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D1A" w:rsidRDefault="0070569E">
      <w:pPr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BIRLA INSTITUTE OF TECHNOLOGY AND SCIENCE, PILANI</w:t>
      </w:r>
    </w:p>
    <w:p w:rsidR="00274D1A" w:rsidRDefault="0070569E">
      <w:pPr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HYDERABAD CAMPUS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FIRST SEMESTER 2023-24</w:t>
      </w:r>
    </w:p>
    <w:p w:rsidR="00274D1A" w:rsidRDefault="0070569E">
      <w:pPr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Course Handout (Part II)</w:t>
      </w:r>
    </w:p>
    <w:p w:rsidR="00274D1A" w:rsidRDefault="0070569E">
      <w:pPr>
        <w:ind w:left="7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11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/08/2023</w:t>
      </w:r>
    </w:p>
    <w:p w:rsidR="00274D1A" w:rsidRDefault="00274D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4D1A" w:rsidRDefault="007056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 to part -I (General Handout for all courses appended to the time table) this portion gives further specific details regarding the course.</w:t>
      </w:r>
    </w:p>
    <w:p w:rsidR="00274D1A" w:rsidRDefault="00274D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4D1A" w:rsidRDefault="0070569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Course No.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CHE F313</w:t>
      </w:r>
    </w:p>
    <w:p w:rsidR="00274D1A" w:rsidRDefault="007056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Course Title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SEPARATION PROCESSES II</w:t>
      </w:r>
    </w:p>
    <w:p w:rsidR="00274D1A" w:rsidRDefault="007056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Instructor-in-charge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Jaideep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Chatterjee</w:t>
      </w:r>
    </w:p>
    <w:p w:rsidR="00274D1A" w:rsidRDefault="007056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tructors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Ramendra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Kishor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</w:t>
      </w:r>
    </w:p>
    <w:p w:rsidR="00274D1A" w:rsidRDefault="0070569E">
      <w:pPr>
        <w:pStyle w:val="Heading1"/>
      </w:pPr>
      <w:r>
        <w:rPr>
          <w:i/>
        </w:rPr>
        <w:t>Tutorial Instructors</w:t>
      </w:r>
      <w:r>
        <w:t xml:space="preserve">:  </w:t>
      </w:r>
      <w:r>
        <w:tab/>
      </w:r>
      <w:proofErr w:type="spellStart"/>
      <w:r>
        <w:t>Jaideep</w:t>
      </w:r>
      <w:proofErr w:type="spellEnd"/>
      <w:r>
        <w:t xml:space="preserve"> Chatterjee, </w:t>
      </w:r>
      <w:proofErr w:type="spellStart"/>
      <w:r>
        <w:t>Ramendra</w:t>
      </w:r>
      <w:proofErr w:type="spellEnd"/>
      <w:r>
        <w:t xml:space="preserve"> </w:t>
      </w:r>
      <w:proofErr w:type="spellStart"/>
      <w:r>
        <w:t>Kishor</w:t>
      </w:r>
      <w:proofErr w:type="spellEnd"/>
      <w:r>
        <w:t xml:space="preserve"> Pal</w:t>
      </w:r>
    </w:p>
    <w:p w:rsidR="00274D1A" w:rsidRDefault="00274D1A">
      <w:pPr>
        <w:rPr>
          <w:rFonts w:ascii="Times New Roman" w:eastAsia="Times New Roman" w:hAnsi="Times New Roman" w:cs="Times New Roman"/>
        </w:rPr>
      </w:pPr>
    </w:p>
    <w:p w:rsidR="00274D1A" w:rsidRDefault="0070569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Scope and Objective of the Course:</w:t>
      </w:r>
    </w:p>
    <w:p w:rsidR="00274D1A" w:rsidRDefault="007056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course deals with Chemical Engineering Unit Operations of </w:t>
      </w:r>
    </w:p>
    <w:p w:rsidR="00274D1A" w:rsidRDefault="007056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Humidification</w:t>
      </w:r>
    </w:p>
    <w:p w:rsidR="00274D1A" w:rsidRDefault="007056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Drying</w:t>
      </w:r>
    </w:p>
    <w:p w:rsidR="00274D1A" w:rsidRDefault="007056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Adsorption &amp; Other Fixed Bed Separations</w:t>
      </w:r>
    </w:p>
    <w:p w:rsidR="00274D1A" w:rsidRDefault="007056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Membrane Separations (Molecular)</w:t>
      </w:r>
    </w:p>
    <w:p w:rsidR="00274D1A" w:rsidRDefault="007056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Crystallization</w:t>
      </w:r>
    </w:p>
    <w:p w:rsidR="00274D1A" w:rsidRDefault="007056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Mechanical Separations (Settling, Centrifugation, Screening), Filtration </w:t>
      </w:r>
    </w:p>
    <w:p w:rsidR="00274D1A" w:rsidRDefault="007056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Unit Operations involving Powders &amp; Granules. </w:t>
      </w:r>
    </w:p>
    <w:p w:rsidR="00274D1A" w:rsidRDefault="007056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Unit operations are common to many industrial processes. Each of these processes is classified according to its function without regard to the industry.</w:t>
      </w:r>
    </w:p>
    <w:p w:rsidR="00274D1A" w:rsidRDefault="00274D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4D1A" w:rsidRDefault="007056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Text Book: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4D1A" w:rsidRDefault="007056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McCabe W. L., Smith J. M.,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Harriott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P.,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Unit Operations of Chemical Engine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ering</w:t>
      </w:r>
      <w:r>
        <w:rPr>
          <w:rFonts w:ascii="Times New Roman" w:eastAsia="Times New Roman" w:hAnsi="Times New Roman" w:cs="Times New Roman"/>
          <w:sz w:val="24"/>
          <w:szCs w:val="24"/>
        </w:rPr>
        <w:t>, 7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Edition., McGraw-Hill International Edition, 2005.   </w:t>
      </w:r>
    </w:p>
    <w:p w:rsidR="00274D1A" w:rsidRDefault="00274D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4D1A" w:rsidRDefault="0070569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Reference Books:</w:t>
      </w:r>
    </w:p>
    <w:p w:rsidR="00274D1A" w:rsidRDefault="007056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Chemical Engineering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(Volumes 1-6), Coulson J. M., Richardson J. F. &amp; others,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Pergamon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Press, London, 1978 &amp; 1997.</w:t>
      </w:r>
    </w:p>
    <w:p w:rsidR="00274D1A" w:rsidRDefault="007056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Principles of Unit Operations</w:t>
      </w:r>
      <w:r>
        <w:rPr>
          <w:rFonts w:ascii="Times New Roman" w:eastAsia="Times New Roman" w:hAnsi="Times New Roman" w:cs="Times New Roman"/>
          <w:sz w:val="24"/>
          <w:szCs w:val="24"/>
        </w:rPr>
        <w:t>, Foust A. N. &amp; others, 2nd Edition, John Wiley &amp; Sons, 1980.</w:t>
      </w:r>
    </w:p>
    <w:p w:rsidR="00274D1A" w:rsidRDefault="007056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Mechanical Operations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 Swain, 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GK ROY.</w:t>
      </w:r>
    </w:p>
    <w:p w:rsidR="00274D1A" w:rsidRDefault="007056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R4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Principles of Mass Transfer and Separation Processes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K. Dutta, PHI Learning Pvt. Limited, 2007</w:t>
      </w:r>
    </w:p>
    <w:p w:rsidR="00274D1A" w:rsidRDefault="00274D1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4D1A" w:rsidRDefault="0070569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Course Plan:</w:t>
      </w:r>
    </w:p>
    <w:p w:rsidR="00274D1A" w:rsidRDefault="00274D1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3402"/>
        <w:gridCol w:w="1559"/>
      </w:tblGrid>
      <w:tr w:rsidR="00274D1A">
        <w:tc>
          <w:tcPr>
            <w:tcW w:w="988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Lect. No.</w:t>
            </w:r>
          </w:p>
        </w:tc>
        <w:tc>
          <w:tcPr>
            <w:tcW w:w="2268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Objectives</w:t>
            </w:r>
          </w:p>
        </w:tc>
        <w:tc>
          <w:tcPr>
            <w:tcW w:w="3402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Topics to be covered</w:t>
            </w:r>
          </w:p>
        </w:tc>
        <w:tc>
          <w:tcPr>
            <w:tcW w:w="1559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Ref. Chapter of Text Book</w:t>
            </w:r>
          </w:p>
        </w:tc>
      </w:tr>
      <w:tr w:rsidR="00274D1A">
        <w:tc>
          <w:tcPr>
            <w:tcW w:w="988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1-5</w:t>
            </w:r>
          </w:p>
        </w:tc>
        <w:tc>
          <w:tcPr>
            <w:tcW w:w="2268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Through understanding of Humidification and its applications</w:t>
            </w:r>
          </w:p>
        </w:tc>
        <w:tc>
          <w:tcPr>
            <w:tcW w:w="3402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Humidification</w:t>
            </w:r>
          </w:p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Definitions, Humidity Charts, Wet-Bulb Temperature, Cooling Towers</w:t>
            </w:r>
          </w:p>
        </w:tc>
        <w:tc>
          <w:tcPr>
            <w:tcW w:w="1559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C19 of TB</w:t>
            </w:r>
          </w:p>
        </w:tc>
      </w:tr>
      <w:tr w:rsidR="00274D1A">
        <w:tc>
          <w:tcPr>
            <w:tcW w:w="988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6-11</w:t>
            </w:r>
          </w:p>
        </w:tc>
        <w:tc>
          <w:tcPr>
            <w:tcW w:w="2268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Through understanding of Industrial Drying and its applications</w:t>
            </w:r>
          </w:p>
        </w:tc>
        <w:tc>
          <w:tcPr>
            <w:tcW w:w="3402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Principles &amp; applications of Drying, Cross circulation &amp; Through Circulation Drying,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Freeze drying, Drying Equipment</w:t>
            </w:r>
          </w:p>
        </w:tc>
        <w:tc>
          <w:tcPr>
            <w:tcW w:w="1559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C24 of TB</w:t>
            </w:r>
          </w:p>
        </w:tc>
      </w:tr>
      <w:tr w:rsidR="00274D1A">
        <w:trPr>
          <w:trHeight w:val="584"/>
        </w:trPr>
        <w:tc>
          <w:tcPr>
            <w:tcW w:w="988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12-18</w:t>
            </w:r>
          </w:p>
        </w:tc>
        <w:tc>
          <w:tcPr>
            <w:tcW w:w="2268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Through understanding of Adsorption and other Fixed Bed 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parations</w:t>
            </w:r>
          </w:p>
        </w:tc>
        <w:tc>
          <w:tcPr>
            <w:tcW w:w="3402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Adsorption Equilibria, Adsorption Process Design, Ion-Exchange Systems, Chromatography Columns</w:t>
            </w:r>
          </w:p>
        </w:tc>
        <w:tc>
          <w:tcPr>
            <w:tcW w:w="1559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C25 of TB</w:t>
            </w:r>
          </w:p>
        </w:tc>
      </w:tr>
      <w:tr w:rsidR="00274D1A">
        <w:trPr>
          <w:trHeight w:val="584"/>
        </w:trPr>
        <w:tc>
          <w:tcPr>
            <w:tcW w:w="988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19-24</w:t>
            </w:r>
          </w:p>
        </w:tc>
        <w:tc>
          <w:tcPr>
            <w:tcW w:w="2268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Through understanding of Membrane Separations</w:t>
            </w:r>
          </w:p>
        </w:tc>
        <w:tc>
          <w:tcPr>
            <w:tcW w:w="3402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Gas separations, Liquid separations, Reverse Osmosis and Pervaporation</w:t>
            </w:r>
          </w:p>
        </w:tc>
        <w:tc>
          <w:tcPr>
            <w:tcW w:w="1559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C26 of TB</w:t>
            </w:r>
          </w:p>
        </w:tc>
      </w:tr>
      <w:tr w:rsidR="00274D1A">
        <w:trPr>
          <w:trHeight w:val="584"/>
        </w:trPr>
        <w:tc>
          <w:tcPr>
            <w:tcW w:w="988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25-27</w:t>
            </w:r>
          </w:p>
        </w:tc>
        <w:tc>
          <w:tcPr>
            <w:tcW w:w="2268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Crystallization</w:t>
            </w:r>
          </w:p>
        </w:tc>
        <w:tc>
          <w:tcPr>
            <w:tcW w:w="3402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Fundamentals, Nucleation and Crystal Growth, Yield estimation, Equipment Design</w:t>
            </w:r>
          </w:p>
        </w:tc>
        <w:tc>
          <w:tcPr>
            <w:tcW w:w="1559" w:type="dxa"/>
          </w:tcPr>
          <w:p w:rsidR="00274D1A" w:rsidRDefault="0070569E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C27 of TB, C13 of R4</w:t>
            </w:r>
          </w:p>
        </w:tc>
      </w:tr>
      <w:tr w:rsidR="00274D1A">
        <w:trPr>
          <w:trHeight w:val="359"/>
        </w:trPr>
        <w:tc>
          <w:tcPr>
            <w:tcW w:w="988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28-32</w:t>
            </w:r>
          </w:p>
        </w:tc>
        <w:tc>
          <w:tcPr>
            <w:tcW w:w="2268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 Operations with Powders</w:t>
            </w:r>
          </w:p>
        </w:tc>
        <w:tc>
          <w:tcPr>
            <w:tcW w:w="3402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Characterization of Powders, Storage and conveying of powders, Mixing of Solids, Size Reduction Process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 &amp; Equipment, Ultrafine Grinders</w:t>
            </w:r>
          </w:p>
        </w:tc>
        <w:tc>
          <w:tcPr>
            <w:tcW w:w="1559" w:type="dxa"/>
          </w:tcPr>
          <w:p w:rsidR="00274D1A" w:rsidRDefault="0070569E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C28 of TB, C2, C3, C9 of R3</w:t>
            </w:r>
          </w:p>
        </w:tc>
      </w:tr>
      <w:tr w:rsidR="00274D1A">
        <w:tc>
          <w:tcPr>
            <w:tcW w:w="988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33-37</w:t>
            </w:r>
          </w:p>
        </w:tc>
        <w:tc>
          <w:tcPr>
            <w:tcW w:w="2268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Separations: Settling &amp; Screening</w:t>
            </w:r>
          </w:p>
        </w:tc>
        <w:tc>
          <w:tcPr>
            <w:tcW w:w="3402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Screening, Gravitational Settling, Centrifugal Screening</w:t>
            </w:r>
          </w:p>
        </w:tc>
        <w:tc>
          <w:tcPr>
            <w:tcW w:w="1559" w:type="dxa"/>
          </w:tcPr>
          <w:p w:rsidR="00274D1A" w:rsidRDefault="0070569E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C29 of TB, C4, C5 of R3</w:t>
            </w:r>
          </w:p>
        </w:tc>
      </w:tr>
      <w:tr w:rsidR="00274D1A">
        <w:tc>
          <w:tcPr>
            <w:tcW w:w="988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38-42</w:t>
            </w:r>
          </w:p>
        </w:tc>
        <w:tc>
          <w:tcPr>
            <w:tcW w:w="2268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Separations: Filtration</w:t>
            </w:r>
          </w:p>
        </w:tc>
        <w:tc>
          <w:tcPr>
            <w:tcW w:w="3402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Cake Filtrations, Membrane filtrations such as Ultra and Microfiltration, Clarification &amp; Depth Filtration</w:t>
            </w:r>
          </w:p>
        </w:tc>
        <w:tc>
          <w:tcPr>
            <w:tcW w:w="1559" w:type="dxa"/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C29 of TB, C6 of R3</w:t>
            </w:r>
          </w:p>
        </w:tc>
      </w:tr>
    </w:tbl>
    <w:p w:rsidR="00274D1A" w:rsidRDefault="00274D1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4D1A" w:rsidRDefault="00274D1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4D1A" w:rsidRDefault="0070569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Evaluation Scheme:</w:t>
      </w:r>
    </w:p>
    <w:p w:rsidR="00274D1A" w:rsidRDefault="00274D1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8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215"/>
        <w:gridCol w:w="1410"/>
        <w:gridCol w:w="1875"/>
        <w:gridCol w:w="1425"/>
      </w:tblGrid>
      <w:tr w:rsidR="00274D1A"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Weightage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  &amp; Time  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274D1A"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Test 1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 min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15 %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Before Mid-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Book OB</w:t>
            </w:r>
          </w:p>
        </w:tc>
      </w:tr>
      <w:tr w:rsidR="00274D1A"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Mid Semester Exam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 min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30 %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09/10 - 4.00 - 5.30PM</w:t>
            </w:r>
            <w:bookmarkStart w:id="1" w:name="_GoBack"/>
            <w:bookmarkEnd w:id="1"/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</w:t>
            </w:r>
          </w:p>
        </w:tc>
      </w:tr>
      <w:tr w:rsidR="00274D1A"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Test 2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 min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15 %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Mid-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</w:t>
            </w:r>
          </w:p>
        </w:tc>
      </w:tr>
      <w:tr w:rsidR="00274D1A">
        <w:tc>
          <w:tcPr>
            <w:tcW w:w="24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Comprehensive Exam.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40 %   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07/12 AN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4D1A" w:rsidRDefault="007056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</w:t>
            </w:r>
          </w:p>
        </w:tc>
      </w:tr>
    </w:tbl>
    <w:p w:rsidR="00274D1A" w:rsidRDefault="00274D1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4D1A" w:rsidRDefault="007056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Chamber Consultation Hour</w:t>
      </w:r>
      <w:r>
        <w:rPr>
          <w:rFonts w:ascii="Times New Roman" w:eastAsia="Times New Roman" w:hAnsi="Times New Roman" w:cs="Times New Roman"/>
          <w:sz w:val="24"/>
          <w:szCs w:val="24"/>
        </w:rPr>
        <w:t>: To be announced in the class.</w:t>
      </w:r>
    </w:p>
    <w:p w:rsidR="00274D1A" w:rsidRDefault="00274D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4D1A" w:rsidRDefault="007056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Notices</w:t>
      </w:r>
      <w:r>
        <w:rPr>
          <w:rFonts w:ascii="Times New Roman" w:eastAsia="Times New Roman" w:hAnsi="Times New Roman" w:cs="Times New Roman"/>
          <w:sz w:val="24"/>
          <w:szCs w:val="24"/>
        </w:rPr>
        <w:t>: All notices concerning this course will be in the CMS system or via email.</w:t>
      </w:r>
    </w:p>
    <w:p w:rsidR="00274D1A" w:rsidRDefault="00274D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4D1A" w:rsidRDefault="007056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Make-up Policy</w:t>
      </w:r>
      <w:r>
        <w:rPr>
          <w:rFonts w:ascii="Times New Roman" w:eastAsia="Times New Roman" w:hAnsi="Times New Roman" w:cs="Times New Roman"/>
          <w:sz w:val="24"/>
          <w:szCs w:val="24"/>
        </w:rPr>
        <w:t>: Make-up may be granted only with prior permission for valid reasons at the discretion of the Instructor-in-charge.</w:t>
      </w:r>
    </w:p>
    <w:p w:rsidR="00274D1A" w:rsidRDefault="00274D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4D1A" w:rsidRDefault="007056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Academic Honesty and Integrity Policy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Academic honesty and integrity are to be maintained by all the students throughout the semester, and violations will be punished.</w:t>
      </w:r>
    </w:p>
    <w:p w:rsidR="00274D1A" w:rsidRDefault="00274D1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74D1A" w:rsidRDefault="00274D1A">
      <w:pPr>
        <w:jc w:val="right"/>
        <w:rPr>
          <w:rFonts w:ascii="Arial" w:eastAsia="Arial" w:hAnsi="Arial" w:cs="Arial"/>
          <w:sz w:val="24"/>
          <w:szCs w:val="24"/>
        </w:rPr>
      </w:pPr>
    </w:p>
    <w:p w:rsidR="00274D1A" w:rsidRDefault="00274D1A">
      <w:pPr>
        <w:jc w:val="right"/>
        <w:rPr>
          <w:rFonts w:ascii="Arial" w:eastAsia="Arial" w:hAnsi="Arial" w:cs="Arial"/>
          <w:sz w:val="24"/>
          <w:szCs w:val="24"/>
        </w:rPr>
      </w:pPr>
    </w:p>
    <w:p w:rsidR="00274D1A" w:rsidRDefault="0070569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Jaideep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Chatterjee</w:t>
      </w:r>
    </w:p>
    <w:p w:rsidR="00274D1A" w:rsidRDefault="0070569E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Instructor-in-charge</w:t>
      </w:r>
    </w:p>
    <w:p w:rsidR="00274D1A" w:rsidRDefault="0070569E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CHE F313</w:t>
      </w:r>
    </w:p>
    <w:sectPr w:rsidR="00274D1A">
      <w:pgSz w:w="11909" w:h="16834"/>
      <w:pgMar w:top="1296" w:right="1152" w:bottom="990" w:left="1152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C0899"/>
    <w:multiLevelType w:val="multilevel"/>
    <w:tmpl w:val="2528B2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1A"/>
    <w:rsid w:val="00274D1A"/>
    <w:rsid w:val="0070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B181"/>
  <w15:docId w15:val="{9FA67D96-DD23-4C33-AB15-533656C3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D55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A95D55"/>
    <w:pPr>
      <w:keepNext/>
      <w:suppressAutoHyphens/>
      <w:jc w:val="both"/>
      <w:outlineLvl w:val="0"/>
    </w:pPr>
    <w:rPr>
      <w:rFonts w:ascii="Times New Roman" w:hAnsi="Times New Roman"/>
      <w:spacing w:val="-2"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A95D55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A95D55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A95D55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A95D55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A95D55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A95D55"/>
    <w:rPr>
      <w:sz w:val="24"/>
    </w:rPr>
  </w:style>
  <w:style w:type="character" w:customStyle="1" w:styleId="EquationCaption">
    <w:name w:val="_Equation Caption"/>
    <w:rsid w:val="00A95D55"/>
  </w:style>
  <w:style w:type="table" w:styleId="TableGrid">
    <w:name w:val="Table Grid"/>
    <w:basedOn w:val="TableNormal"/>
    <w:rsid w:val="00630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95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Ed/yAsdlAhEIjdg6vMFwOnXdfg==">CgMxLjAyCGguZ2pkZ3hzOAByITFVTjhuZ3o5QU5NOV9iUkNkRDZaWlo5SUZtc1pVaEtvdQ==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bsj</dc:creator>
  <cp:lastModifiedBy>Windows User</cp:lastModifiedBy>
  <cp:revision>2</cp:revision>
  <dcterms:created xsi:type="dcterms:W3CDTF">2023-04-19T07:33:00Z</dcterms:created>
  <dcterms:modified xsi:type="dcterms:W3CDTF">2023-08-10T05:34:00Z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e343cbf7840e1026f9128ab0f179ebbbadaa136792f6726236b927c21a538f06</vt:lpwstr>
  </property>
</Properties>
</file>