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122" w:rsidRDefault="006A7122">
      <w:pPr>
        <w:pStyle w:val="Title"/>
        <w:jc w:val="both"/>
        <w:rPr>
          <w:sz w:val="28"/>
          <w:szCs w:val="28"/>
        </w:rPr>
      </w:pPr>
    </w:p>
    <w:p w:rsidR="006A7122" w:rsidRDefault="00296EF1">
      <w:pPr>
        <w:pStyle w:val="Title"/>
        <w:rPr>
          <w:sz w:val="28"/>
          <w:szCs w:val="28"/>
        </w:rPr>
      </w:pPr>
      <w:r>
        <w:rPr>
          <w:sz w:val="28"/>
          <w:szCs w:val="28"/>
        </w:rPr>
        <w:t>BIRLA INSTITUTE OF TECHNOLOGY &amp; SCIENCE, PILANI</w:t>
      </w:r>
    </w:p>
    <w:p w:rsidR="006A7122" w:rsidRDefault="00296EF1">
      <w:pPr>
        <w:keepNext/>
        <w:pBdr>
          <w:top w:val="nil"/>
          <w:left w:val="nil"/>
          <w:bottom w:val="nil"/>
          <w:right w:val="nil"/>
          <w:between w:val="nil"/>
        </w:pBdr>
        <w:jc w:val="center"/>
        <w:rPr>
          <w:b/>
          <w:color w:val="000000"/>
          <w:sz w:val="28"/>
          <w:szCs w:val="28"/>
        </w:rPr>
      </w:pPr>
      <w:r>
        <w:rPr>
          <w:b/>
          <w:color w:val="000000"/>
          <w:sz w:val="28"/>
          <w:szCs w:val="28"/>
        </w:rPr>
        <w:t>First Semester 202</w:t>
      </w:r>
      <w:r w:rsidR="0081533C">
        <w:rPr>
          <w:b/>
          <w:color w:val="000000"/>
          <w:sz w:val="28"/>
          <w:szCs w:val="28"/>
        </w:rPr>
        <w:t>3</w:t>
      </w:r>
      <w:r>
        <w:rPr>
          <w:b/>
          <w:color w:val="000000"/>
          <w:sz w:val="28"/>
          <w:szCs w:val="28"/>
        </w:rPr>
        <w:t>-202</w:t>
      </w:r>
      <w:r w:rsidR="0081533C">
        <w:rPr>
          <w:b/>
          <w:color w:val="000000"/>
          <w:sz w:val="28"/>
          <w:szCs w:val="28"/>
        </w:rPr>
        <w:t>4</w:t>
      </w:r>
    </w:p>
    <w:p w:rsidR="006A7122" w:rsidRDefault="00296EF1">
      <w:pPr>
        <w:jc w:val="center"/>
        <w:rPr>
          <w:b/>
          <w:sz w:val="28"/>
          <w:szCs w:val="28"/>
        </w:rPr>
      </w:pPr>
      <w:r>
        <w:rPr>
          <w:b/>
          <w:sz w:val="28"/>
          <w:szCs w:val="28"/>
        </w:rPr>
        <w:t>Course Handout (Part-II)</w:t>
      </w:r>
    </w:p>
    <w:p w:rsidR="006A7122" w:rsidRDefault="00296EF1">
      <w:pPr>
        <w:ind w:left="6480" w:firstLine="720"/>
        <w:jc w:val="both"/>
        <w:rPr>
          <w:b/>
          <w:sz w:val="28"/>
          <w:szCs w:val="28"/>
        </w:rPr>
      </w:pPr>
      <w:r>
        <w:rPr>
          <w:b/>
          <w:sz w:val="28"/>
          <w:szCs w:val="28"/>
        </w:rPr>
        <w:t xml:space="preserve">       </w:t>
      </w:r>
      <w:r w:rsidR="00E158B3">
        <w:rPr>
          <w:b/>
          <w:sz w:val="28"/>
          <w:szCs w:val="28"/>
        </w:rPr>
        <w:t>1</w:t>
      </w:r>
      <w:r w:rsidR="00CA24C2">
        <w:rPr>
          <w:b/>
          <w:sz w:val="28"/>
          <w:szCs w:val="28"/>
        </w:rPr>
        <w:t>1</w:t>
      </w:r>
      <w:r>
        <w:rPr>
          <w:b/>
          <w:sz w:val="28"/>
          <w:szCs w:val="28"/>
        </w:rPr>
        <w:t>-0</w:t>
      </w:r>
      <w:r w:rsidR="00E158B3">
        <w:rPr>
          <w:b/>
          <w:sz w:val="28"/>
          <w:szCs w:val="28"/>
        </w:rPr>
        <w:t>8</w:t>
      </w:r>
      <w:r>
        <w:rPr>
          <w:b/>
          <w:sz w:val="28"/>
          <w:szCs w:val="28"/>
        </w:rPr>
        <w:t>-202</w:t>
      </w:r>
      <w:r w:rsidR="00970BCE">
        <w:rPr>
          <w:b/>
          <w:sz w:val="28"/>
          <w:szCs w:val="28"/>
        </w:rPr>
        <w:t>3</w:t>
      </w:r>
    </w:p>
    <w:p w:rsidR="006A7122" w:rsidRDefault="00296EF1">
      <w:pPr>
        <w:pBdr>
          <w:top w:val="nil"/>
          <w:left w:val="nil"/>
          <w:bottom w:val="nil"/>
          <w:right w:val="nil"/>
          <w:between w:val="nil"/>
        </w:pBdr>
        <w:jc w:val="both"/>
        <w:rPr>
          <w:b/>
          <w:color w:val="000000"/>
          <w:sz w:val="22"/>
          <w:szCs w:val="22"/>
        </w:rPr>
      </w:pPr>
      <w:r>
        <w:rPr>
          <w:b/>
          <w:color w:val="000000"/>
          <w:sz w:val="22"/>
          <w:szCs w:val="22"/>
        </w:rPr>
        <w:t xml:space="preserve">In addition to Part I (General Handout for all courses appended to the Time Table), this portion gives further specific details regarding the course. </w:t>
      </w:r>
    </w:p>
    <w:p w:rsidR="006A7122" w:rsidRDefault="006A7122">
      <w:pPr>
        <w:pBdr>
          <w:top w:val="nil"/>
          <w:left w:val="nil"/>
          <w:bottom w:val="nil"/>
          <w:right w:val="nil"/>
          <w:between w:val="nil"/>
        </w:pBdr>
        <w:jc w:val="both"/>
        <w:rPr>
          <w:b/>
          <w:color w:val="000000"/>
          <w:sz w:val="22"/>
          <w:szCs w:val="22"/>
        </w:rPr>
      </w:pPr>
    </w:p>
    <w:p w:rsidR="006A7122" w:rsidRDefault="00296EF1">
      <w:pPr>
        <w:jc w:val="both"/>
        <w:rPr>
          <w:b/>
          <w:sz w:val="24"/>
          <w:szCs w:val="24"/>
        </w:rPr>
      </w:pPr>
      <w:r>
        <w:rPr>
          <w:b/>
          <w:sz w:val="24"/>
          <w:szCs w:val="24"/>
        </w:rPr>
        <w:t>Course No</w:t>
      </w:r>
      <w:r>
        <w:rPr>
          <w:b/>
          <w:i/>
          <w:sz w:val="24"/>
          <w:szCs w:val="24"/>
        </w:rPr>
        <w:t>.</w:t>
      </w:r>
      <w:r>
        <w:rPr>
          <w:b/>
          <w:sz w:val="24"/>
          <w:szCs w:val="24"/>
        </w:rPr>
        <w:tab/>
      </w:r>
      <w:r>
        <w:rPr>
          <w:b/>
          <w:sz w:val="24"/>
          <w:szCs w:val="24"/>
        </w:rPr>
        <w:tab/>
      </w:r>
      <w:r>
        <w:rPr>
          <w:b/>
          <w:sz w:val="24"/>
          <w:szCs w:val="24"/>
        </w:rPr>
        <w:tab/>
        <w:t>: CHE F314</w:t>
      </w:r>
    </w:p>
    <w:p w:rsidR="006A7122" w:rsidRDefault="00296EF1">
      <w:pPr>
        <w:jc w:val="both"/>
        <w:rPr>
          <w:b/>
          <w:sz w:val="24"/>
          <w:szCs w:val="24"/>
        </w:rPr>
      </w:pPr>
      <w:r>
        <w:rPr>
          <w:b/>
          <w:sz w:val="24"/>
          <w:szCs w:val="24"/>
        </w:rPr>
        <w:t>Course Title</w:t>
      </w:r>
      <w:r>
        <w:rPr>
          <w:b/>
          <w:sz w:val="24"/>
          <w:szCs w:val="24"/>
        </w:rPr>
        <w:tab/>
      </w:r>
      <w:r>
        <w:rPr>
          <w:b/>
          <w:sz w:val="24"/>
          <w:szCs w:val="24"/>
        </w:rPr>
        <w:tab/>
      </w:r>
      <w:r>
        <w:rPr>
          <w:b/>
          <w:sz w:val="24"/>
          <w:szCs w:val="24"/>
        </w:rPr>
        <w:tab/>
        <w:t>:</w:t>
      </w:r>
      <w:r>
        <w:rPr>
          <w:sz w:val="24"/>
          <w:szCs w:val="24"/>
        </w:rPr>
        <w:t xml:space="preserve"> </w:t>
      </w:r>
      <w:r>
        <w:rPr>
          <w:b/>
          <w:sz w:val="24"/>
          <w:szCs w:val="24"/>
        </w:rPr>
        <w:t>Process Design Principles I</w:t>
      </w:r>
    </w:p>
    <w:p w:rsidR="006A7122" w:rsidRDefault="00296EF1">
      <w:pPr>
        <w:jc w:val="both"/>
        <w:rPr>
          <w:b/>
          <w:sz w:val="24"/>
          <w:szCs w:val="24"/>
        </w:rPr>
      </w:pPr>
      <w:bookmarkStart w:id="0" w:name="_heading=h.gjdgxs" w:colFirst="0" w:colLast="0"/>
      <w:bookmarkEnd w:id="0"/>
      <w:r>
        <w:rPr>
          <w:b/>
          <w:sz w:val="24"/>
          <w:szCs w:val="24"/>
        </w:rPr>
        <w:t>Instructor-in-Charge (IC)</w:t>
      </w:r>
      <w:r>
        <w:rPr>
          <w:b/>
          <w:sz w:val="24"/>
          <w:szCs w:val="24"/>
        </w:rPr>
        <w:tab/>
        <w:t>: Dr. Arn</w:t>
      </w:r>
      <w:r w:rsidR="004422AA">
        <w:rPr>
          <w:b/>
          <w:sz w:val="24"/>
          <w:szCs w:val="24"/>
        </w:rPr>
        <w:t>ab Dutta</w:t>
      </w:r>
    </w:p>
    <w:p w:rsidR="006A7122" w:rsidRDefault="00296EF1">
      <w:pPr>
        <w:jc w:val="both"/>
        <w:rPr>
          <w:b/>
          <w:sz w:val="24"/>
          <w:szCs w:val="24"/>
        </w:rPr>
      </w:pPr>
      <w:r>
        <w:rPr>
          <w:b/>
          <w:sz w:val="24"/>
          <w:szCs w:val="24"/>
        </w:rPr>
        <w:t>Office No. of IC</w:t>
      </w:r>
      <w:r>
        <w:rPr>
          <w:b/>
          <w:sz w:val="24"/>
          <w:szCs w:val="24"/>
        </w:rPr>
        <w:tab/>
      </w:r>
      <w:r>
        <w:rPr>
          <w:b/>
          <w:sz w:val="24"/>
          <w:szCs w:val="24"/>
        </w:rPr>
        <w:tab/>
        <w:t>: D216</w:t>
      </w:r>
    </w:p>
    <w:p w:rsidR="006A7122" w:rsidRDefault="006A7122">
      <w:pPr>
        <w:jc w:val="both"/>
        <w:rPr>
          <w:b/>
          <w:sz w:val="24"/>
          <w:szCs w:val="24"/>
        </w:rPr>
      </w:pPr>
    </w:p>
    <w:p w:rsidR="006A7122" w:rsidRDefault="00296EF1">
      <w:pPr>
        <w:jc w:val="both"/>
        <w:rPr>
          <w:b/>
          <w:sz w:val="24"/>
          <w:szCs w:val="24"/>
        </w:rPr>
      </w:pPr>
      <w:r>
        <w:rPr>
          <w:b/>
          <w:sz w:val="24"/>
          <w:szCs w:val="24"/>
        </w:rPr>
        <w:t>Scope &amp; Objective:</w:t>
      </w:r>
    </w:p>
    <w:p w:rsidR="006A7122" w:rsidRDefault="006A7122">
      <w:pPr>
        <w:jc w:val="both"/>
        <w:rPr>
          <w:sz w:val="24"/>
          <w:szCs w:val="24"/>
        </w:rPr>
      </w:pPr>
    </w:p>
    <w:p w:rsidR="006A7122" w:rsidRDefault="00296EF1">
      <w:pPr>
        <w:spacing w:after="240"/>
        <w:jc w:val="both"/>
      </w:pPr>
      <w:r>
        <w:t xml:space="preserve">The course as a whole, Process Design Principles, is designed to bring together the concepts of engineering and economics for chemical plant design and optimization. In the first part of this course (i.e., </w:t>
      </w:r>
      <w:r>
        <w:rPr>
          <w:b/>
        </w:rPr>
        <w:t>Process</w:t>
      </w:r>
      <w:r>
        <w:t xml:space="preserve"> </w:t>
      </w:r>
      <w:r>
        <w:rPr>
          <w:b/>
        </w:rPr>
        <w:t>Design Principles I</w:t>
      </w:r>
      <w:r>
        <w:t>) in this semester will combine the individual aspects of chemical engineering such as fluid mechanics, mass transfer, heat transfer, chemical reaction engineering, chemical process calculations, thermodynamics, etc. for designing different chemical processes. Knowledge of different process heuristics followed by the design of separation trains, reactor networks, heat exchanger networks, and process integration will be discussed. The students will be exposed to process simulation via hands-on sessions in Aspen HYSYS,</w:t>
      </w:r>
      <w:r w:rsidR="00325EFC">
        <w:t xml:space="preserve"> </w:t>
      </w:r>
      <w:r>
        <w:t>which is a commonly used process simulator in chemical engineering domain spanning both academia and industries.</w:t>
      </w:r>
    </w:p>
    <w:p w:rsidR="006A7122" w:rsidRDefault="00296EF1">
      <w:pPr>
        <w:spacing w:after="240"/>
        <w:jc w:val="both"/>
      </w:pPr>
      <w:r>
        <w:t xml:space="preserve">On completion of this course, students should be able to appreciate the following </w:t>
      </w:r>
      <w:r>
        <w:rPr>
          <w:b/>
          <w:u w:val="single"/>
        </w:rPr>
        <w:t>learning outcomes</w:t>
      </w:r>
      <w:r>
        <w:t>:</w:t>
      </w:r>
    </w:p>
    <w:p w:rsidR="006A7122" w:rsidRDefault="00296EF1">
      <w:pPr>
        <w:numPr>
          <w:ilvl w:val="0"/>
          <w:numId w:val="1"/>
        </w:numPr>
        <w:pBdr>
          <w:top w:val="nil"/>
          <w:left w:val="nil"/>
          <w:bottom w:val="nil"/>
          <w:right w:val="nil"/>
          <w:between w:val="nil"/>
        </w:pBdr>
        <w:ind w:left="426"/>
        <w:jc w:val="both"/>
      </w:pPr>
      <w:r>
        <w:rPr>
          <w:color w:val="000000"/>
        </w:rPr>
        <w:t xml:space="preserve">Understand different heuristics pertaining to process synthesis </w:t>
      </w:r>
    </w:p>
    <w:p w:rsidR="006A7122" w:rsidRDefault="00296EF1">
      <w:pPr>
        <w:numPr>
          <w:ilvl w:val="0"/>
          <w:numId w:val="1"/>
        </w:numPr>
        <w:pBdr>
          <w:top w:val="nil"/>
          <w:left w:val="nil"/>
          <w:bottom w:val="nil"/>
          <w:right w:val="nil"/>
          <w:between w:val="nil"/>
        </w:pBdr>
        <w:ind w:left="426"/>
        <w:jc w:val="both"/>
      </w:pPr>
      <w:r>
        <w:rPr>
          <w:color w:val="000000"/>
        </w:rPr>
        <w:t xml:space="preserve">Develop process flowsheet simulations using Aspen HYSYS </w:t>
      </w:r>
    </w:p>
    <w:p w:rsidR="006A7122" w:rsidRDefault="00970BCE">
      <w:pPr>
        <w:numPr>
          <w:ilvl w:val="0"/>
          <w:numId w:val="1"/>
        </w:numPr>
        <w:pBdr>
          <w:top w:val="nil"/>
          <w:left w:val="nil"/>
          <w:bottom w:val="nil"/>
          <w:right w:val="nil"/>
          <w:between w:val="nil"/>
        </w:pBdr>
        <w:ind w:left="426"/>
        <w:jc w:val="both"/>
      </w:pPr>
      <w:r>
        <w:rPr>
          <w:color w:val="000000"/>
        </w:rPr>
        <w:t>Synthesize separation trains</w:t>
      </w:r>
    </w:p>
    <w:p w:rsidR="006A7122" w:rsidRDefault="00296EF1">
      <w:pPr>
        <w:numPr>
          <w:ilvl w:val="0"/>
          <w:numId w:val="1"/>
        </w:numPr>
        <w:pBdr>
          <w:top w:val="nil"/>
          <w:left w:val="nil"/>
          <w:bottom w:val="nil"/>
          <w:right w:val="nil"/>
          <w:between w:val="nil"/>
        </w:pBdr>
        <w:ind w:left="426"/>
        <w:jc w:val="both"/>
      </w:pPr>
      <w:r>
        <w:rPr>
          <w:color w:val="000000"/>
        </w:rPr>
        <w:t>Design heat exchanger networks</w:t>
      </w:r>
      <w:r w:rsidR="00970BCE">
        <w:rPr>
          <w:color w:val="000000"/>
        </w:rPr>
        <w:t xml:space="preserve"> for maximizing energy recovery</w:t>
      </w:r>
    </w:p>
    <w:p w:rsidR="006A7122" w:rsidRDefault="00296EF1">
      <w:pPr>
        <w:numPr>
          <w:ilvl w:val="0"/>
          <w:numId w:val="1"/>
        </w:numPr>
        <w:pBdr>
          <w:top w:val="nil"/>
          <w:left w:val="nil"/>
          <w:bottom w:val="nil"/>
          <w:right w:val="nil"/>
          <w:between w:val="nil"/>
        </w:pBdr>
        <w:spacing w:after="240"/>
        <w:ind w:left="426"/>
        <w:jc w:val="both"/>
      </w:pPr>
      <w:r>
        <w:rPr>
          <w:color w:val="000000"/>
        </w:rPr>
        <w:t>Apply process design and synthesis concepts in the chemical engineering domain</w:t>
      </w:r>
    </w:p>
    <w:p w:rsidR="006A7122" w:rsidRDefault="00296EF1">
      <w:pPr>
        <w:spacing w:after="240"/>
        <w:jc w:val="both"/>
        <w:rPr>
          <w:b/>
          <w:sz w:val="24"/>
          <w:szCs w:val="24"/>
        </w:rPr>
      </w:pPr>
      <w:r>
        <w:rPr>
          <w:b/>
          <w:sz w:val="24"/>
          <w:szCs w:val="24"/>
        </w:rPr>
        <w:t>Text Book:</w:t>
      </w:r>
    </w:p>
    <w:p w:rsidR="006A7122" w:rsidRDefault="00296EF1">
      <w:pPr>
        <w:pBdr>
          <w:top w:val="nil"/>
          <w:left w:val="nil"/>
          <w:bottom w:val="nil"/>
          <w:right w:val="nil"/>
          <w:between w:val="nil"/>
        </w:pBdr>
        <w:spacing w:after="120"/>
        <w:ind w:left="720" w:hanging="720"/>
        <w:jc w:val="both"/>
        <w:rPr>
          <w:color w:val="000000"/>
        </w:rPr>
      </w:pPr>
      <w:r>
        <w:rPr>
          <w:color w:val="000000"/>
        </w:rPr>
        <w:t xml:space="preserve">T1 </w:t>
      </w:r>
      <w:r>
        <w:rPr>
          <w:color w:val="000000"/>
        </w:rPr>
        <w:tab/>
        <w:t xml:space="preserve">Warren D. </w:t>
      </w:r>
      <w:proofErr w:type="spellStart"/>
      <w:r>
        <w:rPr>
          <w:color w:val="000000"/>
        </w:rPr>
        <w:t>Seider</w:t>
      </w:r>
      <w:proofErr w:type="spellEnd"/>
      <w:r>
        <w:rPr>
          <w:color w:val="000000"/>
        </w:rPr>
        <w:t xml:space="preserve">, J. D. </w:t>
      </w:r>
      <w:proofErr w:type="spellStart"/>
      <w:r>
        <w:rPr>
          <w:color w:val="000000"/>
        </w:rPr>
        <w:t>Seader</w:t>
      </w:r>
      <w:proofErr w:type="spellEnd"/>
      <w:r>
        <w:rPr>
          <w:color w:val="000000"/>
        </w:rPr>
        <w:t>, and Daniel R. Lewin, “</w:t>
      </w:r>
      <w:r>
        <w:rPr>
          <w:b/>
          <w:color w:val="000000"/>
        </w:rPr>
        <w:t>Product &amp; Process Design Principles: Synthesis, Analysis, and Evaluation</w:t>
      </w:r>
      <w:r>
        <w:rPr>
          <w:color w:val="000000"/>
        </w:rPr>
        <w:t>”, John Wiley &amp; Sons, New York, 3</w:t>
      </w:r>
      <w:r>
        <w:rPr>
          <w:color w:val="000000"/>
          <w:vertAlign w:val="superscript"/>
        </w:rPr>
        <w:t>rd</w:t>
      </w:r>
      <w:r>
        <w:rPr>
          <w:color w:val="000000"/>
        </w:rPr>
        <w:t xml:space="preserve"> Edition, I.S.V. </w:t>
      </w:r>
      <w:r>
        <w:rPr>
          <w:color w:val="000000"/>
        </w:rPr>
        <w:br/>
        <w:t>[Reprint: 2017]</w:t>
      </w:r>
    </w:p>
    <w:p w:rsidR="006A7122" w:rsidRDefault="00296EF1">
      <w:pPr>
        <w:spacing w:before="240" w:after="240"/>
        <w:jc w:val="both"/>
        <w:rPr>
          <w:sz w:val="22"/>
          <w:szCs w:val="22"/>
        </w:rPr>
      </w:pPr>
      <w:r>
        <w:rPr>
          <w:b/>
          <w:sz w:val="22"/>
          <w:szCs w:val="22"/>
        </w:rPr>
        <w:t>Reference Book:</w:t>
      </w:r>
    </w:p>
    <w:p w:rsidR="006A7122" w:rsidRDefault="00296EF1">
      <w:pPr>
        <w:pBdr>
          <w:top w:val="nil"/>
          <w:left w:val="nil"/>
          <w:bottom w:val="nil"/>
          <w:right w:val="nil"/>
          <w:between w:val="nil"/>
        </w:pBdr>
        <w:spacing w:after="120"/>
        <w:ind w:left="720" w:hanging="720"/>
        <w:jc w:val="both"/>
        <w:rPr>
          <w:color w:val="000000"/>
        </w:rPr>
      </w:pPr>
      <w:r>
        <w:rPr>
          <w:color w:val="000000"/>
        </w:rPr>
        <w:t xml:space="preserve">R1 </w:t>
      </w:r>
      <w:r>
        <w:rPr>
          <w:color w:val="000000"/>
        </w:rPr>
        <w:tab/>
        <w:t>Robin Smith, “</w:t>
      </w:r>
      <w:r>
        <w:rPr>
          <w:b/>
          <w:color w:val="000000"/>
        </w:rPr>
        <w:t>Chemical Process: Design and integration</w:t>
      </w:r>
      <w:r>
        <w:rPr>
          <w:color w:val="000000"/>
        </w:rPr>
        <w:t>”, John Wiley &amp; Sons, New York, 2</w:t>
      </w:r>
      <w:r>
        <w:rPr>
          <w:color w:val="000000"/>
          <w:vertAlign w:val="superscript"/>
        </w:rPr>
        <w:t>nd</w:t>
      </w:r>
      <w:r>
        <w:rPr>
          <w:color w:val="000000"/>
        </w:rPr>
        <w:t xml:space="preserve"> Edition [2016].</w:t>
      </w:r>
    </w:p>
    <w:p w:rsidR="006A7122" w:rsidRDefault="00296EF1">
      <w:pPr>
        <w:spacing w:before="240" w:after="240"/>
        <w:jc w:val="both"/>
        <w:rPr>
          <w:b/>
          <w:sz w:val="24"/>
          <w:szCs w:val="24"/>
        </w:rPr>
      </w:pPr>
      <w:r>
        <w:rPr>
          <w:b/>
          <w:sz w:val="24"/>
          <w:szCs w:val="24"/>
        </w:rPr>
        <w:t>Course Plan:</w:t>
      </w:r>
    </w:p>
    <w:tbl>
      <w:tblPr>
        <w:tblStyle w:val="a"/>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1701"/>
        <w:gridCol w:w="4252"/>
        <w:gridCol w:w="2268"/>
      </w:tblGrid>
      <w:tr w:rsidR="00A36375" w:rsidRPr="00A36375" w:rsidTr="00500CDB">
        <w:trPr>
          <w:trHeight w:val="377"/>
        </w:trPr>
        <w:tc>
          <w:tcPr>
            <w:tcW w:w="993" w:type="dxa"/>
          </w:tcPr>
          <w:p w:rsidR="00A36375" w:rsidRPr="00A36375" w:rsidRDefault="00A36375" w:rsidP="00A36375">
            <w:pPr>
              <w:jc w:val="center"/>
              <w:rPr>
                <w:b/>
              </w:rPr>
            </w:pPr>
            <w:r w:rsidRPr="00A36375">
              <w:rPr>
                <w:b/>
              </w:rPr>
              <w:t>Lecture No.</w:t>
            </w:r>
          </w:p>
        </w:tc>
        <w:tc>
          <w:tcPr>
            <w:tcW w:w="1701" w:type="dxa"/>
          </w:tcPr>
          <w:p w:rsidR="00A36375" w:rsidRPr="00A36375" w:rsidRDefault="00A36375" w:rsidP="00A36375">
            <w:pPr>
              <w:jc w:val="center"/>
              <w:rPr>
                <w:b/>
              </w:rPr>
            </w:pPr>
            <w:r w:rsidRPr="00A36375">
              <w:rPr>
                <w:b/>
              </w:rPr>
              <w:t>Learning objectives</w:t>
            </w:r>
          </w:p>
        </w:tc>
        <w:tc>
          <w:tcPr>
            <w:tcW w:w="4252" w:type="dxa"/>
          </w:tcPr>
          <w:p w:rsidR="00A36375" w:rsidRPr="00A36375" w:rsidRDefault="00A36375" w:rsidP="00A36375">
            <w:pPr>
              <w:jc w:val="center"/>
              <w:rPr>
                <w:b/>
              </w:rPr>
            </w:pPr>
            <w:r w:rsidRPr="00A36375">
              <w:rPr>
                <w:b/>
              </w:rPr>
              <w:t>Topics to be covered</w:t>
            </w:r>
          </w:p>
        </w:tc>
        <w:tc>
          <w:tcPr>
            <w:tcW w:w="2268" w:type="dxa"/>
          </w:tcPr>
          <w:p w:rsidR="00A36375" w:rsidRPr="00A36375" w:rsidRDefault="00A36375" w:rsidP="00A36375">
            <w:pPr>
              <w:jc w:val="center"/>
              <w:rPr>
                <w:b/>
              </w:rPr>
            </w:pPr>
            <w:r w:rsidRPr="00A36375">
              <w:rPr>
                <w:b/>
              </w:rPr>
              <w:t>Chapter</w:t>
            </w:r>
            <w:r w:rsidR="00296EF1">
              <w:rPr>
                <w:b/>
              </w:rPr>
              <w:t>s</w:t>
            </w:r>
            <w:r w:rsidRPr="00A36375">
              <w:rPr>
                <w:b/>
              </w:rPr>
              <w:t xml:space="preserve"> in the Text Book</w:t>
            </w:r>
          </w:p>
        </w:tc>
      </w:tr>
      <w:tr w:rsidR="006A7122" w:rsidTr="00500CDB">
        <w:tc>
          <w:tcPr>
            <w:tcW w:w="993" w:type="dxa"/>
          </w:tcPr>
          <w:p w:rsidR="006A7122" w:rsidRDefault="00296EF1">
            <w:pPr>
              <w:jc w:val="both"/>
            </w:pPr>
            <w:r>
              <w:t>1-4</w:t>
            </w:r>
          </w:p>
        </w:tc>
        <w:tc>
          <w:tcPr>
            <w:tcW w:w="1701" w:type="dxa"/>
          </w:tcPr>
          <w:p w:rsidR="006A7122" w:rsidRDefault="00296EF1">
            <w:pPr>
              <w:jc w:val="both"/>
            </w:pPr>
            <w:r>
              <w:t>Introduction</w:t>
            </w:r>
          </w:p>
        </w:tc>
        <w:tc>
          <w:tcPr>
            <w:tcW w:w="4252" w:type="dxa"/>
          </w:tcPr>
          <w:p w:rsidR="006A7122" w:rsidRDefault="00296EF1">
            <w:pPr>
              <w:jc w:val="both"/>
            </w:pPr>
            <w:r>
              <w:t>Product design</w:t>
            </w:r>
          </w:p>
          <w:p w:rsidR="006A7122" w:rsidRDefault="00296EF1">
            <w:pPr>
              <w:jc w:val="both"/>
            </w:pPr>
            <w:r>
              <w:t>Process synthesis</w:t>
            </w:r>
          </w:p>
        </w:tc>
        <w:tc>
          <w:tcPr>
            <w:tcW w:w="2268" w:type="dxa"/>
          </w:tcPr>
          <w:p w:rsidR="006A7122" w:rsidRDefault="00296EF1">
            <w:pPr>
              <w:jc w:val="both"/>
            </w:pPr>
            <w:r>
              <w:t>Ch.: 1, 2, &amp; 4 (T1)</w:t>
            </w:r>
          </w:p>
        </w:tc>
      </w:tr>
      <w:tr w:rsidR="00B65781" w:rsidTr="00500CDB">
        <w:tc>
          <w:tcPr>
            <w:tcW w:w="993" w:type="dxa"/>
          </w:tcPr>
          <w:p w:rsidR="00B65781" w:rsidRDefault="00B65781">
            <w:pPr>
              <w:jc w:val="both"/>
            </w:pPr>
            <w:r>
              <w:t>5-6</w:t>
            </w:r>
          </w:p>
        </w:tc>
        <w:tc>
          <w:tcPr>
            <w:tcW w:w="1701" w:type="dxa"/>
          </w:tcPr>
          <w:p w:rsidR="00B65781" w:rsidRDefault="00B65781">
            <w:pPr>
              <w:jc w:val="both"/>
            </w:pPr>
            <w:r>
              <w:t xml:space="preserve">Block </w:t>
            </w:r>
          </w:p>
          <w:p w:rsidR="00B65781" w:rsidRDefault="00B65781">
            <w:pPr>
              <w:jc w:val="both"/>
            </w:pPr>
            <w:r>
              <w:t>Flow Diagram</w:t>
            </w:r>
          </w:p>
        </w:tc>
        <w:tc>
          <w:tcPr>
            <w:tcW w:w="4252" w:type="dxa"/>
          </w:tcPr>
          <w:p w:rsidR="00B65781" w:rsidRDefault="00B65781">
            <w:pPr>
              <w:jc w:val="both"/>
            </w:pPr>
            <w:r>
              <w:t>Formulation</w:t>
            </w:r>
          </w:p>
          <w:p w:rsidR="00B65781" w:rsidRDefault="00B65781">
            <w:pPr>
              <w:jc w:val="both"/>
            </w:pPr>
            <w:r>
              <w:t>Calculations</w:t>
            </w:r>
          </w:p>
        </w:tc>
        <w:tc>
          <w:tcPr>
            <w:tcW w:w="2268" w:type="dxa"/>
          </w:tcPr>
          <w:p w:rsidR="00B65781" w:rsidRDefault="00500CDB">
            <w:pPr>
              <w:jc w:val="both"/>
            </w:pPr>
            <w:r>
              <w:t xml:space="preserve">Reference </w:t>
            </w:r>
            <w:r w:rsidR="00B65781">
              <w:t>Materials will be provided</w:t>
            </w:r>
          </w:p>
        </w:tc>
      </w:tr>
      <w:tr w:rsidR="006A7122" w:rsidTr="00500CDB">
        <w:tc>
          <w:tcPr>
            <w:tcW w:w="993" w:type="dxa"/>
          </w:tcPr>
          <w:p w:rsidR="006A7122" w:rsidRDefault="00B65781" w:rsidP="00B65781">
            <w:pPr>
              <w:jc w:val="both"/>
            </w:pPr>
            <w:r>
              <w:t>7</w:t>
            </w:r>
            <w:r w:rsidR="00296EF1">
              <w:t>-</w:t>
            </w:r>
            <w:r>
              <w:t>10</w:t>
            </w:r>
          </w:p>
        </w:tc>
        <w:tc>
          <w:tcPr>
            <w:tcW w:w="1701" w:type="dxa"/>
          </w:tcPr>
          <w:p w:rsidR="006A7122" w:rsidRDefault="00296EF1">
            <w:pPr>
              <w:jc w:val="both"/>
            </w:pPr>
            <w:r>
              <w:t>Process Simulation</w:t>
            </w:r>
          </w:p>
        </w:tc>
        <w:tc>
          <w:tcPr>
            <w:tcW w:w="4252" w:type="dxa"/>
          </w:tcPr>
          <w:p w:rsidR="006A7122" w:rsidRDefault="00D42FCE">
            <w:pPr>
              <w:jc w:val="both"/>
            </w:pPr>
            <w:r>
              <w:t>Introduction</w:t>
            </w:r>
            <w:r w:rsidR="00296EF1">
              <w:t xml:space="preserve"> to process simulator: Aspen HYSYS</w:t>
            </w:r>
          </w:p>
          <w:p w:rsidR="006A7122" w:rsidRDefault="00B65781">
            <w:pPr>
              <w:jc w:val="both"/>
            </w:pPr>
            <w:r w:rsidRPr="00B65781">
              <w:t>Basic Simulations using Aspen HYSYS</w:t>
            </w:r>
          </w:p>
        </w:tc>
        <w:tc>
          <w:tcPr>
            <w:tcW w:w="2268" w:type="dxa"/>
          </w:tcPr>
          <w:p w:rsidR="00500CDB" w:rsidRDefault="00296EF1" w:rsidP="00500CDB">
            <w:pPr>
              <w:jc w:val="both"/>
            </w:pPr>
            <w:r>
              <w:t xml:space="preserve">Ch.: 5 (T1)  </w:t>
            </w:r>
          </w:p>
          <w:p w:rsidR="006A7122" w:rsidRDefault="00500CDB" w:rsidP="00500CDB">
            <w:pPr>
              <w:jc w:val="both"/>
            </w:pPr>
            <w:r>
              <w:t>R</w:t>
            </w:r>
            <w:r w:rsidR="00296EF1">
              <w:t>eference materials will be provided</w:t>
            </w:r>
          </w:p>
        </w:tc>
      </w:tr>
      <w:tr w:rsidR="00B65781" w:rsidTr="00500CDB">
        <w:tc>
          <w:tcPr>
            <w:tcW w:w="993" w:type="dxa"/>
          </w:tcPr>
          <w:p w:rsidR="00B65781" w:rsidRDefault="00B65781" w:rsidP="00AA2F3A">
            <w:pPr>
              <w:jc w:val="both"/>
            </w:pPr>
            <w:r>
              <w:t>11-1</w:t>
            </w:r>
            <w:r w:rsidR="00AA2F3A">
              <w:t>6</w:t>
            </w:r>
          </w:p>
        </w:tc>
        <w:tc>
          <w:tcPr>
            <w:tcW w:w="1701" w:type="dxa"/>
          </w:tcPr>
          <w:p w:rsidR="00B65781" w:rsidRDefault="00B65781">
            <w:pPr>
              <w:jc w:val="both"/>
            </w:pPr>
            <w:r>
              <w:t>Process Simulation</w:t>
            </w:r>
          </w:p>
        </w:tc>
        <w:tc>
          <w:tcPr>
            <w:tcW w:w="4252" w:type="dxa"/>
          </w:tcPr>
          <w:p w:rsidR="00B65781" w:rsidRDefault="00B65781">
            <w:pPr>
              <w:jc w:val="both"/>
            </w:pPr>
            <w:r w:rsidRPr="00B65781">
              <w:t>Heat Exchanger Simulations using Aspen HYSYS</w:t>
            </w:r>
          </w:p>
          <w:p w:rsidR="00B65781" w:rsidRDefault="00B65781">
            <w:pPr>
              <w:jc w:val="both"/>
            </w:pPr>
            <w:r w:rsidRPr="00B65781">
              <w:t>Reactor Simulations in Aspen HYSYS</w:t>
            </w:r>
          </w:p>
          <w:p w:rsidR="00AA2F3A" w:rsidRDefault="00AA2F3A">
            <w:pPr>
              <w:jc w:val="both"/>
            </w:pPr>
            <w:r w:rsidRPr="00AA2F3A">
              <w:t>Distillation Column Simulations in Aspen HYSYS</w:t>
            </w:r>
          </w:p>
        </w:tc>
        <w:tc>
          <w:tcPr>
            <w:tcW w:w="2268" w:type="dxa"/>
          </w:tcPr>
          <w:p w:rsidR="00500CDB" w:rsidRDefault="00AA2F3A" w:rsidP="00500CDB">
            <w:pPr>
              <w:jc w:val="both"/>
            </w:pPr>
            <w:r w:rsidRPr="00AA2F3A">
              <w:t xml:space="preserve">Ch.: 5 (T1)  </w:t>
            </w:r>
          </w:p>
          <w:p w:rsidR="00B65781" w:rsidRDefault="00500CDB" w:rsidP="00500CDB">
            <w:pPr>
              <w:jc w:val="both"/>
            </w:pPr>
            <w:r>
              <w:t>R</w:t>
            </w:r>
            <w:r w:rsidR="00AA2F3A" w:rsidRPr="00AA2F3A">
              <w:t>eference materials will be provided</w:t>
            </w:r>
          </w:p>
        </w:tc>
      </w:tr>
      <w:tr w:rsidR="00B65781" w:rsidTr="00500CDB">
        <w:tc>
          <w:tcPr>
            <w:tcW w:w="993" w:type="dxa"/>
          </w:tcPr>
          <w:p w:rsidR="00B65781" w:rsidRDefault="00B65781" w:rsidP="00AA2F3A">
            <w:pPr>
              <w:jc w:val="both"/>
            </w:pPr>
            <w:r>
              <w:t>1</w:t>
            </w:r>
            <w:r w:rsidR="00AA2F3A">
              <w:t>7</w:t>
            </w:r>
            <w:r>
              <w:t>-1</w:t>
            </w:r>
            <w:r w:rsidR="00AA2F3A">
              <w:t>8</w:t>
            </w:r>
          </w:p>
        </w:tc>
        <w:tc>
          <w:tcPr>
            <w:tcW w:w="1701" w:type="dxa"/>
          </w:tcPr>
          <w:p w:rsidR="00B65781" w:rsidRDefault="00B65781" w:rsidP="00B65781">
            <w:pPr>
              <w:jc w:val="both"/>
            </w:pPr>
            <w:r>
              <w:t>P</w:t>
            </w:r>
            <w:r w:rsidR="00AA2F3A">
              <w:t xml:space="preserve">rocess Synthesis: </w:t>
            </w:r>
            <w:r>
              <w:t>Heuristics</w:t>
            </w:r>
          </w:p>
        </w:tc>
        <w:tc>
          <w:tcPr>
            <w:tcW w:w="4252" w:type="dxa"/>
          </w:tcPr>
          <w:p w:rsidR="00B65781" w:rsidRDefault="00B65781" w:rsidP="00B65781">
            <w:pPr>
              <w:jc w:val="both"/>
            </w:pPr>
            <w:r>
              <w:t>Heuristics associated with different unit operations</w:t>
            </w:r>
          </w:p>
        </w:tc>
        <w:tc>
          <w:tcPr>
            <w:tcW w:w="2268" w:type="dxa"/>
          </w:tcPr>
          <w:p w:rsidR="00B65781" w:rsidRDefault="00B65781" w:rsidP="00B65781">
            <w:pPr>
              <w:jc w:val="both"/>
            </w:pPr>
            <w:r>
              <w:t>Ch.: 6 (T1)</w:t>
            </w:r>
          </w:p>
        </w:tc>
      </w:tr>
      <w:tr w:rsidR="00B65781" w:rsidTr="00500CDB">
        <w:tc>
          <w:tcPr>
            <w:tcW w:w="993" w:type="dxa"/>
          </w:tcPr>
          <w:p w:rsidR="00B65781" w:rsidRDefault="007C130F" w:rsidP="00B65781">
            <w:pPr>
              <w:jc w:val="both"/>
            </w:pPr>
            <w:r>
              <w:lastRenderedPageBreak/>
              <w:t>19-23</w:t>
            </w:r>
          </w:p>
        </w:tc>
        <w:tc>
          <w:tcPr>
            <w:tcW w:w="1701" w:type="dxa"/>
          </w:tcPr>
          <w:p w:rsidR="00B65781" w:rsidRDefault="00B65781" w:rsidP="00B65781">
            <w:pPr>
              <w:jc w:val="both"/>
            </w:pPr>
            <w:r>
              <w:t>Separation Train Synthesis</w:t>
            </w:r>
          </w:p>
        </w:tc>
        <w:tc>
          <w:tcPr>
            <w:tcW w:w="4252" w:type="dxa"/>
          </w:tcPr>
          <w:p w:rsidR="00B65781" w:rsidRDefault="00B65781" w:rsidP="00B65781">
            <w:pPr>
              <w:jc w:val="both"/>
            </w:pPr>
            <w:r>
              <w:t>Sequencing of distillation columns for separating near ideal fluid mixtures</w:t>
            </w:r>
          </w:p>
        </w:tc>
        <w:tc>
          <w:tcPr>
            <w:tcW w:w="2268" w:type="dxa"/>
          </w:tcPr>
          <w:p w:rsidR="00B65781" w:rsidRDefault="00B65781" w:rsidP="00B65781">
            <w:pPr>
              <w:jc w:val="both"/>
            </w:pPr>
            <w:r>
              <w:t>Ch.: 8 (T1)</w:t>
            </w:r>
          </w:p>
          <w:p w:rsidR="00B65781" w:rsidRDefault="00B65781" w:rsidP="00B65781">
            <w:pPr>
              <w:jc w:val="both"/>
            </w:pPr>
            <w:r>
              <w:t>Ch.: 11 (R1)</w:t>
            </w:r>
          </w:p>
        </w:tc>
      </w:tr>
      <w:tr w:rsidR="00B65781" w:rsidTr="00500CDB">
        <w:tc>
          <w:tcPr>
            <w:tcW w:w="993" w:type="dxa"/>
          </w:tcPr>
          <w:p w:rsidR="00B65781" w:rsidRDefault="007C130F" w:rsidP="007C130F">
            <w:pPr>
              <w:jc w:val="both"/>
            </w:pPr>
            <w:r>
              <w:t>24</w:t>
            </w:r>
            <w:r w:rsidR="00B65781">
              <w:t>-2</w:t>
            </w:r>
            <w:r>
              <w:t>5</w:t>
            </w:r>
          </w:p>
        </w:tc>
        <w:tc>
          <w:tcPr>
            <w:tcW w:w="1701" w:type="dxa"/>
          </w:tcPr>
          <w:p w:rsidR="00B65781" w:rsidRDefault="00B65781" w:rsidP="00B65781">
            <w:pPr>
              <w:jc w:val="both"/>
            </w:pPr>
            <w:r>
              <w:t>Reactor Networks</w:t>
            </w:r>
          </w:p>
        </w:tc>
        <w:tc>
          <w:tcPr>
            <w:tcW w:w="4252" w:type="dxa"/>
          </w:tcPr>
          <w:p w:rsidR="00B65781" w:rsidRDefault="00B65781" w:rsidP="00B65781">
            <w:pPr>
              <w:jc w:val="both"/>
            </w:pPr>
            <w:r>
              <w:t>Reactor network design</w:t>
            </w:r>
          </w:p>
        </w:tc>
        <w:tc>
          <w:tcPr>
            <w:tcW w:w="2268" w:type="dxa"/>
          </w:tcPr>
          <w:p w:rsidR="00B65781" w:rsidRDefault="00B65781" w:rsidP="00B65781">
            <w:pPr>
              <w:jc w:val="both"/>
            </w:pPr>
            <w:r>
              <w:t>Ch. 7 (T1)</w:t>
            </w:r>
          </w:p>
        </w:tc>
      </w:tr>
      <w:tr w:rsidR="00B65781" w:rsidTr="00500CDB">
        <w:tc>
          <w:tcPr>
            <w:tcW w:w="993" w:type="dxa"/>
          </w:tcPr>
          <w:p w:rsidR="00B65781" w:rsidRDefault="007C130F" w:rsidP="007C130F">
            <w:pPr>
              <w:jc w:val="both"/>
            </w:pPr>
            <w:r>
              <w:t>26-31</w:t>
            </w:r>
          </w:p>
        </w:tc>
        <w:tc>
          <w:tcPr>
            <w:tcW w:w="1701" w:type="dxa"/>
          </w:tcPr>
          <w:p w:rsidR="00B65781" w:rsidRDefault="00B65781" w:rsidP="00B65781">
            <w:pPr>
              <w:jc w:val="both"/>
            </w:pPr>
            <w:r>
              <w:t>Heat Exchanger Networks (HEN)-I: Energy Target</w:t>
            </w:r>
          </w:p>
        </w:tc>
        <w:tc>
          <w:tcPr>
            <w:tcW w:w="4252" w:type="dxa"/>
          </w:tcPr>
          <w:p w:rsidR="00B65781" w:rsidRDefault="00B65781" w:rsidP="00B65781">
            <w:pPr>
              <w:jc w:val="both"/>
            </w:pPr>
            <w:r>
              <w:t>Maximum energy recovery (Minimum utility consumption)</w:t>
            </w:r>
          </w:p>
          <w:p w:rsidR="00B65781" w:rsidRDefault="00B65781" w:rsidP="00B65781">
            <w:pPr>
              <w:jc w:val="both"/>
            </w:pPr>
            <w:r>
              <w:t>Pinch analysis</w:t>
            </w:r>
          </w:p>
          <w:p w:rsidR="00B65781" w:rsidRDefault="00B65781" w:rsidP="00B65781">
            <w:pPr>
              <w:jc w:val="both"/>
            </w:pPr>
            <w:r>
              <w:t>Temperature-Interval method</w:t>
            </w:r>
          </w:p>
          <w:p w:rsidR="00B65781" w:rsidRDefault="00B65781" w:rsidP="00B65781">
            <w:pPr>
              <w:jc w:val="both"/>
            </w:pPr>
            <w:r>
              <w:t>Composite curve method</w:t>
            </w:r>
          </w:p>
        </w:tc>
        <w:tc>
          <w:tcPr>
            <w:tcW w:w="2268" w:type="dxa"/>
          </w:tcPr>
          <w:p w:rsidR="00B65781" w:rsidRDefault="00B65781" w:rsidP="00B65781">
            <w:pPr>
              <w:jc w:val="both"/>
            </w:pPr>
            <w:r>
              <w:t>Ch.: 9 (T1)</w:t>
            </w:r>
          </w:p>
          <w:p w:rsidR="00B65781" w:rsidRDefault="00B65781" w:rsidP="00B65781">
            <w:pPr>
              <w:jc w:val="both"/>
            </w:pPr>
            <w:r>
              <w:t>Ch.: 16 (R1)</w:t>
            </w:r>
          </w:p>
        </w:tc>
      </w:tr>
      <w:tr w:rsidR="00B65781" w:rsidTr="00500CDB">
        <w:tc>
          <w:tcPr>
            <w:tcW w:w="993" w:type="dxa"/>
          </w:tcPr>
          <w:p w:rsidR="00B65781" w:rsidRDefault="007C130F" w:rsidP="00B65781">
            <w:pPr>
              <w:jc w:val="both"/>
            </w:pPr>
            <w:r>
              <w:t>32-35</w:t>
            </w:r>
          </w:p>
        </w:tc>
        <w:tc>
          <w:tcPr>
            <w:tcW w:w="1701" w:type="dxa"/>
          </w:tcPr>
          <w:p w:rsidR="00B65781" w:rsidRDefault="00B65781" w:rsidP="00B65781">
            <w:pPr>
              <w:jc w:val="both"/>
            </w:pPr>
            <w:r>
              <w:t>Heat Exchanger Networks (HEN)-II: Total cost Target</w:t>
            </w:r>
          </w:p>
        </w:tc>
        <w:tc>
          <w:tcPr>
            <w:tcW w:w="4252" w:type="dxa"/>
          </w:tcPr>
          <w:p w:rsidR="00B65781" w:rsidRDefault="00B65781" w:rsidP="00B65781">
            <w:pPr>
              <w:jc w:val="both"/>
            </w:pPr>
            <w:r>
              <w:t>Minimizing annual (capital &amp; operational) costs</w:t>
            </w:r>
          </w:p>
          <w:p w:rsidR="00B65781" w:rsidRDefault="00B65781" w:rsidP="00B65781">
            <w:pPr>
              <w:jc w:val="both"/>
            </w:pPr>
            <w:r>
              <w:t>Reduce number of Heat Exchangers: Breaking heat loops</w:t>
            </w:r>
          </w:p>
          <w:p w:rsidR="00B65781" w:rsidRDefault="00B65781" w:rsidP="00B65781">
            <w:pPr>
              <w:jc w:val="both"/>
            </w:pPr>
            <w:r>
              <w:t>Reduce number of Heat Exchangers: Stream splitting</w:t>
            </w:r>
          </w:p>
        </w:tc>
        <w:tc>
          <w:tcPr>
            <w:tcW w:w="2268" w:type="dxa"/>
          </w:tcPr>
          <w:p w:rsidR="00B65781" w:rsidRDefault="00B65781" w:rsidP="00B65781">
            <w:pPr>
              <w:jc w:val="both"/>
            </w:pPr>
            <w:r>
              <w:t>Ch.: 9 (T1)</w:t>
            </w:r>
          </w:p>
          <w:p w:rsidR="00B65781" w:rsidRDefault="00B65781" w:rsidP="00B65781">
            <w:pPr>
              <w:jc w:val="both"/>
            </w:pPr>
            <w:r>
              <w:t>Ch.: 17, 18 (R1)</w:t>
            </w:r>
          </w:p>
        </w:tc>
      </w:tr>
      <w:tr w:rsidR="00B65781" w:rsidTr="00500CDB">
        <w:tc>
          <w:tcPr>
            <w:tcW w:w="993" w:type="dxa"/>
          </w:tcPr>
          <w:p w:rsidR="00B65781" w:rsidRDefault="007C130F" w:rsidP="00B65781">
            <w:pPr>
              <w:jc w:val="both"/>
            </w:pPr>
            <w:r>
              <w:t>36-37</w:t>
            </w:r>
          </w:p>
        </w:tc>
        <w:tc>
          <w:tcPr>
            <w:tcW w:w="1701" w:type="dxa"/>
          </w:tcPr>
          <w:p w:rsidR="00B65781" w:rsidRDefault="00B65781" w:rsidP="00B65781">
            <w:pPr>
              <w:jc w:val="both"/>
            </w:pPr>
            <w:r>
              <w:t>Process Integration</w:t>
            </w:r>
          </w:p>
        </w:tc>
        <w:tc>
          <w:tcPr>
            <w:tcW w:w="4252" w:type="dxa"/>
          </w:tcPr>
          <w:p w:rsidR="00B65781" w:rsidRDefault="00B65781" w:rsidP="00B65781">
            <w:pPr>
              <w:jc w:val="both"/>
            </w:pPr>
            <w:r>
              <w:t>Data extraction</w:t>
            </w:r>
          </w:p>
          <w:p w:rsidR="00B65781" w:rsidRDefault="00B65781" w:rsidP="00B65781">
            <w:pPr>
              <w:jc w:val="both"/>
            </w:pPr>
            <w:r>
              <w:t>Heat-Integration</w:t>
            </w:r>
          </w:p>
        </w:tc>
        <w:tc>
          <w:tcPr>
            <w:tcW w:w="2268" w:type="dxa"/>
          </w:tcPr>
          <w:p w:rsidR="00B65781" w:rsidRDefault="00B65781" w:rsidP="00B65781">
            <w:pPr>
              <w:jc w:val="both"/>
            </w:pPr>
            <w:r>
              <w:t>Ch.: 9 (T1)</w:t>
            </w:r>
          </w:p>
          <w:p w:rsidR="00B65781" w:rsidRDefault="00B65781" w:rsidP="00B65781">
            <w:pPr>
              <w:jc w:val="both"/>
            </w:pPr>
            <w:r>
              <w:t>Ch.: 19, 21 (R1)</w:t>
            </w:r>
          </w:p>
        </w:tc>
      </w:tr>
      <w:tr w:rsidR="00B65781" w:rsidTr="00500CDB">
        <w:tc>
          <w:tcPr>
            <w:tcW w:w="993" w:type="dxa"/>
          </w:tcPr>
          <w:p w:rsidR="00B65781" w:rsidRDefault="00B65781" w:rsidP="007C130F">
            <w:pPr>
              <w:jc w:val="both"/>
            </w:pPr>
            <w:r>
              <w:t>3</w:t>
            </w:r>
            <w:r w:rsidR="007C130F">
              <w:t>8</w:t>
            </w:r>
            <w:r>
              <w:t>-40</w:t>
            </w:r>
          </w:p>
        </w:tc>
        <w:tc>
          <w:tcPr>
            <w:tcW w:w="1701" w:type="dxa"/>
          </w:tcPr>
          <w:p w:rsidR="00B65781" w:rsidRDefault="00B65781" w:rsidP="00B65781">
            <w:pPr>
              <w:jc w:val="both"/>
            </w:pPr>
            <w:r>
              <w:t>Research Applications</w:t>
            </w:r>
          </w:p>
        </w:tc>
        <w:tc>
          <w:tcPr>
            <w:tcW w:w="4252" w:type="dxa"/>
          </w:tcPr>
          <w:p w:rsidR="00500CDB" w:rsidRDefault="00500CDB" w:rsidP="00B65781">
            <w:pPr>
              <w:jc w:val="both"/>
            </w:pPr>
            <w:r>
              <w:t>Use of Aspen HYSYS in Research</w:t>
            </w:r>
          </w:p>
          <w:p w:rsidR="00B65781" w:rsidRDefault="0053651D" w:rsidP="00B65781">
            <w:pPr>
              <w:jc w:val="both"/>
            </w:pPr>
            <w:r w:rsidRPr="0053651D">
              <w:t>Experiential learning through research papers</w:t>
            </w:r>
          </w:p>
        </w:tc>
        <w:tc>
          <w:tcPr>
            <w:tcW w:w="2268" w:type="dxa"/>
          </w:tcPr>
          <w:p w:rsidR="00B65781" w:rsidRDefault="00500CDB" w:rsidP="00B65781">
            <w:pPr>
              <w:jc w:val="both"/>
            </w:pPr>
            <w:r>
              <w:t>R</w:t>
            </w:r>
            <w:r w:rsidRPr="00AA2F3A">
              <w:t>eference materials will be provided</w:t>
            </w:r>
          </w:p>
        </w:tc>
      </w:tr>
    </w:tbl>
    <w:p w:rsidR="006A7122" w:rsidRDefault="00296EF1">
      <w:pPr>
        <w:spacing w:before="120"/>
        <w:jc w:val="both"/>
        <w:rPr>
          <w:sz w:val="24"/>
          <w:szCs w:val="24"/>
        </w:rPr>
      </w:pPr>
      <w:r>
        <w:rPr>
          <w:b/>
          <w:sz w:val="24"/>
          <w:szCs w:val="24"/>
        </w:rPr>
        <w:t>Note:</w:t>
      </w:r>
      <w:r>
        <w:rPr>
          <w:sz w:val="24"/>
          <w:szCs w:val="24"/>
        </w:rPr>
        <w:t xml:space="preserve"> Weekly tutorial sessions will be based on using </w:t>
      </w:r>
      <w:r w:rsidRPr="00EE3FAA">
        <w:rPr>
          <w:b/>
          <w:sz w:val="24"/>
          <w:szCs w:val="24"/>
        </w:rPr>
        <w:t>Aspen HYSYS</w:t>
      </w:r>
      <w:r>
        <w:rPr>
          <w:sz w:val="24"/>
          <w:szCs w:val="24"/>
        </w:rPr>
        <w:t xml:space="preserve"> as the process simulator, which will take place in the </w:t>
      </w:r>
      <w:r w:rsidR="00C97140">
        <w:rPr>
          <w:b/>
          <w:sz w:val="24"/>
          <w:szCs w:val="24"/>
        </w:rPr>
        <w:t>CAD Lab.</w:t>
      </w:r>
    </w:p>
    <w:p w:rsidR="006A7122" w:rsidRDefault="00296EF1">
      <w:pPr>
        <w:spacing w:before="120" w:after="240"/>
        <w:jc w:val="both"/>
        <w:rPr>
          <w:sz w:val="24"/>
          <w:szCs w:val="24"/>
        </w:rPr>
      </w:pPr>
      <w:r>
        <w:rPr>
          <w:b/>
          <w:sz w:val="24"/>
          <w:szCs w:val="24"/>
        </w:rPr>
        <w:t>Evaluation Scheme:</w:t>
      </w:r>
    </w:p>
    <w:tbl>
      <w:tblPr>
        <w:tblStyle w:val="a0"/>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5"/>
        <w:gridCol w:w="1695"/>
        <w:gridCol w:w="1275"/>
        <w:gridCol w:w="1148"/>
        <w:gridCol w:w="2268"/>
        <w:gridCol w:w="1985"/>
      </w:tblGrid>
      <w:tr w:rsidR="006A7122" w:rsidTr="0053516C">
        <w:trPr>
          <w:cantSplit/>
          <w:trHeight w:val="531"/>
          <w:jc w:val="center"/>
        </w:trPr>
        <w:tc>
          <w:tcPr>
            <w:tcW w:w="555" w:type="dxa"/>
            <w:vAlign w:val="center"/>
          </w:tcPr>
          <w:p w:rsidR="006A7122" w:rsidRDefault="00296EF1" w:rsidP="0053516C">
            <w:pPr>
              <w:jc w:val="center"/>
              <w:rPr>
                <w:b/>
              </w:rPr>
            </w:pPr>
            <w:r>
              <w:rPr>
                <w:b/>
              </w:rPr>
              <w:t>EC No.</w:t>
            </w:r>
          </w:p>
        </w:tc>
        <w:tc>
          <w:tcPr>
            <w:tcW w:w="1695" w:type="dxa"/>
            <w:vAlign w:val="center"/>
          </w:tcPr>
          <w:p w:rsidR="006A7122" w:rsidRDefault="00296EF1" w:rsidP="0053516C">
            <w:pPr>
              <w:jc w:val="center"/>
              <w:rPr>
                <w:b/>
              </w:rPr>
            </w:pPr>
            <w:r>
              <w:rPr>
                <w:b/>
              </w:rPr>
              <w:t>Evaluation Component</w:t>
            </w:r>
          </w:p>
        </w:tc>
        <w:tc>
          <w:tcPr>
            <w:tcW w:w="1275" w:type="dxa"/>
            <w:vAlign w:val="center"/>
          </w:tcPr>
          <w:p w:rsidR="006A7122" w:rsidRDefault="00296EF1" w:rsidP="0053516C">
            <w:pPr>
              <w:jc w:val="center"/>
              <w:rPr>
                <w:b/>
              </w:rPr>
            </w:pPr>
            <w:r>
              <w:rPr>
                <w:b/>
              </w:rPr>
              <w:t>Duration</w:t>
            </w:r>
          </w:p>
        </w:tc>
        <w:tc>
          <w:tcPr>
            <w:tcW w:w="1148" w:type="dxa"/>
            <w:vAlign w:val="center"/>
          </w:tcPr>
          <w:p w:rsidR="006A7122" w:rsidRDefault="00296EF1" w:rsidP="0053516C">
            <w:pPr>
              <w:jc w:val="center"/>
              <w:rPr>
                <w:b/>
              </w:rPr>
            </w:pPr>
            <w:r>
              <w:rPr>
                <w:b/>
              </w:rPr>
              <w:t>Weightage (%)</w:t>
            </w:r>
          </w:p>
        </w:tc>
        <w:tc>
          <w:tcPr>
            <w:tcW w:w="2268" w:type="dxa"/>
            <w:vAlign w:val="center"/>
          </w:tcPr>
          <w:p w:rsidR="006A7122" w:rsidRDefault="00296EF1" w:rsidP="0053516C">
            <w:pPr>
              <w:jc w:val="center"/>
              <w:rPr>
                <w:b/>
              </w:rPr>
            </w:pPr>
            <w:r>
              <w:rPr>
                <w:b/>
              </w:rPr>
              <w:t>Date  &amp; Time</w:t>
            </w:r>
          </w:p>
        </w:tc>
        <w:tc>
          <w:tcPr>
            <w:tcW w:w="1985" w:type="dxa"/>
            <w:vAlign w:val="center"/>
          </w:tcPr>
          <w:p w:rsidR="006A7122" w:rsidRDefault="00296EF1" w:rsidP="0053516C">
            <w:pPr>
              <w:jc w:val="center"/>
              <w:rPr>
                <w:b/>
              </w:rPr>
            </w:pPr>
            <w:r>
              <w:rPr>
                <w:b/>
              </w:rPr>
              <w:t>Nature of Component</w:t>
            </w:r>
          </w:p>
        </w:tc>
      </w:tr>
      <w:tr w:rsidR="00BF6244" w:rsidTr="0053516C">
        <w:trPr>
          <w:cantSplit/>
          <w:trHeight w:val="481"/>
          <w:jc w:val="center"/>
        </w:trPr>
        <w:tc>
          <w:tcPr>
            <w:tcW w:w="555" w:type="dxa"/>
            <w:vAlign w:val="center"/>
          </w:tcPr>
          <w:p w:rsidR="00BF6244" w:rsidRDefault="00BF6244" w:rsidP="00BF6244">
            <w:pPr>
              <w:jc w:val="both"/>
            </w:pPr>
            <w:r>
              <w:t>1.</w:t>
            </w:r>
          </w:p>
        </w:tc>
        <w:tc>
          <w:tcPr>
            <w:tcW w:w="1695" w:type="dxa"/>
            <w:vAlign w:val="center"/>
          </w:tcPr>
          <w:p w:rsidR="00BF6244" w:rsidRDefault="00BF6244" w:rsidP="00BF6244">
            <w:pPr>
              <w:jc w:val="both"/>
            </w:pPr>
            <w:r>
              <w:t>Midterm</w:t>
            </w:r>
          </w:p>
        </w:tc>
        <w:tc>
          <w:tcPr>
            <w:tcW w:w="1275" w:type="dxa"/>
            <w:vAlign w:val="center"/>
          </w:tcPr>
          <w:p w:rsidR="00BF6244" w:rsidRDefault="00BF6244" w:rsidP="00BF6244">
            <w:pPr>
              <w:jc w:val="both"/>
            </w:pPr>
            <w:r>
              <w:t>90 min</w:t>
            </w:r>
          </w:p>
        </w:tc>
        <w:tc>
          <w:tcPr>
            <w:tcW w:w="1148" w:type="dxa"/>
            <w:vAlign w:val="center"/>
          </w:tcPr>
          <w:p w:rsidR="00BF6244" w:rsidRDefault="00BF6244" w:rsidP="00BF6244">
            <w:pPr>
              <w:jc w:val="both"/>
            </w:pPr>
            <w:r>
              <w:t>25</w:t>
            </w:r>
          </w:p>
        </w:tc>
        <w:tc>
          <w:tcPr>
            <w:tcW w:w="2268" w:type="dxa"/>
            <w:vAlign w:val="center"/>
          </w:tcPr>
          <w:p w:rsidR="00BF6244" w:rsidRDefault="00E158B3" w:rsidP="00BF6244">
            <w:pPr>
              <w:jc w:val="both"/>
            </w:pPr>
            <w:r>
              <w:t>12/10 - 11.30 - 1.00PM</w:t>
            </w:r>
          </w:p>
        </w:tc>
        <w:tc>
          <w:tcPr>
            <w:tcW w:w="1985" w:type="dxa"/>
            <w:vAlign w:val="center"/>
          </w:tcPr>
          <w:p w:rsidR="00BF6244" w:rsidRDefault="00BF6244" w:rsidP="00BF6244">
            <w:pPr>
              <w:jc w:val="both"/>
            </w:pPr>
            <w:r>
              <w:t>Open Book</w:t>
            </w:r>
          </w:p>
        </w:tc>
      </w:tr>
      <w:tr w:rsidR="00BF6244" w:rsidTr="0053516C">
        <w:trPr>
          <w:cantSplit/>
          <w:jc w:val="center"/>
        </w:trPr>
        <w:tc>
          <w:tcPr>
            <w:tcW w:w="555" w:type="dxa"/>
            <w:vAlign w:val="center"/>
          </w:tcPr>
          <w:p w:rsidR="00BF6244" w:rsidRDefault="00BF6244" w:rsidP="00BF6244">
            <w:pPr>
              <w:jc w:val="both"/>
            </w:pPr>
            <w:r>
              <w:t>2.</w:t>
            </w:r>
          </w:p>
        </w:tc>
        <w:tc>
          <w:tcPr>
            <w:tcW w:w="1695" w:type="dxa"/>
            <w:vAlign w:val="center"/>
          </w:tcPr>
          <w:p w:rsidR="00BF6244" w:rsidRDefault="00BF6244" w:rsidP="00BF6244">
            <w:pPr>
              <w:jc w:val="both"/>
            </w:pPr>
            <w:r>
              <w:t>Comprehensive</w:t>
            </w:r>
          </w:p>
        </w:tc>
        <w:tc>
          <w:tcPr>
            <w:tcW w:w="1275" w:type="dxa"/>
            <w:vAlign w:val="center"/>
          </w:tcPr>
          <w:p w:rsidR="00BF6244" w:rsidRDefault="00BF6244" w:rsidP="00BF6244">
            <w:pPr>
              <w:jc w:val="both"/>
            </w:pPr>
            <w:r>
              <w:t>180 min</w:t>
            </w:r>
          </w:p>
        </w:tc>
        <w:tc>
          <w:tcPr>
            <w:tcW w:w="1148" w:type="dxa"/>
            <w:vAlign w:val="center"/>
          </w:tcPr>
          <w:p w:rsidR="00BF6244" w:rsidRDefault="00BF6244" w:rsidP="00BF6244">
            <w:pPr>
              <w:jc w:val="both"/>
            </w:pPr>
            <w:r>
              <w:t>35</w:t>
            </w:r>
          </w:p>
        </w:tc>
        <w:tc>
          <w:tcPr>
            <w:tcW w:w="2268" w:type="dxa"/>
            <w:vAlign w:val="center"/>
          </w:tcPr>
          <w:p w:rsidR="00BF6244" w:rsidRDefault="00E158B3" w:rsidP="00BF6244">
            <w:pPr>
              <w:jc w:val="both"/>
            </w:pPr>
            <w:r>
              <w:t>14/12 AN</w:t>
            </w:r>
            <w:bookmarkStart w:id="1" w:name="_GoBack"/>
            <w:bookmarkEnd w:id="1"/>
          </w:p>
        </w:tc>
        <w:tc>
          <w:tcPr>
            <w:tcW w:w="1985" w:type="dxa"/>
            <w:vAlign w:val="center"/>
          </w:tcPr>
          <w:p w:rsidR="00BF6244" w:rsidRDefault="00500583" w:rsidP="00BF6244">
            <w:pPr>
              <w:jc w:val="both"/>
            </w:pPr>
            <w:r>
              <w:t>Closed Book</w:t>
            </w:r>
            <w:r w:rsidR="00D8685D">
              <w:t xml:space="preserve"> (15)</w:t>
            </w:r>
            <w:r>
              <w:t xml:space="preserve"> + Open Book</w:t>
            </w:r>
            <w:r w:rsidR="00D8685D">
              <w:t xml:space="preserve"> (20)</w:t>
            </w:r>
          </w:p>
        </w:tc>
      </w:tr>
      <w:tr w:rsidR="00BF6244" w:rsidTr="0053516C">
        <w:trPr>
          <w:cantSplit/>
          <w:jc w:val="center"/>
        </w:trPr>
        <w:tc>
          <w:tcPr>
            <w:tcW w:w="555" w:type="dxa"/>
            <w:vAlign w:val="center"/>
          </w:tcPr>
          <w:p w:rsidR="00BF6244" w:rsidRDefault="00BF6244" w:rsidP="00BF6244">
            <w:pPr>
              <w:jc w:val="both"/>
            </w:pPr>
            <w:r>
              <w:t>3.</w:t>
            </w:r>
          </w:p>
        </w:tc>
        <w:tc>
          <w:tcPr>
            <w:tcW w:w="1695" w:type="dxa"/>
            <w:vAlign w:val="center"/>
          </w:tcPr>
          <w:p w:rsidR="00BF6244" w:rsidRDefault="00BF6244" w:rsidP="00BF6244">
            <w:pPr>
              <w:jc w:val="both"/>
            </w:pPr>
            <w:r>
              <w:t>Assignments (2)</w:t>
            </w:r>
          </w:p>
        </w:tc>
        <w:tc>
          <w:tcPr>
            <w:tcW w:w="1275" w:type="dxa"/>
            <w:vAlign w:val="center"/>
          </w:tcPr>
          <w:p w:rsidR="00BF6244" w:rsidRDefault="00BF6244" w:rsidP="00BF6244">
            <w:pPr>
              <w:jc w:val="both"/>
            </w:pPr>
            <w:r>
              <w:t>TBA</w:t>
            </w:r>
          </w:p>
        </w:tc>
        <w:tc>
          <w:tcPr>
            <w:tcW w:w="1148" w:type="dxa"/>
            <w:vAlign w:val="center"/>
          </w:tcPr>
          <w:p w:rsidR="00BF6244" w:rsidRDefault="00BF6244" w:rsidP="00BF6244">
            <w:pPr>
              <w:jc w:val="both"/>
            </w:pPr>
            <w:r>
              <w:t>20</w:t>
            </w:r>
          </w:p>
        </w:tc>
        <w:tc>
          <w:tcPr>
            <w:tcW w:w="2268" w:type="dxa"/>
            <w:vAlign w:val="center"/>
          </w:tcPr>
          <w:p w:rsidR="00BF6244" w:rsidRDefault="00BF6244" w:rsidP="00BF6244">
            <w:pPr>
              <w:jc w:val="both"/>
            </w:pPr>
            <w:r>
              <w:t>Equally-spaced out</w:t>
            </w:r>
          </w:p>
        </w:tc>
        <w:tc>
          <w:tcPr>
            <w:tcW w:w="1985" w:type="dxa"/>
            <w:vAlign w:val="center"/>
          </w:tcPr>
          <w:p w:rsidR="00BF6244" w:rsidRDefault="00BF6244" w:rsidP="00BF6244">
            <w:pPr>
              <w:jc w:val="both"/>
            </w:pPr>
            <w:r>
              <w:t>Open Book</w:t>
            </w:r>
          </w:p>
        </w:tc>
      </w:tr>
      <w:tr w:rsidR="00BF6244" w:rsidTr="0053516C">
        <w:trPr>
          <w:cantSplit/>
          <w:jc w:val="center"/>
        </w:trPr>
        <w:tc>
          <w:tcPr>
            <w:tcW w:w="555" w:type="dxa"/>
            <w:vAlign w:val="center"/>
          </w:tcPr>
          <w:p w:rsidR="00BF6244" w:rsidRDefault="00BF6244" w:rsidP="00BF6244">
            <w:pPr>
              <w:jc w:val="both"/>
            </w:pPr>
            <w:r>
              <w:t>4.</w:t>
            </w:r>
          </w:p>
        </w:tc>
        <w:tc>
          <w:tcPr>
            <w:tcW w:w="1695" w:type="dxa"/>
            <w:vAlign w:val="center"/>
          </w:tcPr>
          <w:p w:rsidR="00BF6244" w:rsidRDefault="00BF6244" w:rsidP="00BF6244">
            <w:pPr>
              <w:jc w:val="both"/>
            </w:pPr>
            <w:r w:rsidRPr="0053516C">
              <w:t>Continuous Assessment</w:t>
            </w:r>
          </w:p>
        </w:tc>
        <w:tc>
          <w:tcPr>
            <w:tcW w:w="1275" w:type="dxa"/>
            <w:vAlign w:val="center"/>
          </w:tcPr>
          <w:p w:rsidR="00BF6244" w:rsidRDefault="00BF6244" w:rsidP="00BF6244">
            <w:pPr>
              <w:jc w:val="both"/>
            </w:pPr>
            <w:r>
              <w:t>TBA</w:t>
            </w:r>
          </w:p>
        </w:tc>
        <w:tc>
          <w:tcPr>
            <w:tcW w:w="1148" w:type="dxa"/>
            <w:vAlign w:val="center"/>
          </w:tcPr>
          <w:p w:rsidR="00BF6244" w:rsidRDefault="00BF6244" w:rsidP="00BF6244">
            <w:pPr>
              <w:jc w:val="both"/>
            </w:pPr>
            <w:r>
              <w:t>15</w:t>
            </w:r>
          </w:p>
        </w:tc>
        <w:tc>
          <w:tcPr>
            <w:tcW w:w="2268" w:type="dxa"/>
            <w:vAlign w:val="center"/>
          </w:tcPr>
          <w:p w:rsidR="00BF6244" w:rsidRDefault="00BF6244" w:rsidP="00BF6244">
            <w:pPr>
              <w:jc w:val="both"/>
            </w:pPr>
            <w:r>
              <w:t>Throughout the semester</w:t>
            </w:r>
          </w:p>
        </w:tc>
        <w:tc>
          <w:tcPr>
            <w:tcW w:w="1985" w:type="dxa"/>
            <w:vAlign w:val="center"/>
          </w:tcPr>
          <w:p w:rsidR="00BF6244" w:rsidRDefault="00BF6244" w:rsidP="004B20E0">
            <w:pPr>
              <w:jc w:val="both"/>
            </w:pPr>
            <w:r>
              <w:t>Open Book</w:t>
            </w:r>
            <w:r w:rsidR="007A0259">
              <w:t xml:space="preserve"> (10) +</w:t>
            </w:r>
            <w:r w:rsidR="004B20E0">
              <w:t xml:space="preserve"> </w:t>
            </w:r>
            <w:r>
              <w:t>Closed Book</w:t>
            </w:r>
            <w:r w:rsidR="007A0259">
              <w:t xml:space="preserve"> (5)</w:t>
            </w:r>
          </w:p>
        </w:tc>
      </w:tr>
      <w:tr w:rsidR="00BF6244" w:rsidTr="0053516C">
        <w:trPr>
          <w:cantSplit/>
          <w:jc w:val="center"/>
        </w:trPr>
        <w:tc>
          <w:tcPr>
            <w:tcW w:w="555" w:type="dxa"/>
            <w:vAlign w:val="center"/>
          </w:tcPr>
          <w:p w:rsidR="00BF6244" w:rsidRDefault="00BF6244" w:rsidP="00BF6244">
            <w:pPr>
              <w:jc w:val="both"/>
            </w:pPr>
            <w:r>
              <w:t>5.</w:t>
            </w:r>
          </w:p>
        </w:tc>
        <w:tc>
          <w:tcPr>
            <w:tcW w:w="1695" w:type="dxa"/>
            <w:vAlign w:val="center"/>
          </w:tcPr>
          <w:p w:rsidR="00BF6244" w:rsidRDefault="00BF6244" w:rsidP="00BF6244">
            <w:pPr>
              <w:jc w:val="both"/>
            </w:pPr>
            <w:r>
              <w:t>Viva (1)</w:t>
            </w:r>
          </w:p>
        </w:tc>
        <w:tc>
          <w:tcPr>
            <w:tcW w:w="1275" w:type="dxa"/>
            <w:vAlign w:val="center"/>
          </w:tcPr>
          <w:p w:rsidR="00BF6244" w:rsidRDefault="00BF6244" w:rsidP="00BF6244">
            <w:pPr>
              <w:jc w:val="both"/>
            </w:pPr>
            <w:r>
              <w:t>TBA</w:t>
            </w:r>
          </w:p>
        </w:tc>
        <w:tc>
          <w:tcPr>
            <w:tcW w:w="1148" w:type="dxa"/>
            <w:vAlign w:val="center"/>
          </w:tcPr>
          <w:p w:rsidR="00BF6244" w:rsidRDefault="00BF6244" w:rsidP="00BF6244">
            <w:pPr>
              <w:jc w:val="both"/>
            </w:pPr>
            <w:r>
              <w:t>5</w:t>
            </w:r>
          </w:p>
        </w:tc>
        <w:tc>
          <w:tcPr>
            <w:tcW w:w="2268" w:type="dxa"/>
            <w:vAlign w:val="center"/>
          </w:tcPr>
          <w:p w:rsidR="00BF6244" w:rsidRDefault="00BF6244" w:rsidP="00BF6244">
            <w:pPr>
              <w:jc w:val="both"/>
            </w:pPr>
            <w:r>
              <w:t>Tentatively towards the end of semester</w:t>
            </w:r>
          </w:p>
        </w:tc>
        <w:tc>
          <w:tcPr>
            <w:tcW w:w="1985" w:type="dxa"/>
            <w:vAlign w:val="center"/>
          </w:tcPr>
          <w:p w:rsidR="00BF6244" w:rsidRDefault="00BF6244" w:rsidP="00BF6244">
            <w:pPr>
              <w:jc w:val="both"/>
            </w:pPr>
            <w:r>
              <w:t>Closed Book</w:t>
            </w:r>
          </w:p>
        </w:tc>
      </w:tr>
    </w:tbl>
    <w:p w:rsidR="006A7122" w:rsidRDefault="00296EF1">
      <w:pPr>
        <w:spacing w:before="240" w:after="240"/>
        <w:jc w:val="both"/>
        <w:rPr>
          <w:b/>
          <w:sz w:val="22"/>
          <w:szCs w:val="22"/>
        </w:rPr>
      </w:pPr>
      <w:r>
        <w:rPr>
          <w:b/>
          <w:sz w:val="24"/>
          <w:szCs w:val="24"/>
        </w:rPr>
        <w:t xml:space="preserve">Chamber Consultation Hour: </w:t>
      </w:r>
      <w:r>
        <w:rPr>
          <w:sz w:val="22"/>
          <w:szCs w:val="22"/>
        </w:rPr>
        <w:t>TBA</w:t>
      </w:r>
    </w:p>
    <w:p w:rsidR="006A7122" w:rsidRDefault="00296EF1">
      <w:pPr>
        <w:spacing w:after="120"/>
        <w:jc w:val="both"/>
        <w:rPr>
          <w:sz w:val="22"/>
          <w:szCs w:val="22"/>
        </w:rPr>
      </w:pPr>
      <w:r>
        <w:rPr>
          <w:b/>
          <w:sz w:val="22"/>
          <w:szCs w:val="22"/>
        </w:rPr>
        <w:t xml:space="preserve">Notices: </w:t>
      </w:r>
      <w:r>
        <w:rPr>
          <w:sz w:val="22"/>
          <w:szCs w:val="22"/>
        </w:rPr>
        <w:t xml:space="preserve">All notices concerning this course will be displayed on the Chemical Engineering Notice Board </w:t>
      </w:r>
    </w:p>
    <w:p w:rsidR="006A7122" w:rsidRDefault="00296EF1">
      <w:pPr>
        <w:jc w:val="both"/>
        <w:rPr>
          <w:sz w:val="22"/>
          <w:szCs w:val="22"/>
        </w:rPr>
      </w:pPr>
      <w:r>
        <w:rPr>
          <w:b/>
          <w:sz w:val="22"/>
          <w:szCs w:val="22"/>
        </w:rPr>
        <w:t xml:space="preserve">Make-up Policy: </w:t>
      </w:r>
      <w:r>
        <w:rPr>
          <w:sz w:val="22"/>
          <w:szCs w:val="22"/>
        </w:rPr>
        <w:t>Make-up is granted only for genuine cases with valid justifications at the discretion of the IC. A prior permission from the Instructor-in-charge is required. Decision of the IC will be final.</w:t>
      </w:r>
    </w:p>
    <w:p w:rsidR="006A7122" w:rsidRDefault="00296EF1">
      <w:pPr>
        <w:jc w:val="both"/>
        <w:rPr>
          <w:sz w:val="22"/>
          <w:szCs w:val="22"/>
        </w:rPr>
      </w:pPr>
      <w:r>
        <w:rPr>
          <w:sz w:val="22"/>
          <w:szCs w:val="22"/>
        </w:rPr>
        <w:t xml:space="preserve">There will be NO provision for Make-up w.r.t. assignments, </w:t>
      </w:r>
      <w:r w:rsidR="00184A7B">
        <w:rPr>
          <w:sz w:val="22"/>
          <w:szCs w:val="22"/>
        </w:rPr>
        <w:t>continuous a</w:t>
      </w:r>
      <w:r w:rsidR="00184A7B" w:rsidRPr="00184A7B">
        <w:rPr>
          <w:sz w:val="22"/>
          <w:szCs w:val="22"/>
        </w:rPr>
        <w:t>ssessment</w:t>
      </w:r>
      <w:r w:rsidR="00184A7B">
        <w:rPr>
          <w:sz w:val="22"/>
          <w:szCs w:val="22"/>
        </w:rPr>
        <w:t>s</w:t>
      </w:r>
      <w:r>
        <w:rPr>
          <w:sz w:val="22"/>
          <w:szCs w:val="22"/>
        </w:rPr>
        <w:t>, and viva components.</w:t>
      </w:r>
    </w:p>
    <w:p w:rsidR="006A7122" w:rsidRDefault="006A7122">
      <w:pPr>
        <w:jc w:val="both"/>
        <w:rPr>
          <w:sz w:val="22"/>
          <w:szCs w:val="22"/>
        </w:rPr>
      </w:pPr>
    </w:p>
    <w:p w:rsidR="006A7122" w:rsidRDefault="00296EF1">
      <w:pPr>
        <w:jc w:val="both"/>
      </w:pPr>
      <w:r>
        <w:rPr>
          <w:b/>
          <w:sz w:val="22"/>
          <w:szCs w:val="22"/>
        </w:rPr>
        <w:t>Academic Honesty and Integrity Policy:</w:t>
      </w:r>
      <w:r>
        <w:rPr>
          <w:b/>
        </w:rPr>
        <w:t xml:space="preserve"> </w:t>
      </w:r>
      <w:r>
        <w:t>Academic honesty and integrity are to be maintained by all the students throughout the semester and no type of academic dishonesty is acceptable.</w:t>
      </w:r>
    </w:p>
    <w:p w:rsidR="006A7122" w:rsidRDefault="006A7122">
      <w:pPr>
        <w:jc w:val="both"/>
        <w:rPr>
          <w:b/>
        </w:rPr>
      </w:pPr>
    </w:p>
    <w:p w:rsidR="006A7122" w:rsidRDefault="00296EF1">
      <w:pPr>
        <w:jc w:val="both"/>
        <w:rPr>
          <w:sz w:val="22"/>
          <w:szCs w:val="22"/>
        </w:rPr>
      </w:pPr>
      <w:r>
        <w:rPr>
          <w:sz w:val="22"/>
          <w:szCs w:val="22"/>
        </w:rPr>
        <w:t xml:space="preserve">                                                                                                                               </w:t>
      </w:r>
      <w:r>
        <w:rPr>
          <w:noProof/>
          <w:sz w:val="22"/>
          <w:szCs w:val="22"/>
          <w:lang w:val="en-IN" w:eastAsia="en-IN"/>
        </w:rPr>
        <w:drawing>
          <wp:inline distT="0" distB="0" distL="0" distR="0">
            <wp:extent cx="1246749" cy="644138"/>
            <wp:effectExtent l="0" t="0" r="0" b="0"/>
            <wp:docPr id="2" name="image1.png" descr="C:\Users\Arnab\OneDrive - hyderabad.bits-pilani.ac.in\Arnab\signature.png"/>
            <wp:cNvGraphicFramePr/>
            <a:graphic xmlns:a="http://schemas.openxmlformats.org/drawingml/2006/main">
              <a:graphicData uri="http://schemas.openxmlformats.org/drawingml/2006/picture">
                <pic:pic xmlns:pic="http://schemas.openxmlformats.org/drawingml/2006/picture">
                  <pic:nvPicPr>
                    <pic:cNvPr id="0" name="image1.png" descr="C:\Users\Arnab\OneDrive - hyderabad.bits-pilani.ac.in\Arnab\signature.png"/>
                    <pic:cNvPicPr preferRelativeResize="0"/>
                  </pic:nvPicPr>
                  <pic:blipFill>
                    <a:blip r:embed="rId6"/>
                    <a:srcRect/>
                    <a:stretch>
                      <a:fillRect/>
                    </a:stretch>
                  </pic:blipFill>
                  <pic:spPr>
                    <a:xfrm>
                      <a:off x="0" y="0"/>
                      <a:ext cx="1246749" cy="644138"/>
                    </a:xfrm>
                    <a:prstGeom prst="rect">
                      <a:avLst/>
                    </a:prstGeom>
                    <a:ln/>
                  </pic:spPr>
                </pic:pic>
              </a:graphicData>
            </a:graphic>
          </wp:inline>
        </w:drawing>
      </w:r>
    </w:p>
    <w:p w:rsidR="006A7122" w:rsidRDefault="00296EF1">
      <w:pPr>
        <w:pStyle w:val="Heading6"/>
        <w:rPr>
          <w:rFonts w:ascii="Times New Roman" w:hAnsi="Times New Roman"/>
          <w:sz w:val="24"/>
          <w:szCs w:val="24"/>
        </w:rPr>
      </w:pPr>
      <w:r>
        <w:rPr>
          <w:rFonts w:ascii="Times New Roman" w:hAnsi="Times New Roman"/>
          <w:sz w:val="24"/>
          <w:szCs w:val="24"/>
        </w:rPr>
        <w:t>Instructor-in-charge</w:t>
      </w:r>
    </w:p>
    <w:p w:rsidR="006A7122" w:rsidRDefault="00296EF1">
      <w:pPr>
        <w:pStyle w:val="Heading6"/>
        <w:rPr>
          <w:rFonts w:ascii="Times New Roman" w:hAnsi="Times New Roman"/>
          <w:sz w:val="24"/>
          <w:szCs w:val="24"/>
        </w:rPr>
      </w:pPr>
      <w:r>
        <w:rPr>
          <w:rFonts w:ascii="Times New Roman" w:hAnsi="Times New Roman"/>
          <w:sz w:val="24"/>
          <w:szCs w:val="24"/>
        </w:rPr>
        <w:t>(Dr. Arnab Dutta)</w:t>
      </w:r>
    </w:p>
    <w:p w:rsidR="006A7122" w:rsidRDefault="00296EF1">
      <w:pPr>
        <w:pStyle w:val="Heading6"/>
        <w:rPr>
          <w:rFonts w:ascii="Times New Roman" w:hAnsi="Times New Roman"/>
        </w:rPr>
      </w:pPr>
      <w:r>
        <w:rPr>
          <w:rFonts w:ascii="Times New Roman" w:hAnsi="Times New Roman"/>
          <w:sz w:val="24"/>
          <w:szCs w:val="24"/>
        </w:rPr>
        <w:t>CHE F314</w:t>
      </w:r>
    </w:p>
    <w:sectPr w:rsidR="006A7122">
      <w:pgSz w:w="11909" w:h="16834"/>
      <w:pgMar w:top="990" w:right="1440" w:bottom="990" w:left="1440" w:header="144" w:footer="14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A7D49"/>
    <w:multiLevelType w:val="multilevel"/>
    <w:tmpl w:val="4B8A5A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22"/>
    <w:rsid w:val="00184A7B"/>
    <w:rsid w:val="001A1508"/>
    <w:rsid w:val="001B68E2"/>
    <w:rsid w:val="00296EF1"/>
    <w:rsid w:val="00311FB7"/>
    <w:rsid w:val="00325EFC"/>
    <w:rsid w:val="004422AA"/>
    <w:rsid w:val="004B20E0"/>
    <w:rsid w:val="00500583"/>
    <w:rsid w:val="00500CDB"/>
    <w:rsid w:val="00530B73"/>
    <w:rsid w:val="0053516C"/>
    <w:rsid w:val="0053651D"/>
    <w:rsid w:val="006A7122"/>
    <w:rsid w:val="007A0259"/>
    <w:rsid w:val="007C130F"/>
    <w:rsid w:val="0081533C"/>
    <w:rsid w:val="00970BCE"/>
    <w:rsid w:val="00A36375"/>
    <w:rsid w:val="00AA2F3A"/>
    <w:rsid w:val="00AA7F6C"/>
    <w:rsid w:val="00B30505"/>
    <w:rsid w:val="00B65781"/>
    <w:rsid w:val="00BF6244"/>
    <w:rsid w:val="00C97140"/>
    <w:rsid w:val="00CA24C2"/>
    <w:rsid w:val="00D42FCE"/>
    <w:rsid w:val="00D8685D"/>
    <w:rsid w:val="00E158B3"/>
    <w:rsid w:val="00EE3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3336"/>
  <w15:docId w15:val="{79701930-AF35-4BAE-B70B-5476F02F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jc w:val="right"/>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jc w:val="center"/>
      <w:outlineLvl w:val="2"/>
    </w:pPr>
    <w:rPr>
      <w:b/>
      <w:sz w:val="24"/>
    </w:rPr>
  </w:style>
  <w:style w:type="paragraph" w:styleId="Heading4">
    <w:name w:val="heading 4"/>
    <w:basedOn w:val="Normal"/>
    <w:next w:val="Normal"/>
    <w:qFormat/>
    <w:pPr>
      <w:keepNext/>
      <w:outlineLvl w:val="3"/>
    </w:pPr>
    <w:rPr>
      <w:sz w:val="24"/>
    </w:rPr>
  </w:style>
  <w:style w:type="paragraph" w:styleId="Heading5">
    <w:name w:val="heading 5"/>
    <w:basedOn w:val="Normal"/>
    <w:next w:val="Normal"/>
    <w:qFormat/>
    <w:pPr>
      <w:keepNext/>
      <w:jc w:val="right"/>
      <w:outlineLvl w:val="4"/>
    </w:pPr>
    <w:rPr>
      <w:b/>
      <w:bCs/>
      <w:i/>
      <w:iCs/>
      <w:sz w:val="24"/>
    </w:rPr>
  </w:style>
  <w:style w:type="paragraph" w:styleId="Heading6">
    <w:name w:val="heading 6"/>
    <w:basedOn w:val="Normal"/>
    <w:next w:val="Normal"/>
    <w:qFormat/>
    <w:pPr>
      <w:keepNext/>
      <w:jc w:val="right"/>
      <w:outlineLvl w:val="5"/>
    </w:pPr>
    <w:rPr>
      <w:rFonts w:ascii="Arial" w:hAnsi="Arial"/>
      <w:b/>
      <w:bCs/>
      <w:sz w:val="22"/>
    </w:rPr>
  </w:style>
  <w:style w:type="paragraph" w:styleId="Heading7">
    <w:name w:val="heading 7"/>
    <w:basedOn w:val="Normal"/>
    <w:next w:val="Normal"/>
    <w:qFormat/>
    <w:pPr>
      <w:keepNext/>
      <w:jc w:val="center"/>
      <w:outlineLvl w:val="6"/>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rPr>
  </w:style>
  <w:style w:type="paragraph" w:styleId="BodyText">
    <w:name w:val="Body Text"/>
    <w:basedOn w:val="Normal"/>
    <w:pPr>
      <w:jc w:val="both"/>
    </w:pPr>
    <w:rPr>
      <w:sz w:val="24"/>
    </w:rPr>
  </w:style>
  <w:style w:type="paragraph" w:styleId="BodyTextIndent">
    <w:name w:val="Body Text Indent"/>
    <w:basedOn w:val="Normal"/>
    <w:pPr>
      <w:ind w:left="720" w:hanging="720"/>
      <w:jc w:val="both"/>
    </w:pPr>
    <w:rPr>
      <w:sz w:val="24"/>
    </w:rPr>
  </w:style>
  <w:style w:type="paragraph" w:styleId="BodyText3">
    <w:name w:val="Body Text 3"/>
    <w:basedOn w:val="Normal"/>
    <w:rPr>
      <w:sz w:val="22"/>
    </w:rPr>
  </w:style>
  <w:style w:type="paragraph" w:styleId="BodyText2">
    <w:name w:val="Body Text 2"/>
    <w:basedOn w:val="Normal"/>
    <w:rPr>
      <w:sz w:val="24"/>
    </w:rPr>
  </w:style>
  <w:style w:type="paragraph" w:styleId="Subtitle">
    <w:name w:val="Subtitle"/>
    <w:basedOn w:val="Normal"/>
    <w:next w:val="Normal"/>
    <w:pPr>
      <w:jc w:val="center"/>
    </w:pPr>
    <w:rPr>
      <w:b/>
      <w:sz w:val="32"/>
      <w:szCs w:val="3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lang w:val="en-AU"/>
    </w:rPr>
  </w:style>
  <w:style w:type="table" w:styleId="TableGrid">
    <w:name w:val="Table Grid"/>
    <w:basedOn w:val="TableNormal"/>
    <w:uiPriority w:val="59"/>
    <w:rsid w:val="0048272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0B0"/>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PiRIFn6er39dBUVBfeKPSdmyMw==">AMUW2mXRtfbtn+cOph+u7PyQA0//JhbBTXgKiWIDoA+w9ngdBXO2iRMQIU/w0R2KIPh+pSu70Fl99kneWRl0Ua+CP7m0Vt5APraTBz44Fu44DBH3fgMfvava68agKKBbjHjbf+uvcdhQ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LSK</dc:creator>
  <cp:lastModifiedBy>Windows User</cp:lastModifiedBy>
  <cp:revision>34</cp:revision>
  <dcterms:created xsi:type="dcterms:W3CDTF">2021-08-07T14:55:00Z</dcterms:created>
  <dcterms:modified xsi:type="dcterms:W3CDTF">2023-08-10T05:36:00Z</dcterms:modified>
</cp:coreProperties>
</file>