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Pr="00C35E21" w:rsidRDefault="00FD242D" w:rsidP="008E11E1">
      <w:pPr>
        <w:rPr>
          <w:b/>
          <w:bCs/>
        </w:rPr>
      </w:pPr>
      <w:r w:rsidRPr="00C35E21"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77553E74" w:rsidR="00AD25E1" w:rsidRPr="00C35E21" w:rsidRDefault="00B36BFC" w:rsidP="008E11E1">
      <w:pPr>
        <w:jc w:val="center"/>
        <w:rPr>
          <w:b/>
          <w:bCs/>
        </w:rPr>
      </w:pPr>
      <w:r>
        <w:rPr>
          <w:b/>
          <w:bCs/>
        </w:rPr>
        <w:t xml:space="preserve">FRIST </w:t>
      </w:r>
      <w:r w:rsidR="00945D8B" w:rsidRPr="00C35E21">
        <w:rPr>
          <w:b/>
          <w:bCs/>
        </w:rPr>
        <w:t>SEMESTER</w:t>
      </w:r>
      <w:r w:rsidR="00FB4DE4" w:rsidRPr="00C35E21">
        <w:rPr>
          <w:b/>
          <w:bCs/>
        </w:rPr>
        <w:t xml:space="preserve"> 20</w:t>
      </w:r>
      <w:r w:rsidR="00831A5B">
        <w:rPr>
          <w:b/>
          <w:bCs/>
        </w:rPr>
        <w:t>23</w:t>
      </w:r>
      <w:r w:rsidR="00FB4DE4" w:rsidRPr="00C35E21">
        <w:rPr>
          <w:b/>
          <w:bCs/>
        </w:rPr>
        <w:t>-20</w:t>
      </w:r>
      <w:r w:rsidR="00831A5B">
        <w:rPr>
          <w:b/>
          <w:bCs/>
        </w:rPr>
        <w:t>24</w:t>
      </w:r>
    </w:p>
    <w:p w14:paraId="0949D34C" w14:textId="77777777" w:rsidR="00AD25E1" w:rsidRPr="00C35E21" w:rsidRDefault="00AD25E1" w:rsidP="008E11E1">
      <w:pPr>
        <w:pStyle w:val="Heading1"/>
        <w:jc w:val="center"/>
      </w:pPr>
      <w:r w:rsidRPr="00C35E21">
        <w:t>Course Handout Part II</w:t>
      </w:r>
    </w:p>
    <w:p w14:paraId="703BB6D1" w14:textId="7D6CD827" w:rsidR="00AD25E1" w:rsidRPr="00C35E21" w:rsidRDefault="007543E4" w:rsidP="008E11E1">
      <w:r w:rsidRPr="00C35E21">
        <w:tab/>
      </w:r>
      <w:r w:rsidRPr="00C35E21">
        <w:tab/>
      </w:r>
      <w:r w:rsidRPr="00C35E21">
        <w:tab/>
      </w:r>
      <w:r w:rsidRPr="00C35E21">
        <w:tab/>
      </w:r>
      <w:r w:rsidRPr="00C35E21">
        <w:tab/>
      </w:r>
      <w:r w:rsidRPr="00C35E21">
        <w:tab/>
      </w:r>
      <w:r w:rsidRPr="00C35E21">
        <w:tab/>
      </w:r>
      <w:r w:rsidRPr="00C35E21">
        <w:tab/>
      </w:r>
      <w:r w:rsidRPr="00C35E21">
        <w:tab/>
      </w:r>
      <w:r w:rsidRPr="00C35E21">
        <w:tab/>
        <w:t xml:space="preserve">    </w:t>
      </w:r>
      <w:r w:rsidR="00507A43" w:rsidRPr="00C35E21">
        <w:t xml:space="preserve">Date: </w:t>
      </w:r>
      <w:r w:rsidR="00B36BFC">
        <w:t>11</w:t>
      </w:r>
      <w:r w:rsidR="00831A5B">
        <w:t>-08-2023</w:t>
      </w:r>
    </w:p>
    <w:p w14:paraId="3DE15036" w14:textId="77777777" w:rsidR="00AD25E1" w:rsidRPr="00C35E21" w:rsidRDefault="00AD25E1" w:rsidP="008E11E1">
      <w:pPr>
        <w:pStyle w:val="BodyText"/>
        <w:jc w:val="left"/>
      </w:pPr>
      <w:r w:rsidRPr="00C35E21">
        <w:t>In addition to part-I (General Handout for all courses appended to the time table) this portion gives further specific details regarding the course.</w:t>
      </w:r>
    </w:p>
    <w:p w14:paraId="07CEEAD5" w14:textId="77777777" w:rsidR="00AD25E1" w:rsidRPr="00C35E21" w:rsidRDefault="00AD25E1" w:rsidP="008E11E1"/>
    <w:p w14:paraId="28139E3C" w14:textId="5E3D235F" w:rsidR="00AD25E1" w:rsidRPr="00C35E21" w:rsidRDefault="00AD25E1" w:rsidP="008E11E1">
      <w:pPr>
        <w:rPr>
          <w:i/>
          <w:iCs/>
        </w:rPr>
      </w:pPr>
      <w:r w:rsidRPr="00C35E21">
        <w:rPr>
          <w:i/>
          <w:iCs/>
        </w:rPr>
        <w:t>Course No.</w:t>
      </w:r>
      <w:r w:rsidRPr="00C35E21">
        <w:tab/>
      </w:r>
      <w:r w:rsidRPr="00C35E21">
        <w:tab/>
      </w:r>
      <w:r w:rsidRPr="00C35E21">
        <w:tab/>
        <w:t xml:space="preserve">: </w:t>
      </w:r>
      <w:r w:rsidRPr="00C35E21">
        <w:rPr>
          <w:i/>
          <w:iCs/>
        </w:rPr>
        <w:t xml:space="preserve"> </w:t>
      </w:r>
      <w:r w:rsidR="008A6644" w:rsidRPr="00C35E21">
        <w:rPr>
          <w:i/>
          <w:iCs/>
        </w:rPr>
        <w:t>CHEM F</w:t>
      </w:r>
      <w:r w:rsidR="003E0046" w:rsidRPr="00C35E21">
        <w:rPr>
          <w:i/>
          <w:iCs/>
        </w:rPr>
        <w:t>4</w:t>
      </w:r>
      <w:r w:rsidR="00831A5B">
        <w:rPr>
          <w:i/>
          <w:iCs/>
        </w:rPr>
        <w:t>16</w:t>
      </w:r>
    </w:p>
    <w:p w14:paraId="13AA27C3" w14:textId="43D62E25" w:rsidR="00AD25E1" w:rsidRPr="00C35E21" w:rsidRDefault="00AD25E1" w:rsidP="008E11E1">
      <w:pPr>
        <w:pStyle w:val="Heading2"/>
        <w:rPr>
          <w:b/>
          <w:bCs/>
          <w:i w:val="0"/>
          <w:iCs w:val="0"/>
        </w:rPr>
      </w:pPr>
      <w:r w:rsidRPr="00C35E21">
        <w:t>Course Title</w:t>
      </w:r>
      <w:r w:rsidR="00507A43" w:rsidRPr="00C35E21">
        <w:rPr>
          <w:i w:val="0"/>
          <w:iCs w:val="0"/>
        </w:rPr>
        <w:tab/>
      </w:r>
      <w:r w:rsidR="00507A43" w:rsidRPr="00C35E21">
        <w:rPr>
          <w:i w:val="0"/>
          <w:iCs w:val="0"/>
        </w:rPr>
        <w:tab/>
      </w:r>
      <w:r w:rsidR="00507A43" w:rsidRPr="00C35E21">
        <w:rPr>
          <w:i w:val="0"/>
          <w:iCs w:val="0"/>
        </w:rPr>
        <w:tab/>
        <w:t xml:space="preserve">: </w:t>
      </w:r>
      <w:r w:rsidR="00F1239A" w:rsidRPr="00C35E21">
        <w:rPr>
          <w:i w:val="0"/>
          <w:iCs w:val="0"/>
        </w:rPr>
        <w:t xml:space="preserve"> </w:t>
      </w:r>
      <w:r w:rsidR="00200E3A" w:rsidRPr="00C35E21">
        <w:rPr>
          <w:b/>
        </w:rPr>
        <w:t>Applied Crystallography</w:t>
      </w:r>
    </w:p>
    <w:p w14:paraId="16FD8ED3" w14:textId="4634A687" w:rsidR="00831A5B" w:rsidRPr="001F51AA" w:rsidRDefault="00AD25E1" w:rsidP="001F51AA">
      <w:pPr>
        <w:pStyle w:val="Heading2"/>
        <w:rPr>
          <w:i w:val="0"/>
          <w:iCs w:val="0"/>
        </w:rPr>
      </w:pPr>
      <w:r w:rsidRPr="00C35E21">
        <w:t>Instructor-in-Charge</w:t>
      </w:r>
      <w:r w:rsidRPr="00C35E21">
        <w:rPr>
          <w:i w:val="0"/>
          <w:iCs w:val="0"/>
        </w:rPr>
        <w:tab/>
      </w:r>
      <w:r w:rsidRPr="00C35E21">
        <w:rPr>
          <w:i w:val="0"/>
          <w:iCs w:val="0"/>
        </w:rPr>
        <w:tab/>
        <w:t xml:space="preserve">: </w:t>
      </w:r>
      <w:r w:rsidR="00F1239A" w:rsidRPr="00C35E21">
        <w:rPr>
          <w:i w:val="0"/>
          <w:iCs w:val="0"/>
        </w:rPr>
        <w:t xml:space="preserve"> </w:t>
      </w:r>
      <w:r w:rsidR="008E11E1" w:rsidRPr="00C35E21">
        <w:rPr>
          <w:i w:val="0"/>
          <w:iCs w:val="0"/>
        </w:rPr>
        <w:t>Arijit Mukherjee</w:t>
      </w:r>
    </w:p>
    <w:p w14:paraId="0DD82AD3" w14:textId="77777777" w:rsidR="00BD7F9C" w:rsidRPr="00C35E21" w:rsidRDefault="00BD7F9C" w:rsidP="008E11E1">
      <w:pPr>
        <w:autoSpaceDE w:val="0"/>
        <w:autoSpaceDN w:val="0"/>
        <w:adjustRightInd w:val="0"/>
        <w:contextualSpacing/>
        <w:rPr>
          <w:b/>
          <w:bCs/>
        </w:rPr>
      </w:pPr>
    </w:p>
    <w:p w14:paraId="66F54C94" w14:textId="4389E2C2" w:rsidR="00AD25E1" w:rsidRPr="00C35E21" w:rsidRDefault="00AD25E1" w:rsidP="008E11E1">
      <w:pPr>
        <w:autoSpaceDE w:val="0"/>
        <w:autoSpaceDN w:val="0"/>
        <w:adjustRightInd w:val="0"/>
        <w:contextualSpacing/>
        <w:rPr>
          <w:bCs/>
        </w:rPr>
      </w:pPr>
      <w:r w:rsidRPr="00C35E21">
        <w:rPr>
          <w:b/>
          <w:bCs/>
        </w:rPr>
        <w:t>Scope and Objective of the Course:</w:t>
      </w:r>
      <w:r w:rsidR="00F1239A" w:rsidRPr="00C35E21">
        <w:rPr>
          <w:b/>
          <w:bCs/>
        </w:rPr>
        <w:t xml:space="preserve"> </w:t>
      </w:r>
      <w:r w:rsidR="00DF1700" w:rsidRPr="00C35E21">
        <w:rPr>
          <w:b/>
          <w:bCs/>
        </w:rPr>
        <w:t xml:space="preserve"> </w:t>
      </w:r>
    </w:p>
    <w:p w14:paraId="24F8C13A" w14:textId="368EA52D" w:rsidR="009827A1" w:rsidRPr="00C35E21" w:rsidRDefault="00945D8B" w:rsidP="00945D8B">
      <w:pPr>
        <w:contextualSpacing/>
        <w:jc w:val="both"/>
      </w:pPr>
      <w:r>
        <w:t>T</w:t>
      </w:r>
      <w:r w:rsidR="009827A1" w:rsidRPr="00C35E21">
        <w:t xml:space="preserve">he course intends </w:t>
      </w:r>
      <w:r>
        <w:t>to cover</w:t>
      </w:r>
      <w:r w:rsidR="009827A1" w:rsidRPr="00C35E21">
        <w:t xml:space="preserve"> the fundamentals of crystallography as well as to </w:t>
      </w:r>
      <w:r w:rsidR="00CB6720">
        <w:t>explore</w:t>
      </w:r>
      <w:r w:rsidR="009827A1" w:rsidRPr="00C35E21">
        <w:t xml:space="preserve"> its broader applications in contemporary research areas</w:t>
      </w:r>
      <w:r>
        <w:t xml:space="preserve"> (such as crystal engineering)</w:t>
      </w:r>
      <w:r w:rsidR="009827A1" w:rsidRPr="00C35E21">
        <w:t xml:space="preserve">, especially in chemistry. </w:t>
      </w:r>
      <w:r w:rsidRPr="00C35E21">
        <w:t>By the end of the course, students should be able to</w:t>
      </w:r>
      <w:r>
        <w:t xml:space="preserve"> appreciate</w:t>
      </w:r>
      <w:r w:rsidRPr="00C35E21">
        <w:t xml:space="preserve"> the role that crystal structure analysis and crystallography </w:t>
      </w:r>
      <w:r w:rsidR="00CB6720">
        <w:t xml:space="preserve">play </w:t>
      </w:r>
      <w:r w:rsidRPr="00C35E21">
        <w:t>in material design</w:t>
      </w:r>
      <w:r>
        <w:t xml:space="preserve">, </w:t>
      </w:r>
      <w:r w:rsidRPr="00C35E21">
        <w:t>evaluat</w:t>
      </w:r>
      <w:r>
        <w:t>e</w:t>
      </w:r>
      <w:r w:rsidRPr="00C35E21">
        <w:t xml:space="preserve"> crystal structures and symmetry elements</w:t>
      </w:r>
      <w:r>
        <w:t>, and c</w:t>
      </w:r>
      <w:r w:rsidRPr="00C35E21">
        <w:t>ommunicate about crystal structures using technical, verbal</w:t>
      </w:r>
      <w:r>
        <w:t>,</w:t>
      </w:r>
      <w:r w:rsidRPr="00C35E21">
        <w:t xml:space="preserve"> and visual means</w:t>
      </w:r>
      <w:r>
        <w:t xml:space="preserve">. </w:t>
      </w:r>
      <w:r w:rsidR="00154801" w:rsidRPr="00C35E21">
        <w:t xml:space="preserve">The course also includes a hands-on experience </w:t>
      </w:r>
      <w:r w:rsidR="0034226D" w:rsidRPr="00C35E21">
        <w:t>i</w:t>
      </w:r>
      <w:r w:rsidR="00154801" w:rsidRPr="00C35E21">
        <w:t xml:space="preserve">n crystal structure analysis. </w:t>
      </w:r>
      <w:r w:rsidR="009827A1" w:rsidRPr="00C35E21">
        <w:t>The course may help the students in decision-making about pursuing crystallography as a tool in a research career.</w:t>
      </w:r>
      <w:r w:rsidR="00632C8F" w:rsidRPr="00C35E21">
        <w:t xml:space="preserve"> </w:t>
      </w:r>
    </w:p>
    <w:p w14:paraId="6B87A507" w14:textId="77777777" w:rsidR="00AD25E1" w:rsidRPr="00C35E21" w:rsidRDefault="00AD25E1" w:rsidP="008E11E1">
      <w:pPr>
        <w:pStyle w:val="BodyText"/>
        <w:contextualSpacing/>
        <w:jc w:val="left"/>
      </w:pPr>
    </w:p>
    <w:p w14:paraId="4DD2E086" w14:textId="5ACDCE7D" w:rsidR="00AD25E1" w:rsidRPr="00C35E21" w:rsidRDefault="00AD25E1" w:rsidP="008E11E1">
      <w:pPr>
        <w:pStyle w:val="BodyText"/>
        <w:contextualSpacing/>
        <w:jc w:val="left"/>
        <w:rPr>
          <w:bCs/>
        </w:rPr>
      </w:pPr>
      <w:r w:rsidRPr="00C35E21">
        <w:rPr>
          <w:b/>
          <w:bCs/>
        </w:rPr>
        <w:t>Textbooks</w:t>
      </w:r>
      <w:r w:rsidR="00883845" w:rsidRPr="00C35E21">
        <w:rPr>
          <w:b/>
          <w:bCs/>
        </w:rPr>
        <w:t xml:space="preserve"> (TB)</w:t>
      </w:r>
      <w:r w:rsidR="00DA1841" w:rsidRPr="00C35E21">
        <w:rPr>
          <w:b/>
          <w:bCs/>
        </w:rPr>
        <w:t>:</w:t>
      </w:r>
    </w:p>
    <w:p w14:paraId="114028B2" w14:textId="37E13BAF" w:rsidR="0016145A" w:rsidRPr="00C35E21" w:rsidRDefault="00DF1700" w:rsidP="008E11E1">
      <w:pPr>
        <w:pStyle w:val="ListParagraph"/>
        <w:numPr>
          <w:ilvl w:val="0"/>
          <w:numId w:val="5"/>
        </w:numPr>
      </w:pPr>
      <w:r w:rsidRPr="00C35E21">
        <w:t xml:space="preserve">W. Massa, Crystal Structure Determination, Springer Verlag, Berlin, 2000. </w:t>
      </w:r>
    </w:p>
    <w:p w14:paraId="56BB8A34" w14:textId="0AFED6F9" w:rsidR="00215172" w:rsidRPr="00C35E21" w:rsidRDefault="00215172" w:rsidP="00215172">
      <w:pPr>
        <w:pStyle w:val="ListParagraph"/>
        <w:numPr>
          <w:ilvl w:val="0"/>
          <w:numId w:val="5"/>
        </w:numPr>
      </w:pPr>
      <w:r w:rsidRPr="00C35E21">
        <w:t xml:space="preserve">G. R. </w:t>
      </w:r>
      <w:proofErr w:type="spellStart"/>
      <w:r w:rsidRPr="00C35E21">
        <w:t>Desiraju</w:t>
      </w:r>
      <w:proofErr w:type="spellEnd"/>
      <w:r w:rsidRPr="00C35E21">
        <w:t xml:space="preserve">, J. J. </w:t>
      </w:r>
      <w:proofErr w:type="spellStart"/>
      <w:r w:rsidRPr="00C35E21">
        <w:t>Vittal</w:t>
      </w:r>
      <w:proofErr w:type="spellEnd"/>
      <w:r w:rsidRPr="00C35E21">
        <w:t>, A. Ramanan, Crystal Engineering. A Textbook, World Scientific, Singapore, 2011.</w:t>
      </w:r>
    </w:p>
    <w:p w14:paraId="31FAA325" w14:textId="4AFA8C14" w:rsidR="00AD25E1" w:rsidRPr="00C35E21" w:rsidRDefault="00AD25E1" w:rsidP="008E11E1">
      <w:pPr>
        <w:contextualSpacing/>
        <w:rPr>
          <w:b/>
          <w:bCs/>
        </w:rPr>
      </w:pPr>
      <w:r w:rsidRPr="00C35E21">
        <w:rPr>
          <w:b/>
          <w:bCs/>
        </w:rPr>
        <w:t>Reference books</w:t>
      </w:r>
      <w:r w:rsidR="00883845" w:rsidRPr="00C35E21">
        <w:rPr>
          <w:b/>
          <w:bCs/>
        </w:rPr>
        <w:t xml:space="preserve"> (RB):</w:t>
      </w:r>
    </w:p>
    <w:p w14:paraId="61CCBF4C" w14:textId="034D3654" w:rsidR="00EC25C1" w:rsidRPr="00C35E21" w:rsidRDefault="00EC25C1" w:rsidP="00EC25C1">
      <w:pPr>
        <w:pStyle w:val="ListParagraph"/>
        <w:numPr>
          <w:ilvl w:val="0"/>
          <w:numId w:val="6"/>
        </w:numPr>
        <w:ind w:left="426" w:hanging="66"/>
      </w:pPr>
      <w:r w:rsidRPr="00C35E21">
        <w:t xml:space="preserve">Jenny P. </w:t>
      </w:r>
      <w:proofErr w:type="spellStart"/>
      <w:r w:rsidRPr="00C35E21">
        <w:t>Glusker</w:t>
      </w:r>
      <w:proofErr w:type="spellEnd"/>
      <w:r w:rsidRPr="00C35E21">
        <w:t xml:space="preserve">, K. N. </w:t>
      </w:r>
      <w:proofErr w:type="spellStart"/>
      <w:r w:rsidRPr="00C35E21">
        <w:t>TrueBlood</w:t>
      </w:r>
      <w:proofErr w:type="spellEnd"/>
      <w:r w:rsidRPr="00C35E21">
        <w:t xml:space="preserve"> Crystal Structure Analysis A Primer, Oxford University Press, New York, Third Edition, 2010, </w:t>
      </w:r>
    </w:p>
    <w:p w14:paraId="036C8983" w14:textId="77777777" w:rsidR="002A3E33" w:rsidRPr="00C35E21" w:rsidRDefault="008A6644" w:rsidP="008E11E1">
      <w:pPr>
        <w:pStyle w:val="ListParagraph"/>
        <w:numPr>
          <w:ilvl w:val="0"/>
          <w:numId w:val="6"/>
        </w:numPr>
        <w:ind w:left="426" w:hanging="66"/>
      </w:pPr>
      <w:r w:rsidRPr="00C35E21">
        <w:t>W. Clegg, Crystal Structure Analysis: Principles and Practice, Oxford University Press, 2001.</w:t>
      </w:r>
    </w:p>
    <w:p w14:paraId="440FB403" w14:textId="77777777" w:rsidR="007E5FE4" w:rsidRPr="00C35E21" w:rsidRDefault="007E5FE4" w:rsidP="008E11E1">
      <w:pPr>
        <w:ind w:left="720"/>
        <w:rPr>
          <w:b/>
          <w:bCs/>
        </w:rPr>
      </w:pPr>
    </w:p>
    <w:p w14:paraId="029D86A5" w14:textId="1390D4A5" w:rsidR="00AD25E1" w:rsidRPr="00C35E21" w:rsidRDefault="00AD25E1" w:rsidP="008E11E1">
      <w:pPr>
        <w:numPr>
          <w:ilvl w:val="0"/>
          <w:numId w:val="3"/>
        </w:numPr>
        <w:rPr>
          <w:b/>
          <w:bCs/>
        </w:rPr>
      </w:pPr>
      <w:r w:rsidRPr="00C35E21">
        <w:rPr>
          <w:b/>
          <w:bCs/>
        </w:rPr>
        <w:t>Course Plan:</w:t>
      </w:r>
    </w:p>
    <w:tbl>
      <w:tblPr>
        <w:tblW w:w="1123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884"/>
        <w:gridCol w:w="3969"/>
        <w:gridCol w:w="1134"/>
        <w:gridCol w:w="3159"/>
      </w:tblGrid>
      <w:tr w:rsidR="00E256D5" w:rsidRPr="00C35E21" w14:paraId="753FF391" w14:textId="37A147B8" w:rsidTr="00996EEF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E256D5" w:rsidRPr="00C35E21" w:rsidRDefault="00E256D5" w:rsidP="008E11E1">
            <w:pPr>
              <w:rPr>
                <w:b/>
                <w:bCs/>
                <w:sz w:val="22"/>
                <w:szCs w:val="22"/>
              </w:rPr>
            </w:pPr>
            <w:r w:rsidRPr="00C35E21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E256D5" w:rsidRPr="00C35E21" w:rsidRDefault="00E256D5" w:rsidP="008E11E1">
            <w:pPr>
              <w:rPr>
                <w:b/>
                <w:bCs/>
                <w:sz w:val="22"/>
                <w:szCs w:val="22"/>
              </w:rPr>
            </w:pPr>
            <w:r w:rsidRPr="00C35E21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E256D5" w:rsidRPr="00C35E21" w:rsidRDefault="00E256D5" w:rsidP="008E11E1">
            <w:pPr>
              <w:rPr>
                <w:b/>
                <w:bCs/>
                <w:sz w:val="22"/>
                <w:szCs w:val="22"/>
              </w:rPr>
            </w:pPr>
            <w:r w:rsidRPr="00C35E21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E256D5" w:rsidRPr="00C35E21" w:rsidRDefault="00E256D5" w:rsidP="008E11E1">
            <w:pPr>
              <w:rPr>
                <w:b/>
                <w:bCs/>
                <w:sz w:val="22"/>
                <w:szCs w:val="22"/>
              </w:rPr>
            </w:pPr>
            <w:r w:rsidRPr="00C35E21">
              <w:rPr>
                <w:b/>
                <w:bCs/>
                <w:sz w:val="22"/>
                <w:szCs w:val="22"/>
              </w:rPr>
              <w:t>Chapter in the Text Book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12B65A2E" w14:textId="77777777" w:rsidR="00F95D91" w:rsidRPr="00C35E21" w:rsidRDefault="00F95D91" w:rsidP="008E11E1">
            <w:pPr>
              <w:pStyle w:val="BodyTextIndent"/>
              <w:ind w:left="0" w:right="-15" w:firstLine="0"/>
              <w:jc w:val="left"/>
              <w:rPr>
                <w:b/>
                <w:szCs w:val="20"/>
                <w:lang w:eastAsia="ar-SA"/>
              </w:rPr>
            </w:pPr>
            <w:r w:rsidRPr="00C35E21">
              <w:rPr>
                <w:b/>
              </w:rPr>
              <w:t>Learning</w:t>
            </w:r>
          </w:p>
          <w:p w14:paraId="41492E51" w14:textId="78AE4623" w:rsidR="00E256D5" w:rsidRPr="00C35E21" w:rsidRDefault="00F95D91" w:rsidP="008E11E1">
            <w:pPr>
              <w:rPr>
                <w:b/>
                <w:bCs/>
                <w:sz w:val="22"/>
                <w:szCs w:val="22"/>
              </w:rPr>
            </w:pPr>
            <w:r w:rsidRPr="00C35E21">
              <w:rPr>
                <w:b/>
              </w:rPr>
              <w:t>Outcome</w:t>
            </w:r>
          </w:p>
        </w:tc>
      </w:tr>
      <w:tr w:rsidR="00E256D5" w:rsidRPr="00C35E21" w14:paraId="4F7A6304" w14:textId="2F82B66A" w:rsidTr="00996E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77777777" w:rsidR="00E256D5" w:rsidRPr="00CB6720" w:rsidRDefault="00E256D5" w:rsidP="008E11E1">
            <w:pPr>
              <w:rPr>
                <w:b/>
              </w:rPr>
            </w:pPr>
            <w:r w:rsidRPr="00CB6720">
              <w:rPr>
                <w:b/>
              </w:rPr>
              <w:t>1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259671BE" w:rsidR="00E256D5" w:rsidRPr="00C35E21" w:rsidRDefault="00DF1700" w:rsidP="008E11E1">
            <w:pPr>
              <w:rPr>
                <w:b/>
                <w:sz w:val="22"/>
                <w:szCs w:val="22"/>
              </w:rPr>
            </w:pPr>
            <w:r w:rsidRPr="00C35E21">
              <w:rPr>
                <w:b/>
              </w:rPr>
              <w:t>Introduction to crystallography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0F7F8FA8" w:rsidR="00E256D5" w:rsidRPr="00C35E21" w:rsidRDefault="008A6644" w:rsidP="008E11E1">
            <w:pPr>
              <w:rPr>
                <w:sz w:val="22"/>
                <w:szCs w:val="22"/>
              </w:rPr>
            </w:pPr>
            <w:r w:rsidRPr="00C35E21">
              <w:t>Symmetry, crystallization</w:t>
            </w:r>
            <w:r w:rsidR="00945D8B">
              <w:t>,</w:t>
            </w:r>
            <w:r w:rsidRPr="00C35E21">
              <w:t xml:space="preserve"> and crystallography</w:t>
            </w:r>
            <w:r w:rsidR="00755156" w:rsidRPr="00C35E21"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24187B6E" w:rsidR="00E256D5" w:rsidRPr="00C35E21" w:rsidRDefault="00DB198A" w:rsidP="008E11E1">
            <w:pPr>
              <w:rPr>
                <w:sz w:val="22"/>
                <w:szCs w:val="22"/>
              </w:rPr>
            </w:pPr>
            <w:r w:rsidRPr="00C35E21">
              <w:rPr>
                <w:sz w:val="22"/>
                <w:szCs w:val="22"/>
              </w:rPr>
              <w:t>T</w:t>
            </w:r>
            <w:r w:rsidR="00B8256E" w:rsidRPr="00C35E21">
              <w:rPr>
                <w:sz w:val="22"/>
                <w:szCs w:val="22"/>
              </w:rPr>
              <w:t>1</w:t>
            </w:r>
            <w:r w:rsidRPr="00C35E21">
              <w:rPr>
                <w:sz w:val="22"/>
                <w:szCs w:val="22"/>
              </w:rPr>
              <w:t>-Ch 1, Lecture notes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CC3F1" w14:textId="5D122001" w:rsidR="00E256D5" w:rsidRPr="00C35E21" w:rsidRDefault="00E256D5" w:rsidP="008E11E1">
            <w:r w:rsidRPr="00C35E21">
              <w:t>Learning the broad definition of the subject</w:t>
            </w:r>
          </w:p>
        </w:tc>
      </w:tr>
      <w:tr w:rsidR="00AE2028" w:rsidRPr="00C35E21" w14:paraId="136D1FA3" w14:textId="4D15E0AC" w:rsidTr="00CC3241">
        <w:trPr>
          <w:trHeight w:val="1981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F53285F" w14:textId="3DC28A16" w:rsidR="00AE2028" w:rsidRPr="00CB6720" w:rsidRDefault="00AE2028" w:rsidP="008E11E1">
            <w:pPr>
              <w:rPr>
                <w:b/>
              </w:rPr>
            </w:pPr>
            <w:r w:rsidRPr="00CB6720">
              <w:rPr>
                <w:b/>
              </w:rPr>
              <w:t>2-</w:t>
            </w:r>
            <w:r w:rsidR="00CC3241" w:rsidRPr="00CB6720">
              <w:rPr>
                <w:b/>
              </w:rPr>
              <w:t>6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4409714" w14:textId="2A2CD63C" w:rsidR="00AE2028" w:rsidRPr="00C35E21" w:rsidRDefault="00AE2028" w:rsidP="008E11E1">
            <w:r w:rsidRPr="00C35E21">
              <w:rPr>
                <w:b/>
              </w:rPr>
              <w:t xml:space="preserve">Symmetry operations 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CF0E0E9" w14:textId="076563A2" w:rsidR="00AE2028" w:rsidRPr="00C35E21" w:rsidRDefault="00AE2028" w:rsidP="008E11E1">
            <w:r w:rsidRPr="00C35E21">
              <w:t xml:space="preserve">Review of symmetry operations, symmetry in </w:t>
            </w:r>
            <w:r w:rsidR="00945D8B">
              <w:t xml:space="preserve">the </w:t>
            </w:r>
            <w:r w:rsidRPr="00C35E21">
              <w:t>real world</w:t>
            </w:r>
            <w:r>
              <w:t xml:space="preserve">, </w:t>
            </w:r>
            <w:r w:rsidR="00831A5B">
              <w:t>s</w:t>
            </w:r>
            <w:r w:rsidRPr="00C35E21">
              <w:t xml:space="preserve">ymmetry operations in </w:t>
            </w:r>
            <w:r w:rsidR="00CC3241">
              <w:t>two dimensions</w:t>
            </w:r>
            <w:r>
              <w:t>, r</w:t>
            </w:r>
            <w:r w:rsidRPr="00C35E21">
              <w:t>eview of point groups</w:t>
            </w:r>
            <w:r>
              <w:t>, r</w:t>
            </w:r>
            <w:r w:rsidRPr="00C35E21">
              <w:t>eview of crystal systems and Bravais lattice types, crystal lattice, unit cell concepts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FF13437" w14:textId="236F2752" w:rsidR="00AE2028" w:rsidRPr="00C35E21" w:rsidRDefault="00AE2028" w:rsidP="008E11E1">
            <w:r w:rsidRPr="00C35E21">
              <w:t>T1 Ch</w:t>
            </w:r>
            <w:r w:rsidR="00FC3168">
              <w:t>2,</w:t>
            </w:r>
            <w:r w:rsidRPr="00C35E21">
              <w:t xml:space="preserve"> </w:t>
            </w:r>
            <w:r w:rsidR="00FC3168">
              <w:t>Ch 6.1-6.3</w:t>
            </w:r>
            <w:r w:rsidRPr="00C35E21">
              <w:t>, Lecture notes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C64A9E5" w14:textId="4AA7B0DD" w:rsidR="00AE2028" w:rsidRPr="00C35E21" w:rsidRDefault="00AE2028" w:rsidP="008E11E1">
            <w:r w:rsidRPr="00C35E21">
              <w:t xml:space="preserve">Theoretical knowledge about multiple symmetry operations in </w:t>
            </w:r>
            <w:r w:rsidR="009C392A">
              <w:t>two</w:t>
            </w:r>
            <w:r w:rsidRPr="00C35E21">
              <w:t xml:space="preserve"> and </w:t>
            </w:r>
            <w:r w:rsidR="009C392A">
              <w:t>three dimensions</w:t>
            </w:r>
            <w:r w:rsidRPr="00C35E21">
              <w:t xml:space="preserve">. </w:t>
            </w:r>
          </w:p>
          <w:p w14:paraId="5B590471" w14:textId="1F9F2602" w:rsidR="00AE2028" w:rsidRPr="00C35E21" w:rsidRDefault="00AE2028" w:rsidP="008E11E1"/>
        </w:tc>
      </w:tr>
      <w:tr w:rsidR="00CC3241" w:rsidRPr="00C35E21" w14:paraId="64F70594" w14:textId="77777777" w:rsidTr="00CC3241">
        <w:trPr>
          <w:trHeight w:val="1687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8D69D1F" w14:textId="362E042C" w:rsidR="00CC3241" w:rsidRPr="00CB6720" w:rsidRDefault="00CC3241" w:rsidP="008E11E1">
            <w:pPr>
              <w:rPr>
                <w:b/>
              </w:rPr>
            </w:pPr>
            <w:r w:rsidRPr="00CB6720">
              <w:rPr>
                <w:b/>
              </w:rPr>
              <w:lastRenderedPageBreak/>
              <w:t>7-12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C567690" w14:textId="466168FD" w:rsidR="00CC3241" w:rsidRPr="00C35E21" w:rsidRDefault="00CC3241" w:rsidP="008E11E1">
            <w:pPr>
              <w:rPr>
                <w:b/>
              </w:rPr>
            </w:pPr>
            <w:r>
              <w:rPr>
                <w:b/>
              </w:rPr>
              <w:t>S</w:t>
            </w:r>
            <w:r w:rsidRPr="00C35E21">
              <w:rPr>
                <w:b/>
              </w:rPr>
              <w:t>pace groups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C0F7D62" w14:textId="0919339C" w:rsidR="00CC3241" w:rsidRPr="00C35E21" w:rsidRDefault="00CC3241" w:rsidP="008E11E1">
            <w:r>
              <w:t>S</w:t>
            </w:r>
            <w:r w:rsidRPr="00C35E21">
              <w:t xml:space="preserve">pace groups, </w:t>
            </w:r>
            <w:r w:rsidR="00CB6720">
              <w:t>s</w:t>
            </w:r>
            <w:r w:rsidRPr="00C35E21">
              <w:t>ymmetry diagrams and equivalent point diagrams, general and special positions</w:t>
            </w:r>
            <w:r>
              <w:t>, c</w:t>
            </w:r>
            <w:r w:rsidRPr="00C35E21">
              <w:t>rystallographic directions</w:t>
            </w:r>
            <w:r w:rsidR="00CB6720">
              <w:t>,</w:t>
            </w:r>
            <w:r w:rsidRPr="00C35E21">
              <w:t xml:space="preserve"> and planes</w:t>
            </w:r>
            <w:r>
              <w:t>. E</w:t>
            </w:r>
            <w:r w:rsidRPr="00C35E21">
              <w:t>xplanation with crystal structure</w:t>
            </w:r>
            <w:r w:rsidR="00CB6720">
              <w:t>s</w:t>
            </w:r>
            <w: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949D0E0" w14:textId="1FD90EF2" w:rsidR="00CC3241" w:rsidRPr="00C35E21" w:rsidRDefault="00CC3241" w:rsidP="008E11E1">
            <w:r w:rsidRPr="00C35E21">
              <w:t xml:space="preserve">T1 Ch </w:t>
            </w:r>
            <w:r w:rsidR="00FC3168">
              <w:t>6</w:t>
            </w:r>
            <w:r w:rsidRPr="00C35E21">
              <w:t>, Lecture notes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DEE4A9" w14:textId="695A8378" w:rsidR="00CC3241" w:rsidRPr="00C35E21" w:rsidRDefault="00CC3241" w:rsidP="008E11E1">
            <w:r w:rsidRPr="00C35E21">
              <w:t>Representation of symmetry elements</w:t>
            </w:r>
            <w:r>
              <w:t xml:space="preserve"> and space groups</w:t>
            </w:r>
          </w:p>
        </w:tc>
      </w:tr>
      <w:tr w:rsidR="00AE2028" w:rsidRPr="00C35E21" w14:paraId="188547A2" w14:textId="77777777" w:rsidTr="00CC3241">
        <w:trPr>
          <w:trHeight w:val="1697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9813047" w14:textId="5458A9B5" w:rsidR="00AE2028" w:rsidRPr="00C35E21" w:rsidRDefault="00AE2028" w:rsidP="008E11E1">
            <w:pPr>
              <w:rPr>
                <w:b/>
              </w:rPr>
            </w:pPr>
            <w:r w:rsidRPr="00C35E21">
              <w:rPr>
                <w:b/>
              </w:rPr>
              <w:t>13-</w:t>
            </w:r>
            <w:r w:rsidR="00CC3241">
              <w:rPr>
                <w:b/>
              </w:rPr>
              <w:t>18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C25D0F0" w14:textId="7DF4B13F" w:rsidR="00AE2028" w:rsidRPr="00C35E21" w:rsidRDefault="00AE2028" w:rsidP="008E11E1">
            <w:pPr>
              <w:rPr>
                <w:b/>
              </w:rPr>
            </w:pPr>
            <w:r w:rsidRPr="00C35E21">
              <w:rPr>
                <w:b/>
              </w:rPr>
              <w:t>Fundamentals of X-ray diffraction</w:t>
            </w:r>
            <w:r w:rsidR="00CC3241">
              <w:rPr>
                <w:b/>
              </w:rPr>
              <w:t>-I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1CD430F" w14:textId="005EECCF" w:rsidR="00AE2028" w:rsidRPr="00C35E21" w:rsidRDefault="00AE2028" w:rsidP="008E11E1">
            <w:r w:rsidRPr="00C35E21">
              <w:t xml:space="preserve">X Rays: Origin, </w:t>
            </w:r>
            <w:r w:rsidR="00831A5B">
              <w:t>p</w:t>
            </w:r>
            <w:r w:rsidRPr="00C35E21">
              <w:t xml:space="preserve">roduction, </w:t>
            </w:r>
            <w:r w:rsidR="00831A5B">
              <w:t>a</w:t>
            </w:r>
            <w:r w:rsidRPr="00C35E21">
              <w:t xml:space="preserve">bsorption, </w:t>
            </w:r>
            <w:r w:rsidR="00831A5B">
              <w:t>f</w:t>
            </w:r>
            <w:r w:rsidRPr="00C35E21">
              <w:t xml:space="preserve">iltering, </w:t>
            </w:r>
            <w:r w:rsidR="00831A5B">
              <w:t>d</w:t>
            </w:r>
            <w:r w:rsidRPr="00C35E21">
              <w:t xml:space="preserve">etectors, </w:t>
            </w:r>
            <w:r w:rsidR="00831A5B">
              <w:t>s</w:t>
            </w:r>
            <w:r w:rsidRPr="00C35E21">
              <w:t>election of radiation</w:t>
            </w:r>
            <w:r>
              <w:t>, i</w:t>
            </w:r>
            <w:r w:rsidRPr="00C35E21">
              <w:t>nterference of waves, X-ray scattering</w:t>
            </w:r>
            <w:r>
              <w:t xml:space="preserve">, </w:t>
            </w:r>
            <w:r w:rsidRPr="00C35E21">
              <w:t>Laue’s conditions</w:t>
            </w:r>
            <w:r>
              <w:t xml:space="preserve">, </w:t>
            </w:r>
            <w:r w:rsidRPr="00C35E21">
              <w:t>Bragg’s law</w:t>
            </w:r>
            <w:r>
              <w:t xml:space="preserve">,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576466D" w14:textId="72BF9073" w:rsidR="00AE2028" w:rsidRPr="00C35E21" w:rsidRDefault="00AE2028" w:rsidP="008E11E1">
            <w:r w:rsidRPr="00C35E21">
              <w:t xml:space="preserve">T1 </w:t>
            </w:r>
          </w:p>
          <w:p w14:paraId="5A924EF2" w14:textId="7F04BD1F" w:rsidR="00AE2028" w:rsidRPr="00C35E21" w:rsidRDefault="00AE2028" w:rsidP="008E11E1">
            <w:r w:rsidRPr="00C35E21">
              <w:t>Ch 3</w:t>
            </w:r>
            <w:r w:rsidR="00FC3168">
              <w:t>,</w:t>
            </w:r>
            <w:r w:rsidRPr="00C35E21">
              <w:t xml:space="preserve"> </w:t>
            </w:r>
            <w:r w:rsidR="009C392A">
              <w:t>Lecture notes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89AD8C" w14:textId="359FD502" w:rsidR="00AE2028" w:rsidRPr="00C35E21" w:rsidRDefault="009C392A" w:rsidP="008E11E1">
            <w:r>
              <w:t>Theoretical knowledge about</w:t>
            </w:r>
            <w:r w:rsidR="00AE2028" w:rsidRPr="00C35E21">
              <w:t xml:space="preserve"> X-ray generat</w:t>
            </w:r>
            <w:r>
              <w:t xml:space="preserve">ion, </w:t>
            </w:r>
            <w:r w:rsidR="00AE2028" w:rsidRPr="00C35E21">
              <w:t>X-ray interact</w:t>
            </w:r>
            <w:r>
              <w:t>ion</w:t>
            </w:r>
            <w:r w:rsidR="00AE2028" w:rsidRPr="00C35E21">
              <w:t xml:space="preserve"> with matter</w:t>
            </w:r>
            <w:r>
              <w:t xml:space="preserve">, </w:t>
            </w:r>
            <w:r w:rsidR="00AE2028" w:rsidRPr="00C35E21">
              <w:t>X-ray diffraction</w:t>
            </w:r>
            <w:r>
              <w:t xml:space="preserve">, </w:t>
            </w:r>
          </w:p>
          <w:p w14:paraId="39EB721B" w14:textId="6685C825" w:rsidR="00AE2028" w:rsidRPr="00C35E21" w:rsidRDefault="00AE2028" w:rsidP="008E11E1"/>
        </w:tc>
      </w:tr>
      <w:tr w:rsidR="00CC3241" w:rsidRPr="00C35E21" w14:paraId="068F0504" w14:textId="77777777" w:rsidTr="00CC3241">
        <w:trPr>
          <w:trHeight w:val="1687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F5D56C9" w14:textId="7C9E58D5" w:rsidR="00CC3241" w:rsidRPr="00C35E21" w:rsidRDefault="00CC3241" w:rsidP="008E11E1">
            <w:pPr>
              <w:rPr>
                <w:b/>
              </w:rPr>
            </w:pPr>
            <w:r w:rsidRPr="00C35E21">
              <w:rPr>
                <w:b/>
              </w:rPr>
              <w:t>1</w:t>
            </w:r>
            <w:r>
              <w:rPr>
                <w:b/>
              </w:rPr>
              <w:t>9</w:t>
            </w:r>
            <w:r w:rsidRPr="00C35E21">
              <w:rPr>
                <w:b/>
              </w:rPr>
              <w:t>-</w:t>
            </w:r>
            <w:r w:rsidR="00CB6720">
              <w:rPr>
                <w:b/>
              </w:rPr>
              <w:t>25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AD724B9" w14:textId="4EECDBC9" w:rsidR="00CC3241" w:rsidRPr="00C35E21" w:rsidRDefault="00CC3241" w:rsidP="008E11E1">
            <w:pPr>
              <w:rPr>
                <w:b/>
              </w:rPr>
            </w:pPr>
            <w:r w:rsidRPr="00C35E21">
              <w:rPr>
                <w:b/>
              </w:rPr>
              <w:t>Fundamentals of X-ray diffraction</w:t>
            </w:r>
            <w:r>
              <w:rPr>
                <w:b/>
              </w:rPr>
              <w:t>-II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AA8C6E5" w14:textId="0719B0DF" w:rsidR="00CC3241" w:rsidRPr="00C35E21" w:rsidRDefault="00CC3241" w:rsidP="008E11E1">
            <w:r w:rsidRPr="00C35E21">
              <w:t xml:space="preserve">Ewald </w:t>
            </w:r>
            <w:r>
              <w:t>c</w:t>
            </w:r>
            <w:r w:rsidRPr="00C35E21">
              <w:t>onstruct, reciprocal lattice,</w:t>
            </w:r>
            <w:r>
              <w:t xml:space="preserve"> d</w:t>
            </w:r>
            <w:r w:rsidRPr="00C35E21">
              <w:t xml:space="preserve">iffraction in reciprocal space, </w:t>
            </w:r>
            <w:r>
              <w:t>l</w:t>
            </w:r>
            <w:r w:rsidRPr="00C35E21">
              <w:t xml:space="preserve">imits of resolution, </w:t>
            </w:r>
            <w:r>
              <w:t>s</w:t>
            </w:r>
            <w:r w:rsidRPr="00C35E21">
              <w:t>tructure factors</w:t>
            </w:r>
            <w:r>
              <w:t xml:space="preserve">, </w:t>
            </w:r>
            <w:r w:rsidR="00FC3168">
              <w:t>s</w:t>
            </w:r>
            <w:r w:rsidR="00FC3168" w:rsidRPr="00C35E21">
              <w:t>ystematic absences</w:t>
            </w:r>
            <w:r w:rsidR="00FC3168">
              <w:t xml:space="preserve">, </w:t>
            </w:r>
            <w:proofErr w:type="spellStart"/>
            <w:r w:rsidRPr="00C35E21">
              <w:t>Fridel’s</w:t>
            </w:r>
            <w:proofErr w:type="spellEnd"/>
            <w:r w:rsidRPr="00C35E21">
              <w:t xml:space="preserve"> law</w:t>
            </w:r>
            <w:r>
              <w:t>, i</w:t>
            </w:r>
            <w:r w:rsidRPr="00C35E21">
              <w:t>ntensity calculation</w:t>
            </w:r>
            <w:r>
              <w:t>, p</w:t>
            </w:r>
            <w:r w:rsidRPr="00C35E21">
              <w:t>hase problem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2555352" w14:textId="77777777" w:rsidR="00CC3241" w:rsidRPr="00C35E21" w:rsidRDefault="00CC3241" w:rsidP="00CC3241">
            <w:r w:rsidRPr="00C35E21">
              <w:t xml:space="preserve">T1 </w:t>
            </w:r>
          </w:p>
          <w:p w14:paraId="07E2F212" w14:textId="6899B29F" w:rsidR="00CC3241" w:rsidRPr="00C35E21" w:rsidRDefault="00CC3241" w:rsidP="00CC3241">
            <w:r w:rsidRPr="00C35E21">
              <w:t>Ch 4, 5, 6</w:t>
            </w:r>
            <w:r>
              <w:t>, Lecture notes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86D5CD4" w14:textId="04A56A07" w:rsidR="00CC3241" w:rsidRPr="00C35E21" w:rsidRDefault="00CC3241" w:rsidP="008E11E1">
            <w:r>
              <w:t>Theoretical knowledge about</w:t>
            </w:r>
            <w:r w:rsidRPr="00C35E21">
              <w:t xml:space="preserve"> reciprocal space and its importance</w:t>
            </w:r>
            <w:r>
              <w:t>, structure factors, systematic absences, Friedel's</w:t>
            </w:r>
            <w:r w:rsidRPr="00C35E21">
              <w:t xml:space="preserve"> law</w:t>
            </w:r>
            <w:r>
              <w:t>, i</w:t>
            </w:r>
            <w:r w:rsidRPr="00C35E21">
              <w:t>ntensity calculation</w:t>
            </w:r>
            <w:r>
              <w:t>, p</w:t>
            </w:r>
            <w:r w:rsidRPr="00C35E21">
              <w:t>hase problem</w:t>
            </w:r>
          </w:p>
        </w:tc>
      </w:tr>
      <w:tr w:rsidR="00AE2028" w:rsidRPr="00C35E21" w14:paraId="3A846376" w14:textId="77777777" w:rsidTr="00996EEF">
        <w:trPr>
          <w:trHeight w:val="11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348337F" w14:textId="26DF3B86" w:rsidR="00AE2028" w:rsidRPr="00C35E21" w:rsidRDefault="00AE2028" w:rsidP="008E11E1">
            <w:pPr>
              <w:rPr>
                <w:b/>
              </w:rPr>
            </w:pPr>
            <w:r w:rsidRPr="00C35E21">
              <w:rPr>
                <w:b/>
              </w:rPr>
              <w:t>26-28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3EC5F2A" w14:textId="5185ACF2" w:rsidR="00AE2028" w:rsidRPr="00C35E21" w:rsidRDefault="00AE2028" w:rsidP="008E11E1">
            <w:pPr>
              <w:rPr>
                <w:b/>
              </w:rPr>
            </w:pPr>
            <w:r w:rsidRPr="00C35E21">
              <w:rPr>
                <w:b/>
              </w:rPr>
              <w:t>Basics of Crystallization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E0B816F" w14:textId="64DD0647" w:rsidR="00AE2028" w:rsidRPr="00C35E21" w:rsidRDefault="00AE2028" w:rsidP="008E11E1">
            <w:r w:rsidRPr="00C35E21">
              <w:t>Crystal nucleation and growth,</w:t>
            </w:r>
            <w:r>
              <w:t xml:space="preserve"> t</w:t>
            </w:r>
            <w:r w:rsidRPr="00C35E21">
              <w:t>echniques to grow single crystals</w:t>
            </w:r>
            <w:r>
              <w:t>, m</w:t>
            </w:r>
            <w:r w:rsidRPr="00C35E21">
              <w:t>orphology of crystals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A715B7C" w14:textId="0211B746" w:rsidR="00AE2028" w:rsidRPr="00C35E21" w:rsidRDefault="00AE2028" w:rsidP="008E11E1">
            <w:r w:rsidRPr="00C35E21">
              <w:t>T2</w:t>
            </w:r>
            <w:r w:rsidR="00996EEF">
              <w:t>,</w:t>
            </w:r>
            <w:r w:rsidR="00FC3168">
              <w:t xml:space="preserve"> </w:t>
            </w:r>
            <w:r w:rsidRPr="00C35E21">
              <w:t>Ch 4, Lecture notes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9CF8DEC" w14:textId="4BAC2223" w:rsidR="00AE2028" w:rsidRPr="00C35E21" w:rsidRDefault="00AE2028" w:rsidP="008E11E1">
            <w:pPr>
              <w:rPr>
                <w:szCs w:val="20"/>
                <w:lang w:eastAsia="ar-SA"/>
              </w:rPr>
            </w:pPr>
            <w:r w:rsidRPr="00C35E21">
              <w:t>1. How does a crystal nucleate and grow? 2. Relation with morphology</w:t>
            </w:r>
          </w:p>
        </w:tc>
      </w:tr>
      <w:tr w:rsidR="00AE2028" w:rsidRPr="00C35E21" w14:paraId="345B09F3" w14:textId="5D855071" w:rsidTr="00996EEF">
        <w:trPr>
          <w:trHeight w:val="1548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00D7729" w14:textId="10911CBB" w:rsidR="00AE2028" w:rsidRPr="00C35E21" w:rsidRDefault="00AE2028" w:rsidP="008E11E1">
            <w:pPr>
              <w:rPr>
                <w:sz w:val="22"/>
                <w:szCs w:val="22"/>
              </w:rPr>
            </w:pPr>
            <w:r w:rsidRPr="00C35E21">
              <w:rPr>
                <w:b/>
              </w:rPr>
              <w:t>29-3</w:t>
            </w:r>
            <w:r w:rsidR="00333589">
              <w:rPr>
                <w:b/>
              </w:rPr>
              <w:t>2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FA11B50" w14:textId="6B90E569" w:rsidR="00AE2028" w:rsidRPr="00C35E21" w:rsidRDefault="00AE2028" w:rsidP="008E11E1">
            <w:r w:rsidRPr="00C35E21">
              <w:rPr>
                <w:b/>
              </w:rPr>
              <w:t>Structure determination by X-ray crystallograph</w:t>
            </w:r>
            <w:r w:rsidR="00CB6720">
              <w:rPr>
                <w:b/>
              </w:rPr>
              <w:t>y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2A1A77A" w14:textId="30BDDB71" w:rsidR="00AE2028" w:rsidRPr="00C35E21" w:rsidRDefault="00AE2028" w:rsidP="008E11E1">
            <w:r w:rsidRPr="00C35E21">
              <w:t xml:space="preserve">Choosing a crystal, </w:t>
            </w:r>
            <w:r w:rsidR="00831A5B">
              <w:t>c</w:t>
            </w:r>
            <w:r w:rsidRPr="00C35E21">
              <w:t xml:space="preserve">rystal mounting, </w:t>
            </w:r>
            <w:r>
              <w:t>o</w:t>
            </w:r>
            <w:r w:rsidRPr="00C35E21">
              <w:t xml:space="preserve">ptical alignment, </w:t>
            </w:r>
            <w:r>
              <w:t>d</w:t>
            </w:r>
            <w:r w:rsidRPr="00C35E21">
              <w:t xml:space="preserve">ata collection, </w:t>
            </w:r>
            <w:r>
              <w:t>d</w:t>
            </w:r>
            <w:r w:rsidRPr="00C35E21">
              <w:t>ata reduction,</w:t>
            </w:r>
            <w:r w:rsidR="00996EEF">
              <w:t xml:space="preserve"> </w:t>
            </w:r>
            <w:r w:rsidR="00831A5B">
              <w:t>s</w:t>
            </w:r>
            <w:r w:rsidRPr="00C35E21">
              <w:t>olving a crystal structure,</w:t>
            </w:r>
            <w:r>
              <w:t xml:space="preserve"> </w:t>
            </w:r>
            <w:r w:rsidR="00831A5B">
              <w:t>r</w:t>
            </w:r>
            <w:r w:rsidRPr="00C35E21">
              <w:t xml:space="preserve">efinement of crystal structures, </w:t>
            </w:r>
            <w:r>
              <w:t>c</w:t>
            </w:r>
            <w:r w:rsidRPr="00C35E21">
              <w:t>ompleting the structure,</w:t>
            </w:r>
            <w:r w:rsidR="00996EEF">
              <w:t xml:space="preserve"> </w:t>
            </w:r>
            <w:r w:rsidR="00CB6720">
              <w:t xml:space="preserve">and </w:t>
            </w:r>
            <w:r>
              <w:t>c</w:t>
            </w:r>
            <w:r w:rsidRPr="00C35E21">
              <w:t>rystallographic information files.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288E128" w14:textId="663678D2" w:rsidR="00AE2028" w:rsidRPr="00C35E21" w:rsidRDefault="00AE2028" w:rsidP="008E11E1">
            <w:r w:rsidRPr="00C35E21">
              <w:t>T1</w:t>
            </w:r>
          </w:p>
          <w:p w14:paraId="2EA2BDE0" w14:textId="13F7E0C9" w:rsidR="00AE2028" w:rsidRPr="00C35E21" w:rsidRDefault="00AE2028" w:rsidP="008E11E1">
            <w:r w:rsidRPr="00C35E21">
              <w:t>Ch 7,8,9</w:t>
            </w:r>
            <w:r w:rsidR="009C392A">
              <w:t>, Lecture notes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E6BDB96" w14:textId="72111ECA" w:rsidR="00AE2028" w:rsidRPr="00C35E21" w:rsidRDefault="00AE2028" w:rsidP="008E11E1">
            <w:r w:rsidRPr="00C35E21">
              <w:rPr>
                <w:szCs w:val="20"/>
                <w:lang w:eastAsia="ar-SA"/>
              </w:rPr>
              <w:t>Understanding and correlating the structure-property relationship</w:t>
            </w:r>
          </w:p>
        </w:tc>
      </w:tr>
      <w:tr w:rsidR="002A3E33" w:rsidRPr="00C35E21" w14:paraId="63475B58" w14:textId="77777777" w:rsidTr="00996EEF">
        <w:trPr>
          <w:trHeight w:val="444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7A34993" w14:textId="6858C192" w:rsidR="002A3E33" w:rsidRPr="00C35E21" w:rsidRDefault="002A3E33" w:rsidP="008E11E1">
            <w:pPr>
              <w:rPr>
                <w:b/>
              </w:rPr>
            </w:pPr>
            <w:r w:rsidRPr="00C35E21">
              <w:rPr>
                <w:b/>
              </w:rPr>
              <w:t>33</w:t>
            </w:r>
            <w:r w:rsidR="009C392A">
              <w:rPr>
                <w:b/>
              </w:rPr>
              <w:t>*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E4A5C80" w14:textId="60CC3106" w:rsidR="002A3E33" w:rsidRPr="00C35E21" w:rsidRDefault="00632C8F" w:rsidP="008E11E1">
            <w:pPr>
              <w:rPr>
                <w:b/>
              </w:rPr>
            </w:pPr>
            <w:r w:rsidRPr="00C35E21">
              <w:rPr>
                <w:b/>
              </w:rPr>
              <w:t>Analysis of S</w:t>
            </w:r>
            <w:r w:rsidR="00154801" w:rsidRPr="00C35E21">
              <w:rPr>
                <w:b/>
              </w:rPr>
              <w:t>CXRD</w:t>
            </w:r>
            <w:r w:rsidRPr="00C35E21">
              <w:rPr>
                <w:b/>
              </w:rPr>
              <w:t xml:space="preserve"> Data</w:t>
            </w:r>
            <w:r w:rsidR="008A513D">
              <w:rPr>
                <w:b/>
              </w:rPr>
              <w:t xml:space="preserve"> (Hands-on)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CB7B01" w14:textId="0F2B3768" w:rsidR="002A3E33" w:rsidRPr="00C35E21" w:rsidRDefault="00831A5B" w:rsidP="008E11E1">
            <w:r>
              <w:t>D</w:t>
            </w:r>
            <w:r w:rsidR="00CC2CDF" w:rsidRPr="00C35E21">
              <w:t>emonstration of some components of Single Crystal X-ray Diffraction (SCXRD)</w:t>
            </w:r>
            <w:r>
              <w:t xml:space="preserve"> and analysis</w:t>
            </w:r>
            <w:r w:rsidR="00CC2CDF" w:rsidRPr="00C35E21">
              <w:t xml:space="preserve"> of </w:t>
            </w:r>
            <w:r>
              <w:t xml:space="preserve">crystal structures of </w:t>
            </w:r>
            <w:r w:rsidR="00CC2CDF" w:rsidRPr="00C35E21">
              <w:t>some organic molecules.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A3AD3C4" w14:textId="52DF9FA8" w:rsidR="002A3E33" w:rsidRPr="00C35E21" w:rsidRDefault="002A3E33" w:rsidP="008E11E1">
            <w:r w:rsidRPr="00C35E21">
              <w:t>Lecture Notes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DDAF073" w14:textId="5F71E5DC" w:rsidR="00690E32" w:rsidRPr="00C35E21" w:rsidRDefault="00CC2CDF" w:rsidP="00CC2CDF">
            <w:r w:rsidRPr="00C35E21">
              <w:rPr>
                <w:spacing w:val="-2"/>
              </w:rPr>
              <w:t xml:space="preserve">Students will get some experience </w:t>
            </w:r>
            <w:r w:rsidR="009C392A">
              <w:rPr>
                <w:spacing w:val="-2"/>
              </w:rPr>
              <w:t>in</w:t>
            </w:r>
            <w:r w:rsidRPr="00C35E21">
              <w:rPr>
                <w:spacing w:val="-2"/>
              </w:rPr>
              <w:t xml:space="preserve"> the analysis of single crystal structures of some organic molecules.</w:t>
            </w:r>
          </w:p>
        </w:tc>
      </w:tr>
      <w:tr w:rsidR="00CB6720" w:rsidRPr="00C35E21" w14:paraId="69A32449" w14:textId="77777777" w:rsidTr="00996EEF">
        <w:trPr>
          <w:trHeight w:val="444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06CA404" w14:textId="77777777" w:rsidR="00CB6720" w:rsidRPr="00C35E21" w:rsidRDefault="00CB6720" w:rsidP="00CB6720">
            <w:r w:rsidRPr="00C35E21">
              <w:rPr>
                <w:b/>
              </w:rPr>
              <w:t>34-41</w:t>
            </w:r>
          </w:p>
          <w:p w14:paraId="14DE4E60" w14:textId="77777777" w:rsidR="00CB6720" w:rsidRDefault="00CB6720" w:rsidP="00CB6720">
            <w:pPr>
              <w:rPr>
                <w:b/>
              </w:rPr>
            </w:pP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F71889A" w14:textId="12DD1D66" w:rsidR="00CB6720" w:rsidRPr="00C35E21" w:rsidRDefault="00CB6720" w:rsidP="00CB6720">
            <w:pPr>
              <w:rPr>
                <w:b/>
              </w:rPr>
            </w:pPr>
            <w:r w:rsidRPr="00C35E21">
              <w:rPr>
                <w:b/>
              </w:rPr>
              <w:t>Applications of crystallography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2399D" w14:textId="47BD93EB" w:rsidR="00CB6720" w:rsidRDefault="00CB6720" w:rsidP="00CB6720">
            <w:r w:rsidRPr="00C35E21">
              <w:t xml:space="preserve">Some milestones related to Chemistry (Selected </w:t>
            </w:r>
            <w:r>
              <w:t xml:space="preserve">crystal </w:t>
            </w:r>
            <w:r w:rsidRPr="00C35E21">
              <w:t>structures)</w:t>
            </w:r>
            <w:r>
              <w:t>, i</w:t>
            </w:r>
            <w:r w:rsidRPr="00C35E21">
              <w:t xml:space="preserve">ntroduction to </w:t>
            </w:r>
            <w:r>
              <w:t>c</w:t>
            </w:r>
            <w:r w:rsidRPr="00C35E21">
              <w:t>rystal engineering</w:t>
            </w:r>
            <w:r>
              <w:t>, c</w:t>
            </w:r>
            <w:r w:rsidRPr="00C35E21">
              <w:t>ocrystals and polymorphism</w:t>
            </w:r>
            <w:r>
              <w:t>, c</w:t>
            </w:r>
            <w:r w:rsidRPr="00C35E21">
              <w:t>oordination</w:t>
            </w:r>
            <w:r>
              <w:t xml:space="preserve"> </w:t>
            </w:r>
            <w:r w:rsidRPr="00C35E21">
              <w:t>polymers</w:t>
            </w:r>
            <w:r>
              <w:t>, c</w:t>
            </w:r>
            <w:r w:rsidRPr="00C35E21">
              <w:t>rystallographic databases</w:t>
            </w:r>
            <w:r>
              <w:t>, a</w:t>
            </w:r>
            <w:r w:rsidRPr="00C35E21">
              <w:t xml:space="preserve">pplication of </w:t>
            </w:r>
            <w:r>
              <w:t xml:space="preserve">X-ray </w:t>
            </w:r>
            <w:r w:rsidRPr="00C35E21">
              <w:t>diffraction in pharmaceuticals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EE06B3F" w14:textId="0E9022D7" w:rsidR="00CB6720" w:rsidRPr="00C35E21" w:rsidRDefault="00CB6720" w:rsidP="00CB6720">
            <w:r w:rsidRPr="00C35E21">
              <w:t>T2 Ch</w:t>
            </w:r>
            <w:r w:rsidR="00FC3168">
              <w:t xml:space="preserve"> </w:t>
            </w:r>
            <w:r w:rsidRPr="00C35E21">
              <w:t>1,</w:t>
            </w:r>
            <w:r w:rsidR="00FC3168">
              <w:t xml:space="preserve"> 2,</w:t>
            </w:r>
            <w:r w:rsidRPr="00C35E21">
              <w:t xml:space="preserve"> 3, 5, 6, 7, </w:t>
            </w:r>
          </w:p>
          <w:p w14:paraId="127F37AA" w14:textId="77777777" w:rsidR="00CB6720" w:rsidRPr="00C35E21" w:rsidRDefault="00CB6720" w:rsidP="00CB6720">
            <w:r w:rsidRPr="00C35E21">
              <w:t xml:space="preserve">T1 </w:t>
            </w:r>
          </w:p>
          <w:p w14:paraId="51B90251" w14:textId="35873E30" w:rsidR="00CB6720" w:rsidRPr="00C35E21" w:rsidRDefault="00CB6720" w:rsidP="00CB6720">
            <w:r w:rsidRPr="00C35E21">
              <w:t>Ch 13, Lecture notes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19AC5CD" w14:textId="20699194" w:rsidR="00CB6720" w:rsidRPr="00C35E21" w:rsidRDefault="00CB6720" w:rsidP="00CB6720">
            <w:pPr>
              <w:rPr>
                <w:spacing w:val="-2"/>
              </w:rPr>
            </w:pPr>
            <w:r w:rsidRPr="00C35E21">
              <w:t xml:space="preserve">Appreciating the application of crystallography to </w:t>
            </w:r>
            <w:r>
              <w:t>real-life</w:t>
            </w:r>
            <w:r w:rsidRPr="00C35E21">
              <w:t>/industry-relevant problems</w:t>
            </w:r>
          </w:p>
        </w:tc>
      </w:tr>
      <w:tr w:rsidR="00CB6720" w:rsidRPr="00C35E21" w14:paraId="5F9AEDC6" w14:textId="77777777" w:rsidTr="00996EEF">
        <w:trPr>
          <w:trHeight w:val="444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2103D10" w14:textId="3A84BE56" w:rsidR="00CB6720" w:rsidRDefault="00CB6720" w:rsidP="00CB6720">
            <w:pPr>
              <w:rPr>
                <w:b/>
              </w:rPr>
            </w:pPr>
            <w:r w:rsidRPr="00C35E21">
              <w:rPr>
                <w:b/>
              </w:rPr>
              <w:t>42</w:t>
            </w:r>
            <w:r>
              <w:rPr>
                <w:b/>
              </w:rPr>
              <w:t>*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186B286" w14:textId="77777777" w:rsidR="00CB6720" w:rsidRDefault="00CB6720" w:rsidP="00CB6720">
            <w:pPr>
              <w:rPr>
                <w:b/>
              </w:rPr>
            </w:pPr>
            <w:r w:rsidRPr="00C35E21">
              <w:rPr>
                <w:b/>
              </w:rPr>
              <w:t>Analysis of PXRD Data</w:t>
            </w:r>
          </w:p>
          <w:p w14:paraId="24038B1F" w14:textId="777B8AE1" w:rsidR="00CB6720" w:rsidRPr="00C35E21" w:rsidRDefault="00CB6720" w:rsidP="00CB6720">
            <w:pPr>
              <w:rPr>
                <w:b/>
              </w:rPr>
            </w:pPr>
            <w:r>
              <w:rPr>
                <w:b/>
              </w:rPr>
              <w:t>(Hands-on)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FCE4DA" w14:textId="598BCF86" w:rsidR="00CB6720" w:rsidRDefault="00CB6720" w:rsidP="00CB6720">
            <w:r>
              <w:t>D</w:t>
            </w:r>
            <w:r w:rsidRPr="00C35E21">
              <w:t xml:space="preserve">emonstration of some components of Powder X-ray Diffraction (PXRD) related to data collection and analysis of </w:t>
            </w:r>
            <w:r>
              <w:t>organic molecular solids</w:t>
            </w:r>
            <w:r w:rsidRPr="00C35E21">
              <w:t>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EE448B4" w14:textId="63A53632" w:rsidR="00CB6720" w:rsidRPr="00C35E21" w:rsidRDefault="00CB6720" w:rsidP="00CB6720">
            <w:r w:rsidRPr="00C35E21">
              <w:t>Lecture notes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6C5DC23" w14:textId="541D194B" w:rsidR="00CB6720" w:rsidRPr="00C35E21" w:rsidRDefault="00CB6720" w:rsidP="00CB6720">
            <w:pPr>
              <w:rPr>
                <w:spacing w:val="-2"/>
              </w:rPr>
            </w:pPr>
            <w:r w:rsidRPr="00C35E21">
              <w:rPr>
                <w:spacing w:val="-2"/>
              </w:rPr>
              <w:t xml:space="preserve">Students will get some </w:t>
            </w:r>
            <w:r>
              <w:rPr>
                <w:spacing w:val="-2"/>
              </w:rPr>
              <w:t>experience</w:t>
            </w:r>
            <w:r w:rsidRPr="00C35E21">
              <w:rPr>
                <w:spacing w:val="-2"/>
              </w:rPr>
              <w:t xml:space="preserve"> </w:t>
            </w:r>
            <w:r>
              <w:rPr>
                <w:spacing w:val="-2"/>
              </w:rPr>
              <w:t>in</w:t>
            </w:r>
            <w:r w:rsidRPr="00C35E21">
              <w:rPr>
                <w:spacing w:val="-2"/>
              </w:rPr>
              <w:t xml:space="preserve"> the analysis of PXRD.</w:t>
            </w:r>
          </w:p>
        </w:tc>
      </w:tr>
    </w:tbl>
    <w:p w14:paraId="467289E3" w14:textId="77777777" w:rsidR="009C392A" w:rsidRPr="00C35E21" w:rsidRDefault="009C392A" w:rsidP="009C392A">
      <w:pPr>
        <w:ind w:left="360"/>
        <w:rPr>
          <w:b/>
          <w:bCs/>
        </w:rPr>
      </w:pPr>
      <w:r w:rsidRPr="00C35E21">
        <w:t>*Hands-on experience in crystal structure analysis.</w:t>
      </w:r>
    </w:p>
    <w:p w14:paraId="1F4AF1CB" w14:textId="4D333BDC" w:rsidR="00626159" w:rsidRPr="00C35E21" w:rsidRDefault="00626159" w:rsidP="008E11E1">
      <w:pPr>
        <w:ind w:left="360"/>
        <w:rPr>
          <w:b/>
          <w:bCs/>
        </w:rPr>
      </w:pPr>
    </w:p>
    <w:p w14:paraId="0CB19721" w14:textId="065C558F" w:rsidR="00AD25E1" w:rsidRPr="00C35E21" w:rsidRDefault="00626159" w:rsidP="008E11E1">
      <w:pPr>
        <w:ind w:left="360"/>
        <w:rPr>
          <w:b/>
          <w:bCs/>
        </w:rPr>
      </w:pPr>
      <w:r w:rsidRPr="00C35E21">
        <w:rPr>
          <w:b/>
          <w:bCs/>
        </w:rPr>
        <w:lastRenderedPageBreak/>
        <w:t xml:space="preserve">5. </w:t>
      </w:r>
      <w:r w:rsidR="00AD25E1" w:rsidRPr="00C35E21">
        <w:rPr>
          <w:b/>
          <w:bCs/>
        </w:rPr>
        <w:t>Evaluation Scheme:</w:t>
      </w:r>
    </w:p>
    <w:tbl>
      <w:tblPr>
        <w:tblW w:w="9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418"/>
        <w:gridCol w:w="3215"/>
        <w:gridCol w:w="1764"/>
      </w:tblGrid>
      <w:tr w:rsidR="00DE3D84" w:rsidRPr="00C35E21" w14:paraId="78AE9E3F" w14:textId="77777777" w:rsidTr="00CE36DE">
        <w:trPr>
          <w:trHeight w:val="4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Pr="00C35E21" w:rsidRDefault="00DE3D84" w:rsidP="008E11E1">
            <w:pPr>
              <w:rPr>
                <w:b/>
                <w:bCs/>
              </w:rPr>
            </w:pPr>
            <w:r w:rsidRPr="00C35E21">
              <w:rPr>
                <w:b/>
                <w:bCs/>
              </w:rPr>
              <w:t>Component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0BDEA07F" w:rsidR="00DE3D84" w:rsidRPr="00C35E21" w:rsidRDefault="00DE3D84" w:rsidP="008E11E1">
            <w:pPr>
              <w:rPr>
                <w:b/>
                <w:bCs/>
              </w:rPr>
            </w:pPr>
            <w:r w:rsidRPr="00C35E21">
              <w:rPr>
                <w:b/>
                <w:bCs/>
              </w:rPr>
              <w:t>Duration</w:t>
            </w:r>
            <w:r w:rsidR="00704A9E" w:rsidRPr="00C35E21">
              <w:rPr>
                <w:b/>
                <w:bCs/>
              </w:rPr>
              <w:t xml:space="preserve"> (minutes)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Pr="00C35E21" w:rsidRDefault="00DE3D84" w:rsidP="008E11E1">
            <w:pPr>
              <w:rPr>
                <w:b/>
                <w:bCs/>
              </w:rPr>
            </w:pPr>
            <w:r w:rsidRPr="00C35E21">
              <w:rPr>
                <w:b/>
                <w:bCs/>
              </w:rPr>
              <w:t>Weightage</w:t>
            </w:r>
            <w:r w:rsidR="008005D9" w:rsidRPr="00C35E21">
              <w:rPr>
                <w:b/>
                <w:bCs/>
              </w:rPr>
              <w:t xml:space="preserve"> (%)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Pr="00C35E21" w:rsidRDefault="00DE3D84" w:rsidP="008E11E1">
            <w:pPr>
              <w:rPr>
                <w:b/>
                <w:bCs/>
              </w:rPr>
            </w:pPr>
            <w:r w:rsidRPr="00C35E21"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Pr="00C35E21" w:rsidRDefault="00DE3D84" w:rsidP="008E11E1">
            <w:pPr>
              <w:rPr>
                <w:b/>
                <w:bCs/>
              </w:rPr>
            </w:pPr>
            <w:r w:rsidRPr="00C35E21">
              <w:rPr>
                <w:b/>
                <w:bCs/>
              </w:rPr>
              <w:t>Nature of Component</w:t>
            </w:r>
          </w:p>
        </w:tc>
      </w:tr>
      <w:tr w:rsidR="00982231" w:rsidRPr="00C35E21" w14:paraId="016959DA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A5B3" w14:textId="0F247E51" w:rsidR="00982231" w:rsidRPr="00C35E21" w:rsidRDefault="006E7141" w:rsidP="008E11E1">
            <w:r w:rsidRPr="00C35E21">
              <w:t xml:space="preserve">Midsemester </w:t>
            </w:r>
            <w:r w:rsidR="00982231" w:rsidRPr="00C35E21">
              <w:t xml:space="preserve">Test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8DD4" w14:textId="257EEC20" w:rsidR="00982231" w:rsidRPr="00C35E21" w:rsidRDefault="006E7141" w:rsidP="008E11E1">
            <w:r w:rsidRPr="00C35E21">
              <w:t>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FAFE" w14:textId="5E54A186" w:rsidR="00982231" w:rsidRPr="00C35E21" w:rsidRDefault="006E7141" w:rsidP="008E11E1">
            <w:r w:rsidRPr="00C35E21">
              <w:t>30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BE194" w14:textId="22614425" w:rsidR="00982231" w:rsidRPr="00C35E21" w:rsidRDefault="00DA09C9" w:rsidP="008E11E1">
            <w:r>
              <w:t>11/10 - 4.00 - 5.30PM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B59E" w14:textId="3814B9FC" w:rsidR="00982231" w:rsidRPr="00C35E21" w:rsidRDefault="00DE79DE" w:rsidP="008E11E1">
            <w:r>
              <w:t xml:space="preserve">Closed book (10% </w:t>
            </w:r>
            <w:r w:rsidR="00083D57" w:rsidRPr="00C35E21">
              <w:t>Open</w:t>
            </w:r>
            <w:r w:rsidR="001C3FF0" w:rsidRPr="00C35E21">
              <w:t xml:space="preserve"> </w:t>
            </w:r>
            <w:r>
              <w:t>book)</w:t>
            </w:r>
          </w:p>
        </w:tc>
      </w:tr>
      <w:tr w:rsidR="00704A9E" w:rsidRPr="00C35E21" w14:paraId="50CBDF5D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F985" w14:textId="3E2D2ADE" w:rsidR="00704A9E" w:rsidRPr="00C35E21" w:rsidRDefault="00CE36DE" w:rsidP="008E11E1">
            <w:r w:rsidRPr="00C35E21">
              <w:t>Assignment + Presentation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261DF" w14:textId="4ED029B8" w:rsidR="00704A9E" w:rsidRPr="00C35E21" w:rsidRDefault="00CE36DE" w:rsidP="008E11E1">
            <w:r w:rsidRPr="00C35E21"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79E8" w14:textId="66F39CBD" w:rsidR="00704A9E" w:rsidRPr="00C35E21" w:rsidRDefault="006E7141" w:rsidP="008E11E1">
            <w:r w:rsidRPr="00C35E21">
              <w:t>30</w:t>
            </w:r>
            <w:r w:rsidR="00831A5B">
              <w:t xml:space="preserve"> 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EA794" w14:textId="22DD54E8" w:rsidR="00704A9E" w:rsidRPr="00C35E21" w:rsidRDefault="00CE36DE" w:rsidP="008E11E1">
            <w:r w:rsidRPr="00C35E21">
              <w:t>-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F9AA1" w14:textId="015F04BE" w:rsidR="00704A9E" w:rsidRPr="00C35E21" w:rsidRDefault="00CE36DE" w:rsidP="008E11E1">
            <w:r w:rsidRPr="00C35E21">
              <w:t>Open book</w:t>
            </w:r>
          </w:p>
        </w:tc>
      </w:tr>
      <w:tr w:rsidR="00704A9E" w:rsidRPr="00C35E21" w14:paraId="4A5F81BA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DA90" w14:textId="3F177844" w:rsidR="00704A9E" w:rsidRPr="00C35E21" w:rsidRDefault="00CE36DE" w:rsidP="008E11E1">
            <w:r w:rsidRPr="00C35E21">
              <w:t xml:space="preserve">Comprehensive </w:t>
            </w:r>
            <w:r w:rsidR="007E5FE4" w:rsidRPr="00C35E21">
              <w:t>Examination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18FBE" w14:textId="32E6ECE5" w:rsidR="00704A9E" w:rsidRPr="00C35E21" w:rsidRDefault="00276E09" w:rsidP="00DA09C9">
            <w:r w:rsidRPr="00C35E21">
              <w:t>1</w:t>
            </w:r>
            <w:r w:rsidR="00DA09C9">
              <w:t>8</w:t>
            </w:r>
            <w:r w:rsidRPr="00C35E21"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4462A" w14:textId="7168CC1C" w:rsidR="00704A9E" w:rsidRPr="00C35E21" w:rsidRDefault="006E7141" w:rsidP="008E11E1">
            <w:r w:rsidRPr="00C35E21">
              <w:t>40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8071" w14:textId="1FB6C869" w:rsidR="00704A9E" w:rsidRPr="00C35E21" w:rsidRDefault="00DA09C9" w:rsidP="008E11E1">
            <w:r>
              <w:t>13/12 AN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37F4" w14:textId="2CF76BF2" w:rsidR="00704A9E" w:rsidRPr="00C35E21" w:rsidRDefault="007D4BFE" w:rsidP="008E11E1">
            <w:r w:rsidRPr="00C35E21">
              <w:t>Closed</w:t>
            </w:r>
            <w:r w:rsidR="00276E09" w:rsidRPr="00C35E21">
              <w:t xml:space="preserve"> book</w:t>
            </w:r>
          </w:p>
        </w:tc>
      </w:tr>
    </w:tbl>
    <w:p w14:paraId="32E6EC56" w14:textId="77777777" w:rsidR="00AD25E1" w:rsidRPr="00C35E21" w:rsidRDefault="00AD25E1" w:rsidP="008E11E1"/>
    <w:p w14:paraId="60056B98" w14:textId="5DF8F279" w:rsidR="00AD25E1" w:rsidRPr="00C35E21" w:rsidRDefault="007E5FE4" w:rsidP="008E11E1">
      <w:r w:rsidRPr="00C35E21">
        <w:rPr>
          <w:b/>
          <w:bCs/>
        </w:rPr>
        <w:t xml:space="preserve">6. </w:t>
      </w:r>
      <w:r w:rsidR="00AD25E1" w:rsidRPr="00C35E21">
        <w:rPr>
          <w:b/>
          <w:bCs/>
        </w:rPr>
        <w:t>Chamber Consultation Hour:</w:t>
      </w:r>
      <w:r w:rsidR="00AF125F" w:rsidRPr="00C35E21">
        <w:t xml:space="preserve"> </w:t>
      </w:r>
      <w:r w:rsidR="00A83846" w:rsidRPr="00C35E21">
        <w:t>Will be announced in class.</w:t>
      </w:r>
    </w:p>
    <w:p w14:paraId="7AADAB0A" w14:textId="228DE73E" w:rsidR="00AD25E1" w:rsidRPr="00C35E21" w:rsidRDefault="007E5FE4" w:rsidP="008E11E1">
      <w:r w:rsidRPr="00C35E21">
        <w:rPr>
          <w:b/>
          <w:bCs/>
        </w:rPr>
        <w:t xml:space="preserve">7. </w:t>
      </w:r>
      <w:r w:rsidR="00AD25E1" w:rsidRPr="00C35E21">
        <w:rPr>
          <w:b/>
          <w:bCs/>
        </w:rPr>
        <w:t>Notice</w:t>
      </w:r>
      <w:r w:rsidR="00A44798" w:rsidRPr="00C35E21">
        <w:rPr>
          <w:b/>
          <w:bCs/>
        </w:rPr>
        <w:t>s</w:t>
      </w:r>
      <w:r w:rsidR="00AD25E1" w:rsidRPr="00C35E21">
        <w:rPr>
          <w:b/>
          <w:bCs/>
        </w:rPr>
        <w:t>:</w:t>
      </w:r>
      <w:r w:rsidR="00A44798" w:rsidRPr="00C35E21">
        <w:t xml:space="preserve"> </w:t>
      </w:r>
      <w:r w:rsidR="00A80B35" w:rsidRPr="00C35E21">
        <w:t>Will be updated in CMS</w:t>
      </w:r>
    </w:p>
    <w:p w14:paraId="348C2D6D" w14:textId="1CBBBC9C" w:rsidR="00A44798" w:rsidRPr="00C35E21" w:rsidRDefault="007E5FE4" w:rsidP="008E11E1">
      <w:pPr>
        <w:rPr>
          <w:b/>
        </w:rPr>
      </w:pPr>
      <w:r w:rsidRPr="00C35E21">
        <w:rPr>
          <w:b/>
        </w:rPr>
        <w:t xml:space="preserve">8. </w:t>
      </w:r>
      <w:r w:rsidR="00A44798" w:rsidRPr="00C35E21">
        <w:rPr>
          <w:b/>
        </w:rPr>
        <w:t>Make-up Policy:</w:t>
      </w:r>
      <w:r w:rsidR="00A80B35" w:rsidRPr="00C35E21">
        <w:rPr>
          <w:b/>
        </w:rPr>
        <w:t xml:space="preserve"> </w:t>
      </w:r>
      <w:r w:rsidR="00A80B35" w:rsidRPr="00C35E21">
        <w:t xml:space="preserve">Make up would be considered only for </w:t>
      </w:r>
      <w:r w:rsidR="00A80B35" w:rsidRPr="00C35E21">
        <w:rPr>
          <w:b/>
        </w:rPr>
        <w:t>genuine reasons</w:t>
      </w:r>
      <w:r w:rsidR="00A80B35" w:rsidRPr="00C35E21">
        <w:t>.</w:t>
      </w:r>
    </w:p>
    <w:p w14:paraId="00B76E5E" w14:textId="192ABDFC" w:rsidR="00AD25E1" w:rsidRPr="00C35E21" w:rsidRDefault="007E5FE4" w:rsidP="008E11E1">
      <w:r w:rsidRPr="00C35E21">
        <w:rPr>
          <w:b/>
          <w:sz w:val="22"/>
          <w:szCs w:val="22"/>
        </w:rPr>
        <w:t xml:space="preserve">9. </w:t>
      </w:r>
      <w:r w:rsidR="00FD242D" w:rsidRPr="00C35E21">
        <w:rPr>
          <w:b/>
          <w:sz w:val="22"/>
          <w:szCs w:val="22"/>
        </w:rPr>
        <w:t>Academic Honesty and Integrity Policy:</w:t>
      </w:r>
      <w:r w:rsidR="00A80B35" w:rsidRPr="00C35E21">
        <w:rPr>
          <w:b/>
          <w:sz w:val="22"/>
          <w:szCs w:val="22"/>
        </w:rPr>
        <w:t xml:space="preserve"> </w:t>
      </w:r>
      <w:r w:rsidR="00A80B35" w:rsidRPr="00C35E21">
        <w:t>Academic honesty and integrity are to be maintained by all the students throughout the semester and no type of academic dishonesty is acceptable.</w:t>
      </w:r>
    </w:p>
    <w:p w14:paraId="79816ADC" w14:textId="77777777" w:rsidR="008005D9" w:rsidRPr="00C35E21" w:rsidRDefault="008005D9" w:rsidP="008E11E1">
      <w:pPr>
        <w:rPr>
          <w:b/>
          <w:bCs/>
        </w:rPr>
      </w:pPr>
    </w:p>
    <w:p w14:paraId="74ED6AB9" w14:textId="77777777" w:rsidR="00A44798" w:rsidRDefault="00AD25E1" w:rsidP="008E11E1">
      <w:pPr>
        <w:rPr>
          <w:b/>
          <w:bCs/>
        </w:rPr>
      </w:pPr>
      <w:r w:rsidRPr="00C35E21">
        <w:rPr>
          <w:b/>
          <w:bCs/>
        </w:rPr>
        <w:t xml:space="preserve"> </w:t>
      </w:r>
      <w:r w:rsidR="008005D9" w:rsidRPr="00C35E21">
        <w:rPr>
          <w:b/>
          <w:bCs/>
        </w:rPr>
        <w:t>INSTRUCTOR-IN-CHARGE</w:t>
      </w:r>
    </w:p>
    <w:sectPr w:rsidR="00A44798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D6802" w14:textId="77777777" w:rsidR="00AB224B" w:rsidRDefault="00AB224B" w:rsidP="00EB2F06">
      <w:r>
        <w:separator/>
      </w:r>
    </w:p>
  </w:endnote>
  <w:endnote w:type="continuationSeparator" w:id="0">
    <w:p w14:paraId="6A92C0FF" w14:textId="77777777" w:rsidR="00AB224B" w:rsidRDefault="00AB224B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280E0" w14:textId="77777777" w:rsidR="00AB224B" w:rsidRDefault="00AB224B" w:rsidP="00EB2F06">
      <w:r>
        <w:separator/>
      </w:r>
    </w:p>
  </w:footnote>
  <w:footnote w:type="continuationSeparator" w:id="0">
    <w:p w14:paraId="12D39B33" w14:textId="77777777" w:rsidR="00AB224B" w:rsidRDefault="00AB224B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0976"/>
    <w:multiLevelType w:val="hybridMultilevel"/>
    <w:tmpl w:val="51742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E50EC"/>
    <w:multiLevelType w:val="hybridMultilevel"/>
    <w:tmpl w:val="11A43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C7DC4"/>
    <w:multiLevelType w:val="hybridMultilevel"/>
    <w:tmpl w:val="BE788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F39A2"/>
    <w:multiLevelType w:val="hybridMultilevel"/>
    <w:tmpl w:val="72B4E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06F13"/>
    <w:multiLevelType w:val="multilevel"/>
    <w:tmpl w:val="81A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D81238"/>
    <w:multiLevelType w:val="hybridMultilevel"/>
    <w:tmpl w:val="AEA8F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23AF6"/>
    <w:multiLevelType w:val="hybridMultilevel"/>
    <w:tmpl w:val="8E049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E1D8D"/>
    <w:multiLevelType w:val="hybridMultilevel"/>
    <w:tmpl w:val="FE825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4369C"/>
    <w:multiLevelType w:val="hybridMultilevel"/>
    <w:tmpl w:val="E70A1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1449C"/>
    <w:multiLevelType w:val="hybridMultilevel"/>
    <w:tmpl w:val="552CC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12"/>
  </w:num>
  <w:num w:numId="9">
    <w:abstractNumId w:val="3"/>
  </w:num>
  <w:num w:numId="10">
    <w:abstractNumId w:val="11"/>
  </w:num>
  <w:num w:numId="11">
    <w:abstractNumId w:val="5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0D76"/>
    <w:rsid w:val="000325D7"/>
    <w:rsid w:val="00055774"/>
    <w:rsid w:val="00055BC8"/>
    <w:rsid w:val="0005632A"/>
    <w:rsid w:val="0007720C"/>
    <w:rsid w:val="0007767D"/>
    <w:rsid w:val="00083D57"/>
    <w:rsid w:val="000A4CE9"/>
    <w:rsid w:val="000D0C39"/>
    <w:rsid w:val="00101260"/>
    <w:rsid w:val="0012500E"/>
    <w:rsid w:val="00154801"/>
    <w:rsid w:val="0016145A"/>
    <w:rsid w:val="00167B88"/>
    <w:rsid w:val="001742A1"/>
    <w:rsid w:val="00193031"/>
    <w:rsid w:val="001C3FF0"/>
    <w:rsid w:val="001F51AA"/>
    <w:rsid w:val="00200E3A"/>
    <w:rsid w:val="0021277E"/>
    <w:rsid w:val="002139C1"/>
    <w:rsid w:val="00215172"/>
    <w:rsid w:val="00217EB9"/>
    <w:rsid w:val="002207B8"/>
    <w:rsid w:val="00225E76"/>
    <w:rsid w:val="00240A50"/>
    <w:rsid w:val="00251FD3"/>
    <w:rsid w:val="00256511"/>
    <w:rsid w:val="00276E09"/>
    <w:rsid w:val="00283D30"/>
    <w:rsid w:val="002915D3"/>
    <w:rsid w:val="0029648E"/>
    <w:rsid w:val="002A3E33"/>
    <w:rsid w:val="002B41A2"/>
    <w:rsid w:val="002F1369"/>
    <w:rsid w:val="002F1DFD"/>
    <w:rsid w:val="00312665"/>
    <w:rsid w:val="00316FC0"/>
    <w:rsid w:val="00333589"/>
    <w:rsid w:val="0034226D"/>
    <w:rsid w:val="00342376"/>
    <w:rsid w:val="003449BC"/>
    <w:rsid w:val="003454E3"/>
    <w:rsid w:val="003558C3"/>
    <w:rsid w:val="00360A95"/>
    <w:rsid w:val="00361C43"/>
    <w:rsid w:val="00363B4C"/>
    <w:rsid w:val="00390EBA"/>
    <w:rsid w:val="003B1A8F"/>
    <w:rsid w:val="003D6BA8"/>
    <w:rsid w:val="003E0046"/>
    <w:rsid w:val="003E65AD"/>
    <w:rsid w:val="003F66A8"/>
    <w:rsid w:val="004571B3"/>
    <w:rsid w:val="00466FE6"/>
    <w:rsid w:val="00477605"/>
    <w:rsid w:val="004C0E36"/>
    <w:rsid w:val="004E1A04"/>
    <w:rsid w:val="005053E8"/>
    <w:rsid w:val="00507883"/>
    <w:rsid w:val="00507A43"/>
    <w:rsid w:val="0051535D"/>
    <w:rsid w:val="00525A4F"/>
    <w:rsid w:val="005345AD"/>
    <w:rsid w:val="0056064F"/>
    <w:rsid w:val="00562598"/>
    <w:rsid w:val="00562AB6"/>
    <w:rsid w:val="00576A69"/>
    <w:rsid w:val="005C5B22"/>
    <w:rsid w:val="005C6693"/>
    <w:rsid w:val="00626159"/>
    <w:rsid w:val="006279D9"/>
    <w:rsid w:val="00632C8F"/>
    <w:rsid w:val="00651E49"/>
    <w:rsid w:val="00670BDE"/>
    <w:rsid w:val="00690E32"/>
    <w:rsid w:val="00697913"/>
    <w:rsid w:val="006E7141"/>
    <w:rsid w:val="006F27F1"/>
    <w:rsid w:val="00704A9E"/>
    <w:rsid w:val="007543E4"/>
    <w:rsid w:val="00755156"/>
    <w:rsid w:val="007C3E70"/>
    <w:rsid w:val="007D4BFE"/>
    <w:rsid w:val="007D58BE"/>
    <w:rsid w:val="007E402E"/>
    <w:rsid w:val="007E5FE4"/>
    <w:rsid w:val="008005D9"/>
    <w:rsid w:val="008038F9"/>
    <w:rsid w:val="00831A5B"/>
    <w:rsid w:val="00831DD5"/>
    <w:rsid w:val="00867CB5"/>
    <w:rsid w:val="00877042"/>
    <w:rsid w:val="00882D1D"/>
    <w:rsid w:val="00883845"/>
    <w:rsid w:val="00895B32"/>
    <w:rsid w:val="008A2200"/>
    <w:rsid w:val="008A513D"/>
    <w:rsid w:val="008A6644"/>
    <w:rsid w:val="008B7D66"/>
    <w:rsid w:val="008E11E1"/>
    <w:rsid w:val="00913328"/>
    <w:rsid w:val="00944887"/>
    <w:rsid w:val="00945D8B"/>
    <w:rsid w:val="0097488C"/>
    <w:rsid w:val="009759AD"/>
    <w:rsid w:val="00982231"/>
    <w:rsid w:val="009827A1"/>
    <w:rsid w:val="00983916"/>
    <w:rsid w:val="00996EEF"/>
    <w:rsid w:val="009B48FD"/>
    <w:rsid w:val="009C392A"/>
    <w:rsid w:val="009D2C3D"/>
    <w:rsid w:val="00A43451"/>
    <w:rsid w:val="00A44798"/>
    <w:rsid w:val="00A617A9"/>
    <w:rsid w:val="00A61E7D"/>
    <w:rsid w:val="00A80B35"/>
    <w:rsid w:val="00A83846"/>
    <w:rsid w:val="00AB224B"/>
    <w:rsid w:val="00AB725A"/>
    <w:rsid w:val="00AD25E1"/>
    <w:rsid w:val="00AE2028"/>
    <w:rsid w:val="00AF125F"/>
    <w:rsid w:val="00AF6DD2"/>
    <w:rsid w:val="00B23878"/>
    <w:rsid w:val="00B36BFC"/>
    <w:rsid w:val="00B55284"/>
    <w:rsid w:val="00B60338"/>
    <w:rsid w:val="00B8256E"/>
    <w:rsid w:val="00B86684"/>
    <w:rsid w:val="00BA39D2"/>
    <w:rsid w:val="00BA568D"/>
    <w:rsid w:val="00BD7F9C"/>
    <w:rsid w:val="00C124BE"/>
    <w:rsid w:val="00C15FD9"/>
    <w:rsid w:val="00C22F4F"/>
    <w:rsid w:val="00C312B5"/>
    <w:rsid w:val="00C323E4"/>
    <w:rsid w:val="00C338D9"/>
    <w:rsid w:val="00C35E21"/>
    <w:rsid w:val="00C35FBA"/>
    <w:rsid w:val="00C6663B"/>
    <w:rsid w:val="00CB2624"/>
    <w:rsid w:val="00CB6720"/>
    <w:rsid w:val="00CC2CDF"/>
    <w:rsid w:val="00CC3241"/>
    <w:rsid w:val="00CE36DE"/>
    <w:rsid w:val="00CE5EE7"/>
    <w:rsid w:val="00CF21AC"/>
    <w:rsid w:val="00D036CE"/>
    <w:rsid w:val="00D0398C"/>
    <w:rsid w:val="00D73FFF"/>
    <w:rsid w:val="00D92D68"/>
    <w:rsid w:val="00DA09C9"/>
    <w:rsid w:val="00DA1841"/>
    <w:rsid w:val="00DB198A"/>
    <w:rsid w:val="00DB4D35"/>
    <w:rsid w:val="00DB7398"/>
    <w:rsid w:val="00DD50BA"/>
    <w:rsid w:val="00DD7A77"/>
    <w:rsid w:val="00DE3D84"/>
    <w:rsid w:val="00DE79DE"/>
    <w:rsid w:val="00DE7C90"/>
    <w:rsid w:val="00DF1700"/>
    <w:rsid w:val="00E06B04"/>
    <w:rsid w:val="00E256D5"/>
    <w:rsid w:val="00E2672A"/>
    <w:rsid w:val="00E4760D"/>
    <w:rsid w:val="00E50CBC"/>
    <w:rsid w:val="00E55BEC"/>
    <w:rsid w:val="00E61C30"/>
    <w:rsid w:val="00E754E7"/>
    <w:rsid w:val="00EB2F06"/>
    <w:rsid w:val="00EB7E1B"/>
    <w:rsid w:val="00EC25C1"/>
    <w:rsid w:val="00F1239A"/>
    <w:rsid w:val="00F34A71"/>
    <w:rsid w:val="00F35E51"/>
    <w:rsid w:val="00F45E80"/>
    <w:rsid w:val="00F536CB"/>
    <w:rsid w:val="00F74057"/>
    <w:rsid w:val="00F746D3"/>
    <w:rsid w:val="00F95D91"/>
    <w:rsid w:val="00F9744C"/>
    <w:rsid w:val="00FB376C"/>
    <w:rsid w:val="00FB4DE4"/>
    <w:rsid w:val="00FC3168"/>
    <w:rsid w:val="00FD242D"/>
    <w:rsid w:val="00FD2879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E1A04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E5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6D5"/>
    <w:rPr>
      <w:color w:val="0563C1" w:themeColor="hyperlink"/>
      <w:u w:val="single"/>
    </w:rPr>
  </w:style>
  <w:style w:type="character" w:customStyle="1" w:styleId="hlfld-title">
    <w:name w:val="hlfld-title"/>
    <w:basedOn w:val="DefaultParagraphFont"/>
    <w:rsid w:val="006279D9"/>
  </w:style>
  <w:style w:type="character" w:customStyle="1" w:styleId="nlmstring-name">
    <w:name w:val="nlm_string-name"/>
    <w:basedOn w:val="DefaultParagraphFont"/>
    <w:rsid w:val="006279D9"/>
  </w:style>
  <w:style w:type="character" w:customStyle="1" w:styleId="bookseriesname">
    <w:name w:val="bookseriesname"/>
    <w:basedOn w:val="DefaultParagraphFont"/>
    <w:rsid w:val="006279D9"/>
  </w:style>
  <w:style w:type="character" w:customStyle="1" w:styleId="year">
    <w:name w:val="year"/>
    <w:basedOn w:val="DefaultParagraphFont"/>
    <w:rsid w:val="00627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4538A-B3E5-4B8C-9A30-30CCCD06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6</cp:revision>
  <cp:lastPrinted>2014-09-08T11:05:00Z</cp:lastPrinted>
  <dcterms:created xsi:type="dcterms:W3CDTF">2023-08-02T10:55:00Z</dcterms:created>
  <dcterms:modified xsi:type="dcterms:W3CDTF">2023-08-10T06:21:00Z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bb2460b3c18e22a60d7ac1bf878978a9ae2dc75f24124955e3ac66c723c424ce</vt:lpwstr>
  </property>
</Properties>
</file>