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7E8" w:rsidRDefault="005207E8">
      <w:pPr>
        <w:spacing w:before="4" w:after="0" w:line="91" w:lineRule="auto"/>
        <w:rPr>
          <w:rFonts w:ascii="Arial" w:eastAsia="Arial" w:hAnsi="Arial" w:cs="Arial"/>
        </w:rPr>
      </w:pPr>
    </w:p>
    <w:p w:rsidR="005207E8" w:rsidRDefault="00D86438">
      <w:pPr>
        <w:spacing w:after="0" w:line="240" w:lineRule="auto"/>
        <w:ind w:right="126"/>
        <w:jc w:val="right"/>
      </w:pPr>
      <w:r>
        <w:rPr>
          <w:rFonts w:ascii="Arial" w:eastAsia="Arial" w:hAnsi="Arial" w:cs="Arial"/>
        </w:rPr>
        <w:t>11</w:t>
      </w:r>
      <w:r w:rsidR="00203048">
        <w:rPr>
          <w:rFonts w:ascii="Arial" w:eastAsia="Arial" w:hAnsi="Arial" w:cs="Arial"/>
        </w:rPr>
        <w:t>/08/2023</w:t>
      </w:r>
    </w:p>
    <w:p w:rsidR="005207E8" w:rsidRDefault="005207E8">
      <w:pPr>
        <w:spacing w:before="16" w:after="0" w:line="218" w:lineRule="auto"/>
        <w:rPr>
          <w:rFonts w:ascii="Arial" w:eastAsia="Arial" w:hAnsi="Arial" w:cs="Arial"/>
        </w:rPr>
      </w:pPr>
    </w:p>
    <w:p w:rsidR="005207E8" w:rsidRDefault="00203048">
      <w:pPr>
        <w:spacing w:after="0" w:line="271" w:lineRule="auto"/>
        <w:ind w:left="951" w:right="666"/>
        <w:rPr>
          <w:rFonts w:ascii="Arial" w:eastAsia="Arial" w:hAnsi="Arial" w:cs="Arial"/>
        </w:rPr>
      </w:pPr>
      <w:r>
        <w:rPr>
          <w:rFonts w:ascii="Arial" w:eastAsia="Arial" w:hAnsi="Arial" w:cs="Arial"/>
        </w:rPr>
        <w:t xml:space="preserve">In addition to </w:t>
      </w:r>
      <w:proofErr w:type="gramStart"/>
      <w:r>
        <w:rPr>
          <w:rFonts w:ascii="Arial" w:eastAsia="Arial" w:hAnsi="Arial" w:cs="Arial"/>
        </w:rPr>
        <w:t>part</w:t>
      </w:r>
      <w:proofErr w:type="gramEnd"/>
      <w:r>
        <w:rPr>
          <w:rFonts w:ascii="Arial" w:eastAsia="Arial" w:hAnsi="Arial" w:cs="Arial"/>
        </w:rPr>
        <w:t>-I (General Handout for all courses appended to the timetable) this portion gives further specific details regarding the course</w:t>
      </w:r>
    </w:p>
    <w:p w:rsidR="005207E8" w:rsidRDefault="005207E8">
      <w:pPr>
        <w:spacing w:before="8" w:after="0" w:line="187" w:lineRule="auto"/>
        <w:rPr>
          <w:rFonts w:ascii="Arial" w:eastAsia="Arial" w:hAnsi="Arial" w:cs="Arial"/>
        </w:rPr>
      </w:pPr>
    </w:p>
    <w:p w:rsidR="005207E8" w:rsidRDefault="00203048">
      <w:pPr>
        <w:tabs>
          <w:tab w:val="left" w:pos="3100"/>
        </w:tabs>
        <w:spacing w:after="0" w:line="240" w:lineRule="auto"/>
        <w:ind w:left="951" w:right="-20"/>
        <w:rPr>
          <w:rFonts w:ascii="Arial" w:eastAsia="Arial" w:hAnsi="Arial" w:cs="Arial"/>
        </w:rPr>
      </w:pPr>
      <w:r>
        <w:rPr>
          <w:rFonts w:ascii="Arial" w:eastAsia="Arial" w:hAnsi="Arial" w:cs="Arial"/>
        </w:rPr>
        <w:t>Course No.</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ECON F345</w:t>
      </w:r>
    </w:p>
    <w:p w:rsidR="005207E8" w:rsidRDefault="00203048">
      <w:pPr>
        <w:tabs>
          <w:tab w:val="left" w:pos="3100"/>
        </w:tabs>
        <w:spacing w:after="0" w:line="228" w:lineRule="auto"/>
        <w:ind w:left="951" w:right="-20"/>
        <w:rPr>
          <w:rFonts w:ascii="Arial" w:eastAsia="Arial" w:hAnsi="Arial" w:cs="Arial"/>
        </w:rPr>
      </w:pPr>
      <w:r>
        <w:rPr>
          <w:rFonts w:ascii="Arial" w:eastAsia="Arial" w:hAnsi="Arial" w:cs="Arial"/>
        </w:rPr>
        <w:t>Course Title</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BEHAVIORAL ECONOMICS</w:t>
      </w:r>
    </w:p>
    <w:p w:rsidR="005207E8" w:rsidRDefault="00203048">
      <w:pPr>
        <w:tabs>
          <w:tab w:val="left" w:pos="3100"/>
        </w:tabs>
        <w:spacing w:after="0" w:line="240" w:lineRule="auto"/>
        <w:ind w:left="951" w:right="-20"/>
        <w:rPr>
          <w:rFonts w:ascii="Arial" w:eastAsia="Arial" w:hAnsi="Arial" w:cs="Arial"/>
          <w:b/>
        </w:rPr>
      </w:pPr>
      <w:r>
        <w:rPr>
          <w:rFonts w:ascii="Arial" w:eastAsia="Arial" w:hAnsi="Arial" w:cs="Arial"/>
        </w:rPr>
        <w:t>Instructor-in-Charge</w:t>
      </w:r>
      <w:r>
        <w:rPr>
          <w:rFonts w:ascii="Arial" w:eastAsia="Arial" w:hAnsi="Arial" w:cs="Arial"/>
        </w:rPr>
        <w:tab/>
      </w:r>
      <w:r>
        <w:rPr>
          <w:rFonts w:ascii="Arial" w:eastAsia="Arial" w:hAnsi="Arial" w:cs="Arial"/>
          <w:b/>
        </w:rPr>
        <w:t xml:space="preserve">: </w:t>
      </w:r>
      <w:proofErr w:type="spellStart"/>
      <w:r>
        <w:rPr>
          <w:rFonts w:ascii="Arial" w:eastAsia="Arial" w:hAnsi="Arial" w:cs="Arial"/>
          <w:b/>
        </w:rPr>
        <w:t>Dushyant</w:t>
      </w:r>
      <w:proofErr w:type="spellEnd"/>
      <w:r>
        <w:rPr>
          <w:rFonts w:ascii="Arial" w:eastAsia="Arial" w:hAnsi="Arial" w:cs="Arial"/>
          <w:b/>
        </w:rPr>
        <w:t xml:space="preserve"> </w:t>
      </w:r>
      <w:r>
        <w:rPr>
          <w:rFonts w:ascii="Arial" w:eastAsia="Arial" w:hAnsi="Arial" w:cs="Arial"/>
          <w:b/>
        </w:rPr>
        <w:t>Kumar</w:t>
      </w:r>
    </w:p>
    <w:p w:rsidR="005207E8" w:rsidRDefault="00203048">
      <w:pPr>
        <w:tabs>
          <w:tab w:val="left" w:pos="3100"/>
        </w:tabs>
        <w:spacing w:after="0" w:line="240" w:lineRule="auto"/>
        <w:ind w:left="951" w:right="-20"/>
      </w:pPr>
      <w:r>
        <w:rPr>
          <w:rFonts w:ascii="Arial" w:eastAsia="Arial" w:hAnsi="Arial" w:cs="Arial"/>
        </w:rPr>
        <w:t>Instructors</w:t>
      </w:r>
      <w:r>
        <w:rPr>
          <w:rFonts w:ascii="Arial" w:eastAsia="Arial" w:hAnsi="Arial" w:cs="Arial"/>
          <w:b/>
          <w:bCs/>
        </w:rPr>
        <w:t xml:space="preserve">                </w:t>
      </w:r>
      <w:proofErr w:type="gramStart"/>
      <w:r>
        <w:rPr>
          <w:rFonts w:ascii="Arial" w:eastAsia="Arial" w:hAnsi="Arial" w:cs="Arial"/>
          <w:b/>
          <w:bCs/>
        </w:rPr>
        <w:t xml:space="preserve">  :</w:t>
      </w:r>
      <w:proofErr w:type="gramEnd"/>
      <w:r>
        <w:rPr>
          <w:rFonts w:ascii="Arial" w:eastAsia="Arial" w:hAnsi="Arial" w:cs="Arial"/>
          <w:b/>
          <w:bCs/>
        </w:rPr>
        <w:t xml:space="preserve"> </w:t>
      </w:r>
      <w:proofErr w:type="spellStart"/>
      <w:r>
        <w:rPr>
          <w:rFonts w:ascii="Arial" w:eastAsia="Arial" w:hAnsi="Arial" w:cs="Arial"/>
          <w:b/>
          <w:bCs/>
          <w:color w:val="222222"/>
          <w:highlight w:val="white"/>
        </w:rPr>
        <w:t>Dushyant</w:t>
      </w:r>
      <w:proofErr w:type="spellEnd"/>
      <w:r>
        <w:rPr>
          <w:rFonts w:ascii="Arial" w:eastAsia="Arial" w:hAnsi="Arial" w:cs="Arial"/>
          <w:b/>
          <w:bCs/>
          <w:color w:val="222222"/>
          <w:highlight w:val="white"/>
        </w:rPr>
        <w:t xml:space="preserve"> Kumar</w:t>
      </w:r>
    </w:p>
    <w:p w:rsidR="005207E8" w:rsidRDefault="005207E8">
      <w:pPr>
        <w:spacing w:before="17" w:after="0" w:line="192" w:lineRule="auto"/>
        <w:rPr>
          <w:rFonts w:ascii="Arial" w:eastAsia="Arial" w:hAnsi="Arial" w:cs="Arial"/>
        </w:rPr>
      </w:pPr>
    </w:p>
    <w:p w:rsidR="005207E8" w:rsidRDefault="00203048">
      <w:pPr>
        <w:tabs>
          <w:tab w:val="left" w:pos="1300"/>
        </w:tabs>
        <w:spacing w:after="0" w:line="240" w:lineRule="auto"/>
        <w:ind w:left="951" w:right="-20"/>
        <w:rPr>
          <w:rFonts w:ascii="Arial" w:eastAsia="Arial" w:hAnsi="Arial" w:cs="Arial"/>
        </w:rPr>
      </w:pPr>
      <w:r>
        <w:rPr>
          <w:rFonts w:ascii="Arial" w:eastAsia="Arial" w:hAnsi="Arial" w:cs="Arial"/>
          <w:b/>
        </w:rPr>
        <w:t>1.</w:t>
      </w:r>
      <w:r>
        <w:rPr>
          <w:rFonts w:ascii="Arial" w:eastAsia="Arial" w:hAnsi="Arial" w:cs="Arial"/>
          <w:b/>
        </w:rPr>
        <w:tab/>
        <w:t>Scope and objective of the course:</w:t>
      </w:r>
    </w:p>
    <w:p w:rsidR="005207E8" w:rsidRDefault="005207E8">
      <w:pPr>
        <w:spacing w:before="8" w:after="0" w:line="192" w:lineRule="auto"/>
        <w:rPr>
          <w:rFonts w:ascii="Arial" w:eastAsia="Arial" w:hAnsi="Arial" w:cs="Arial"/>
        </w:rPr>
      </w:pPr>
    </w:p>
    <w:p w:rsidR="005207E8" w:rsidRDefault="00203048">
      <w:pPr>
        <w:spacing w:before="1" w:after="0" w:line="240" w:lineRule="auto"/>
        <w:ind w:left="1312" w:right="91"/>
        <w:jc w:val="both"/>
      </w:pPr>
      <w:r>
        <w:rPr>
          <w:rFonts w:ascii="Arial" w:eastAsia="Arial" w:hAnsi="Arial" w:cs="Arial"/>
        </w:rPr>
        <w:t xml:space="preserve">Behavioral economics focuses on incorporating insights from psychology with regard to human behavior to enrich the standard economic analysis. The main tools to </w:t>
      </w:r>
      <w:r>
        <w:rPr>
          <w:rFonts w:ascii="Arial" w:eastAsia="Arial" w:hAnsi="Arial" w:cs="Arial"/>
        </w:rPr>
        <w:t>arrive at these insights are lab as well as natural experiments. The central aim of these behavioral models is to improve the explanatory and predictive power of standard (neoclassical) economic theory. People might behave ‘irrationally’ (irrational as def</w:t>
      </w:r>
      <w:r>
        <w:rPr>
          <w:rFonts w:ascii="Arial" w:eastAsia="Arial" w:hAnsi="Arial" w:cs="Arial"/>
        </w:rPr>
        <w:t>ined in standard economic theory), moreover in a systematic and predictive way, hence incorporating these ‘irrationalities’ is going to enrich the analysis of human behavior. In the last two decades or so, behavioral economics has established itself as a p</w:t>
      </w:r>
      <w:r>
        <w:rPr>
          <w:rFonts w:ascii="Arial" w:eastAsia="Arial" w:hAnsi="Arial" w:cs="Arial"/>
        </w:rPr>
        <w:t>rominent subarea in economics.</w:t>
      </w:r>
    </w:p>
    <w:p w:rsidR="005207E8" w:rsidRDefault="00203048">
      <w:pPr>
        <w:spacing w:before="1" w:after="0" w:line="240" w:lineRule="auto"/>
        <w:ind w:left="1312" w:right="91"/>
        <w:jc w:val="both"/>
      </w:pPr>
      <w:r>
        <w:rPr>
          <w:rFonts w:ascii="Arial" w:eastAsia="Arial" w:hAnsi="Arial" w:cs="Arial"/>
        </w:rPr>
        <w:t>This course is aimed to provide an introduction and overview of behavioral economics. Our focus is going to be on behavioral decision theory.  We will be covering topics such as heuristics and biases, decision making under un</w:t>
      </w:r>
      <w:r>
        <w:rPr>
          <w:rFonts w:ascii="Arial" w:eastAsia="Arial" w:hAnsi="Arial" w:cs="Arial"/>
        </w:rPr>
        <w:t>certainty, prospect theory, reference dependence and, inter-temporal choice. Upon the successful completion of the course, the students will be able to understand how behavioral economics builds on traditional economic models and psychology. They will be a</w:t>
      </w:r>
      <w:r>
        <w:rPr>
          <w:rFonts w:ascii="Arial" w:eastAsia="Arial" w:hAnsi="Arial" w:cs="Arial"/>
        </w:rPr>
        <w:t>ble to better understand and appreciate the real-life phenomenon such as saving decisions, overconfidence, rule of thumb, sub-optimal consumer choice, time inconsistency etc.  They will be able to demonstrate knowledge of some of the main theoretical and e</w:t>
      </w:r>
      <w:r>
        <w:rPr>
          <w:rFonts w:ascii="Arial" w:eastAsia="Arial" w:hAnsi="Arial" w:cs="Arial"/>
        </w:rPr>
        <w:t>mpirical findings, and apply the main concepts from this field to a variety of contexts.</w:t>
      </w:r>
    </w:p>
    <w:p w:rsidR="005207E8" w:rsidRDefault="00203048">
      <w:pPr>
        <w:spacing w:before="1" w:after="0" w:line="240" w:lineRule="auto"/>
        <w:ind w:left="1312" w:right="91"/>
        <w:jc w:val="both"/>
        <w:rPr>
          <w:rFonts w:ascii="Ariel" w:hAnsi="Ariel"/>
        </w:rPr>
      </w:pPr>
      <w:r>
        <w:rPr>
          <w:rFonts w:ascii="Arial" w:eastAsia="Arial" w:hAnsi="Arial" w:cs="Arial"/>
        </w:rPr>
        <w:t>The course is an introductory course. Familiarity with Microeconomics (ECON F242) will be helpful although it is not a prerequisite. We will be primarily discussing de</w:t>
      </w:r>
      <w:r>
        <w:rPr>
          <w:rFonts w:ascii="Arial" w:eastAsia="Arial" w:hAnsi="Arial" w:cs="Arial"/>
        </w:rPr>
        <w:t>cision making under both certainty and uncertainty using basic mathematics, statistics and logic.</w:t>
      </w:r>
    </w:p>
    <w:p w:rsidR="005207E8" w:rsidRDefault="005207E8">
      <w:pPr>
        <w:spacing w:before="1" w:after="0" w:line="240" w:lineRule="auto"/>
        <w:ind w:left="951" w:right="91"/>
        <w:jc w:val="both"/>
        <w:rPr>
          <w:rFonts w:ascii="Arial" w:eastAsia="Arial" w:hAnsi="Arial" w:cs="Arial"/>
        </w:rPr>
      </w:pPr>
    </w:p>
    <w:p w:rsidR="005207E8" w:rsidRDefault="00203048">
      <w:pPr>
        <w:tabs>
          <w:tab w:val="left" w:pos="1300"/>
        </w:tabs>
        <w:spacing w:after="0" w:line="240" w:lineRule="auto"/>
        <w:ind w:left="951" w:right="-20"/>
      </w:pPr>
      <w:r>
        <w:rPr>
          <w:rFonts w:ascii="Arial" w:eastAsia="Arial" w:hAnsi="Arial" w:cs="Arial"/>
          <w:b/>
        </w:rPr>
        <w:t>2.</w:t>
      </w:r>
      <w:r>
        <w:rPr>
          <w:rFonts w:ascii="Arial" w:eastAsia="Arial" w:hAnsi="Arial" w:cs="Arial"/>
          <w:b/>
        </w:rPr>
        <w:tab/>
        <w:t>Text Book (TB):</w:t>
      </w:r>
    </w:p>
    <w:p w:rsidR="005207E8" w:rsidRDefault="00203048">
      <w:pPr>
        <w:tabs>
          <w:tab w:val="left" w:pos="1300"/>
        </w:tabs>
        <w:spacing w:after="0" w:line="240" w:lineRule="auto"/>
        <w:ind w:left="1304"/>
      </w:pPr>
      <w:proofErr w:type="spellStart"/>
      <w:r>
        <w:rPr>
          <w:rFonts w:ascii="Arial" w:eastAsia="Arial" w:hAnsi="Arial" w:cs="Arial"/>
        </w:rPr>
        <w:t>Sanjit</w:t>
      </w:r>
      <w:proofErr w:type="spellEnd"/>
      <w:r>
        <w:rPr>
          <w:rFonts w:ascii="Arial" w:eastAsia="Arial" w:hAnsi="Arial" w:cs="Arial"/>
        </w:rPr>
        <w:t xml:space="preserve"> </w:t>
      </w:r>
      <w:proofErr w:type="spellStart"/>
      <w:r>
        <w:rPr>
          <w:rFonts w:ascii="Arial" w:eastAsia="Arial" w:hAnsi="Arial" w:cs="Arial"/>
        </w:rPr>
        <w:t>Dhami</w:t>
      </w:r>
      <w:proofErr w:type="spellEnd"/>
      <w:r>
        <w:rPr>
          <w:rFonts w:ascii="Arial" w:eastAsia="Arial" w:hAnsi="Arial" w:cs="Arial"/>
        </w:rPr>
        <w:t>,</w:t>
      </w:r>
      <w:r>
        <w:rPr>
          <w:rFonts w:ascii="Arial" w:eastAsia="Arial" w:hAnsi="Arial" w:cs="Arial"/>
          <w:b/>
          <w:bCs/>
        </w:rPr>
        <w:t xml:space="preserve"> </w:t>
      </w:r>
      <w:r>
        <w:rPr>
          <w:rFonts w:ascii="Arial" w:eastAsia="Arial" w:hAnsi="Arial" w:cs="Arial"/>
          <w:i/>
          <w:iCs/>
        </w:rPr>
        <w:t xml:space="preserve">The Foundations of </w:t>
      </w:r>
      <w:proofErr w:type="spellStart"/>
      <w:r>
        <w:rPr>
          <w:rFonts w:ascii="Arial" w:eastAsia="Arial" w:hAnsi="Arial" w:cs="Arial"/>
          <w:i/>
          <w:iCs/>
        </w:rPr>
        <w:t>Behavioural</w:t>
      </w:r>
      <w:proofErr w:type="spellEnd"/>
      <w:r>
        <w:rPr>
          <w:rFonts w:ascii="Arial" w:eastAsia="Arial" w:hAnsi="Arial" w:cs="Arial"/>
          <w:i/>
          <w:iCs/>
        </w:rPr>
        <w:t xml:space="preserve"> Economic Analysis: Volume I: </w:t>
      </w:r>
      <w:proofErr w:type="spellStart"/>
      <w:r>
        <w:rPr>
          <w:rFonts w:ascii="Arial" w:eastAsia="Arial" w:hAnsi="Arial" w:cs="Arial"/>
          <w:i/>
          <w:iCs/>
        </w:rPr>
        <w:t>Behavioural</w:t>
      </w:r>
      <w:proofErr w:type="spellEnd"/>
      <w:r>
        <w:rPr>
          <w:rFonts w:ascii="Arial" w:eastAsia="Arial" w:hAnsi="Arial" w:cs="Arial"/>
          <w:i/>
          <w:iCs/>
        </w:rPr>
        <w:t xml:space="preserve"> Economics of Risk, Uncertainty, and Ambiguity</w:t>
      </w:r>
      <w:r>
        <w:rPr>
          <w:rFonts w:ascii="Arial" w:eastAsia="Arial" w:hAnsi="Arial" w:cs="Arial"/>
        </w:rPr>
        <w:t>, Oxfor</w:t>
      </w:r>
      <w:r>
        <w:rPr>
          <w:rFonts w:ascii="Arial" w:eastAsia="Arial" w:hAnsi="Arial" w:cs="Arial"/>
        </w:rPr>
        <w:t>d University Press, 2019.</w:t>
      </w:r>
      <w:r>
        <w:rPr>
          <w:rFonts w:ascii="Arial" w:eastAsia="Arial" w:hAnsi="Arial" w:cs="Arial"/>
          <w:i/>
          <w:iCs/>
        </w:rPr>
        <w:t xml:space="preserve">  </w:t>
      </w:r>
    </w:p>
    <w:p w:rsidR="005207E8" w:rsidRDefault="005207E8">
      <w:pPr>
        <w:tabs>
          <w:tab w:val="left" w:pos="1300"/>
        </w:tabs>
        <w:spacing w:after="0" w:line="240" w:lineRule="auto"/>
        <w:ind w:left="951" w:right="-20"/>
        <w:rPr>
          <w:rFonts w:ascii="Arial" w:eastAsia="Arial" w:hAnsi="Arial" w:cs="Arial"/>
          <w:b/>
        </w:rPr>
      </w:pPr>
    </w:p>
    <w:p w:rsidR="005207E8" w:rsidRDefault="00203048">
      <w:pPr>
        <w:tabs>
          <w:tab w:val="left" w:pos="1300"/>
        </w:tabs>
        <w:spacing w:after="0" w:line="240" w:lineRule="auto"/>
        <w:ind w:left="951" w:right="-20"/>
        <w:rPr>
          <w:rFonts w:ascii="Arial" w:eastAsia="Arial" w:hAnsi="Arial" w:cs="Arial"/>
          <w:b/>
        </w:rPr>
      </w:pPr>
      <w:r>
        <w:rPr>
          <w:rFonts w:ascii="Arial" w:eastAsia="Arial" w:hAnsi="Arial" w:cs="Arial"/>
          <w:b/>
        </w:rPr>
        <w:t>3.</w:t>
      </w:r>
      <w:r>
        <w:rPr>
          <w:rFonts w:ascii="Arial" w:eastAsia="Arial" w:hAnsi="Arial" w:cs="Arial"/>
          <w:b/>
        </w:rPr>
        <w:tab/>
        <w:t>Reference Book:</w:t>
      </w:r>
    </w:p>
    <w:p w:rsidR="005207E8" w:rsidRDefault="005207E8">
      <w:pPr>
        <w:spacing w:after="0" w:line="187" w:lineRule="auto"/>
        <w:rPr>
          <w:rFonts w:ascii="Arial" w:eastAsia="Arial" w:hAnsi="Arial" w:cs="Arial"/>
        </w:rPr>
      </w:pPr>
    </w:p>
    <w:p w:rsidR="005207E8" w:rsidRDefault="00203048">
      <w:pPr>
        <w:spacing w:after="0" w:line="240" w:lineRule="auto"/>
        <w:ind w:left="1350" w:right="-20" w:hanging="450"/>
      </w:pPr>
      <w:r>
        <w:rPr>
          <w:rFonts w:ascii="Arial" w:eastAsia="Arial" w:hAnsi="Arial" w:cs="Arial"/>
          <w:b/>
        </w:rPr>
        <w:t>R1.</w:t>
      </w:r>
      <w:r>
        <w:rPr>
          <w:rFonts w:ascii="Arial" w:eastAsia="Arial" w:hAnsi="Arial" w:cs="Arial"/>
        </w:rPr>
        <w:t xml:space="preserve">  Erik </w:t>
      </w:r>
      <w:proofErr w:type="spellStart"/>
      <w:r>
        <w:rPr>
          <w:rFonts w:ascii="Arial" w:eastAsia="Arial" w:hAnsi="Arial" w:cs="Arial"/>
        </w:rPr>
        <w:t>Angner</w:t>
      </w:r>
      <w:proofErr w:type="spellEnd"/>
      <w:r>
        <w:rPr>
          <w:rFonts w:ascii="Arial" w:eastAsia="Arial" w:hAnsi="Arial" w:cs="Arial"/>
        </w:rPr>
        <w:t xml:space="preserve">, </w:t>
      </w:r>
      <w:r>
        <w:rPr>
          <w:rFonts w:ascii="Arial" w:eastAsia="Arial" w:hAnsi="Arial" w:cs="Arial"/>
          <w:i/>
        </w:rPr>
        <w:t>A Course in Behavioral Economics</w:t>
      </w:r>
      <w:r>
        <w:rPr>
          <w:rFonts w:ascii="Arial" w:eastAsia="Arial" w:hAnsi="Arial" w:cs="Arial"/>
        </w:rPr>
        <w:t xml:space="preserve">, Palgrave </w:t>
      </w:r>
      <w:proofErr w:type="spellStart"/>
      <w:r>
        <w:rPr>
          <w:rFonts w:ascii="Arial" w:eastAsia="Arial" w:hAnsi="Arial" w:cs="Arial"/>
        </w:rPr>
        <w:t>macmillan</w:t>
      </w:r>
      <w:proofErr w:type="spellEnd"/>
      <w:r>
        <w:rPr>
          <w:rFonts w:ascii="Arial" w:eastAsia="Arial" w:hAnsi="Arial" w:cs="Arial"/>
        </w:rPr>
        <w:t xml:space="preserve"> education, Second edition, 2016.</w:t>
      </w:r>
    </w:p>
    <w:p w:rsidR="005207E8" w:rsidRDefault="00203048">
      <w:pPr>
        <w:spacing w:before="1" w:after="0" w:line="240" w:lineRule="auto"/>
        <w:ind w:left="900" w:right="-20"/>
        <w:rPr>
          <w:rFonts w:ascii="Arial" w:eastAsia="Arial" w:hAnsi="Arial" w:cs="Arial"/>
        </w:rPr>
      </w:pPr>
      <w:r>
        <w:rPr>
          <w:rFonts w:ascii="Arial" w:eastAsia="Arial" w:hAnsi="Arial" w:cs="Arial"/>
          <w:b/>
        </w:rPr>
        <w:t>R2.</w:t>
      </w:r>
      <w:r>
        <w:rPr>
          <w:rFonts w:ascii="Arial" w:eastAsia="Arial" w:hAnsi="Arial" w:cs="Arial"/>
        </w:rPr>
        <w:t xml:space="preserve">  Edward Cartwright, </w:t>
      </w:r>
      <w:r>
        <w:rPr>
          <w:rFonts w:ascii="Arial" w:eastAsia="Arial" w:hAnsi="Arial" w:cs="Arial"/>
          <w:i/>
        </w:rPr>
        <w:t>Behavioral Economics</w:t>
      </w:r>
      <w:r>
        <w:rPr>
          <w:rFonts w:ascii="Arial" w:eastAsia="Arial" w:hAnsi="Arial" w:cs="Arial"/>
        </w:rPr>
        <w:t>, Routledge Taylor &amp; Francis Group, 2014.</w:t>
      </w:r>
    </w:p>
    <w:p w:rsidR="005207E8" w:rsidRDefault="00203048">
      <w:pPr>
        <w:spacing w:before="1" w:after="0" w:line="240" w:lineRule="auto"/>
        <w:ind w:left="900" w:right="-20"/>
        <w:rPr>
          <w:rFonts w:ascii="Arial" w:hAnsi="Arial" w:cs="Arial"/>
        </w:rPr>
      </w:pPr>
      <w:r>
        <w:rPr>
          <w:rFonts w:ascii="Arial" w:hAnsi="Arial" w:cs="Arial"/>
          <w:b/>
        </w:rPr>
        <w:t>R3:</w:t>
      </w:r>
      <w:r>
        <w:rPr>
          <w:rFonts w:ascii="Arial" w:hAnsi="Arial" w:cs="Arial"/>
        </w:rPr>
        <w:t xml:space="preserve"> Colin </w:t>
      </w:r>
      <w:proofErr w:type="spellStart"/>
      <w:r>
        <w:rPr>
          <w:rFonts w:ascii="Arial" w:hAnsi="Arial" w:cs="Arial"/>
        </w:rPr>
        <w:t>Camerer</w:t>
      </w:r>
      <w:proofErr w:type="spellEnd"/>
      <w:r>
        <w:rPr>
          <w:rFonts w:ascii="Arial" w:hAnsi="Arial" w:cs="Arial"/>
        </w:rPr>
        <w:t>, Behavioral Game Theory: Experiments on Strategic Interaction, Princeton,</w:t>
      </w:r>
    </w:p>
    <w:p w:rsidR="005207E8" w:rsidRDefault="00203048">
      <w:pPr>
        <w:spacing w:before="1" w:after="0" w:line="240" w:lineRule="auto"/>
        <w:ind w:left="900" w:right="-20"/>
        <w:rPr>
          <w:rFonts w:ascii="Arial" w:hAnsi="Arial" w:cs="Arial"/>
        </w:rPr>
      </w:pPr>
      <w:r>
        <w:rPr>
          <w:rFonts w:ascii="Arial" w:hAnsi="Arial" w:cs="Arial"/>
        </w:rPr>
        <w:t>2003</w:t>
      </w:r>
    </w:p>
    <w:p w:rsidR="005207E8" w:rsidRDefault="00203048">
      <w:pPr>
        <w:spacing w:before="1" w:after="0" w:line="240" w:lineRule="auto"/>
        <w:ind w:left="900" w:right="-20"/>
        <w:rPr>
          <w:rFonts w:ascii="Arial" w:hAnsi="Arial" w:cs="Arial"/>
        </w:rPr>
      </w:pPr>
      <w:r>
        <w:rPr>
          <w:rFonts w:ascii="Arial" w:hAnsi="Arial" w:cs="Arial"/>
          <w:b/>
        </w:rPr>
        <w:t>R4:</w:t>
      </w:r>
      <w:r>
        <w:rPr>
          <w:rFonts w:ascii="Arial" w:hAnsi="Arial" w:cs="Arial"/>
        </w:rPr>
        <w:t xml:space="preserve"> Charles A. Holt (2019), Markets, Games, and Strategic Behavior: An Introduction to Experimental Economics, Princeton University Press.</w:t>
      </w:r>
    </w:p>
    <w:p w:rsidR="005207E8" w:rsidRDefault="00203048">
      <w:pPr>
        <w:spacing w:before="1" w:after="0" w:line="240" w:lineRule="auto"/>
        <w:ind w:left="900" w:right="-20"/>
      </w:pPr>
      <w:r>
        <w:rPr>
          <w:rFonts w:ascii="Arial" w:eastAsia="Arial" w:hAnsi="Arial" w:cs="Arial"/>
          <w:b/>
        </w:rPr>
        <w:t xml:space="preserve">R5: </w:t>
      </w:r>
      <w:r>
        <w:rPr>
          <w:rFonts w:ascii="Arial" w:eastAsia="Arial" w:hAnsi="Arial" w:cs="Arial"/>
        </w:rPr>
        <w:t>David R. Just, Intr</w:t>
      </w:r>
      <w:r>
        <w:rPr>
          <w:rFonts w:ascii="Arial" w:eastAsia="Arial" w:hAnsi="Arial" w:cs="Arial"/>
        </w:rPr>
        <w:t xml:space="preserve">oduction to Behavioral Economics, Wiley  </w:t>
      </w:r>
      <w:r>
        <w:rPr>
          <w:rFonts w:ascii="Arial" w:eastAsia="Arial" w:hAnsi="Arial" w:cs="Arial"/>
          <w:b/>
        </w:rPr>
        <w:t xml:space="preserve">  </w:t>
      </w:r>
    </w:p>
    <w:p w:rsidR="005207E8" w:rsidRDefault="005207E8">
      <w:pPr>
        <w:pStyle w:val="Normal0"/>
        <w:spacing w:before="1" w:after="0" w:line="240" w:lineRule="auto"/>
        <w:ind w:left="1350" w:right="399" w:hanging="450"/>
        <w:rPr>
          <w:rFonts w:ascii="Arial" w:eastAsia="Arial" w:hAnsi="Arial" w:cs="Arial"/>
        </w:rPr>
      </w:pPr>
    </w:p>
    <w:p w:rsidR="005207E8" w:rsidRDefault="00203048">
      <w:pPr>
        <w:spacing w:after="0" w:line="240" w:lineRule="auto"/>
      </w:pPr>
      <w:r>
        <w:rPr>
          <w:rFonts w:ascii="Arial" w:eastAsia="Arial" w:hAnsi="Arial" w:cs="Arial"/>
        </w:rPr>
        <w:tab/>
      </w:r>
      <w:r>
        <w:rPr>
          <w:rFonts w:ascii="Arial" w:eastAsia="Arial" w:hAnsi="Arial" w:cs="Arial"/>
          <w:b/>
        </w:rPr>
        <w:t xml:space="preserve">    </w:t>
      </w:r>
    </w:p>
    <w:p w:rsidR="005207E8" w:rsidRDefault="005207E8">
      <w:pPr>
        <w:spacing w:after="0" w:line="240" w:lineRule="auto"/>
        <w:rPr>
          <w:rFonts w:ascii="Arial" w:eastAsia="Arial" w:hAnsi="Arial" w:cs="Arial"/>
          <w:b/>
        </w:rPr>
      </w:pPr>
    </w:p>
    <w:p w:rsidR="005207E8" w:rsidRDefault="005207E8">
      <w:pPr>
        <w:spacing w:after="0" w:line="240" w:lineRule="auto"/>
        <w:rPr>
          <w:rFonts w:ascii="Arial" w:eastAsia="Arial" w:hAnsi="Arial" w:cs="Arial"/>
          <w:b/>
        </w:rPr>
      </w:pPr>
    </w:p>
    <w:p w:rsidR="005207E8" w:rsidRDefault="005207E8">
      <w:pPr>
        <w:spacing w:after="0" w:line="240" w:lineRule="auto"/>
        <w:rPr>
          <w:rFonts w:ascii="Arial" w:eastAsia="Arial" w:hAnsi="Arial" w:cs="Arial"/>
          <w:b/>
        </w:rPr>
      </w:pPr>
    </w:p>
    <w:p w:rsidR="005207E8" w:rsidRDefault="005207E8">
      <w:pPr>
        <w:spacing w:after="0" w:line="240" w:lineRule="auto"/>
        <w:rPr>
          <w:rFonts w:ascii="Arial" w:eastAsia="Arial" w:hAnsi="Arial" w:cs="Arial"/>
          <w:b/>
        </w:rPr>
      </w:pPr>
    </w:p>
    <w:p w:rsidR="005207E8" w:rsidRDefault="005207E8">
      <w:pPr>
        <w:spacing w:after="0" w:line="240" w:lineRule="auto"/>
        <w:rPr>
          <w:rFonts w:ascii="Arial" w:eastAsia="Arial" w:hAnsi="Arial" w:cs="Arial"/>
          <w:b/>
        </w:rPr>
      </w:pPr>
    </w:p>
    <w:p w:rsidR="005207E8" w:rsidRDefault="005207E8">
      <w:pPr>
        <w:spacing w:after="0" w:line="240" w:lineRule="auto"/>
        <w:rPr>
          <w:rFonts w:ascii="Arial" w:eastAsia="Arial" w:hAnsi="Arial" w:cs="Arial"/>
          <w:b/>
        </w:rPr>
      </w:pPr>
    </w:p>
    <w:p w:rsidR="005207E8" w:rsidRDefault="00203048">
      <w:pPr>
        <w:spacing w:after="0" w:line="240" w:lineRule="auto"/>
      </w:pPr>
      <w:r>
        <w:rPr>
          <w:rFonts w:ascii="Arial" w:eastAsia="Arial" w:hAnsi="Arial" w:cs="Arial"/>
          <w:b/>
        </w:rPr>
        <w:t xml:space="preserve">                4. Course Plan:</w:t>
      </w:r>
    </w:p>
    <w:p w:rsidR="005207E8" w:rsidRDefault="005207E8">
      <w:pPr>
        <w:spacing w:after="0" w:line="240" w:lineRule="auto"/>
        <w:rPr>
          <w:rFonts w:ascii="Arial" w:eastAsia="Arial" w:hAnsi="Arial" w:cs="Arial"/>
          <w:b/>
        </w:rPr>
      </w:pPr>
    </w:p>
    <w:tbl>
      <w:tblPr>
        <w:tblStyle w:val="NormalTable0"/>
        <w:tblW w:w="10260" w:type="dxa"/>
        <w:tblInd w:w="1060" w:type="dxa"/>
        <w:tblCellMar>
          <w:top w:w="100" w:type="dxa"/>
          <w:left w:w="100" w:type="dxa"/>
          <w:bottom w:w="100" w:type="dxa"/>
          <w:right w:w="100" w:type="dxa"/>
        </w:tblCellMar>
        <w:tblLook w:val="0600" w:firstRow="0" w:lastRow="0" w:firstColumn="0" w:lastColumn="0" w:noHBand="1" w:noVBand="1"/>
      </w:tblPr>
      <w:tblGrid>
        <w:gridCol w:w="1845"/>
        <w:gridCol w:w="2805"/>
        <w:gridCol w:w="3630"/>
        <w:gridCol w:w="1980"/>
      </w:tblGrid>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Lecture No.</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Learning Objectives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Topics to be covered</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References</w:t>
            </w:r>
          </w:p>
        </w:tc>
      </w:tr>
      <w:tr w:rsidR="005207E8">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Module 1: Introduction to Behavioral Economics</w:t>
            </w:r>
          </w:p>
        </w:tc>
      </w:tr>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pPr>
            <w:r>
              <w:rPr>
                <w:rFonts w:ascii="Arial" w:eastAsia="Arial" w:hAnsi="Arial" w:cs="Arial"/>
                <w:b/>
              </w:rPr>
              <w:t>1-2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b/>
              </w:rPr>
            </w:pPr>
            <w:r>
              <w:rPr>
                <w:rFonts w:ascii="Arial" w:eastAsia="Arial" w:hAnsi="Arial" w:cs="Arial"/>
              </w:rPr>
              <w:t>Overview of the Behavioral Economics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left="100" w:right="-20"/>
            </w:pPr>
            <w:r>
              <w:rPr>
                <w:rFonts w:ascii="Arial" w:eastAsia="Arial" w:hAnsi="Arial" w:cs="Arial"/>
              </w:rPr>
              <w:t>Introduction: Scope and Coverage, Examples, Origin, Role of Experiments, Replication Issues</w:t>
            </w:r>
            <w:r>
              <w:rPr>
                <w:rFonts w:ascii="Arial" w:eastAsia="Arial" w:hAnsi="Arial" w:cs="Arial"/>
                <w:b/>
              </w:rPr>
              <w:t xml:space="preserve">, </w:t>
            </w:r>
            <w:r>
              <w:rPr>
                <w:rFonts w:ascii="Arial" w:eastAsia="Arial" w:hAnsi="Arial" w:cs="Arial"/>
              </w:rPr>
              <w:t>Theoretical Foundations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pPr>
            <w:r>
              <w:rPr>
                <w:rFonts w:ascii="Arial" w:eastAsia="Arial" w:hAnsi="Arial" w:cs="Arial"/>
              </w:rPr>
              <w:t>Introduction (TB), Chapter 1 (R1)</w:t>
            </w:r>
            <w:r>
              <w:rPr>
                <w:rFonts w:ascii="Arial" w:eastAsia="Arial" w:hAnsi="Arial" w:cs="Arial"/>
                <w:b/>
              </w:rPr>
              <w:t>,</w:t>
            </w:r>
          </w:p>
          <w:p w:rsidR="005207E8" w:rsidRDefault="00203048">
            <w:pPr>
              <w:widowControl w:val="0"/>
              <w:spacing w:before="33" w:after="0" w:line="240" w:lineRule="auto"/>
              <w:ind w:right="-20"/>
            </w:pPr>
            <w:r>
              <w:rPr>
                <w:rFonts w:ascii="Arial" w:eastAsia="Arial" w:hAnsi="Arial" w:cs="Arial"/>
              </w:rPr>
              <w:t>Section 5 (TB), notes</w:t>
            </w:r>
          </w:p>
        </w:tc>
      </w:tr>
      <w:tr w:rsidR="005207E8">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rPr>
                <w:rFonts w:ascii="Arial" w:eastAsia="Arial" w:hAnsi="Arial" w:cs="Arial"/>
                <w:b/>
              </w:rPr>
            </w:pPr>
            <w:r>
              <w:rPr>
                <w:rFonts w:ascii="Arial" w:eastAsia="Arial" w:hAnsi="Arial" w:cs="Arial"/>
                <w:b/>
              </w:rPr>
              <w:t>Module 2: Decision Making under Certainty &amp; Uncertainty</w:t>
            </w:r>
          </w:p>
        </w:tc>
      </w:tr>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hAnsi="Arial" w:cs="Arial"/>
                <w:b/>
                <w:bCs/>
              </w:rPr>
            </w:pPr>
            <w:r>
              <w:rPr>
                <w:rFonts w:ascii="Arial" w:hAnsi="Arial" w:cs="Arial"/>
                <w:b/>
                <w:bCs/>
              </w:rPr>
              <w:t>3-5</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pPr>
            <w:r>
              <w:rPr>
                <w:rFonts w:ascii="Arial" w:eastAsia="Arial" w:hAnsi="Arial" w:cs="Arial"/>
              </w:rPr>
              <w:t xml:space="preserve">Introduction to </w:t>
            </w:r>
            <w:r>
              <w:rPr>
                <w:rFonts w:ascii="Arial" w:eastAsia="Arial" w:hAnsi="Arial" w:cs="Arial"/>
              </w:rPr>
              <w:t>Decision-Making under Certainty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560"/>
              <w:rPr>
                <w:rFonts w:ascii="Arial" w:hAnsi="Arial" w:cs="Arial"/>
              </w:rPr>
            </w:pPr>
            <w:r>
              <w:rPr>
                <w:rFonts w:ascii="Arial" w:hAnsi="Arial" w:cs="Arial"/>
              </w:rPr>
              <w:t>Self-regarding preferences, Rationality,</w:t>
            </w:r>
          </w:p>
          <w:p w:rsidR="005207E8" w:rsidRDefault="00203048">
            <w:pPr>
              <w:widowControl w:val="0"/>
              <w:spacing w:after="0" w:line="218" w:lineRule="auto"/>
              <w:ind w:left="100" w:right="560"/>
              <w:rPr>
                <w:rFonts w:ascii="Arial" w:hAnsi="Arial" w:cs="Arial"/>
              </w:rPr>
            </w:pPr>
            <w:r>
              <w:rPr>
                <w:rFonts w:ascii="Arial" w:hAnsi="Arial" w:cs="Arial"/>
              </w:rPr>
              <w:t xml:space="preserve">Welfare </w:t>
            </w:r>
            <w:proofErr w:type="spellStart"/>
            <w:r>
              <w:rPr>
                <w:rFonts w:ascii="Arial" w:hAnsi="Arial" w:cs="Arial"/>
              </w:rPr>
              <w:t>Maximisation</w:t>
            </w:r>
            <w:proofErr w:type="spellEnd"/>
            <w:r>
              <w:rPr>
                <w:rFonts w:ascii="Arial" w:hAnsi="Arial" w:cs="Arial"/>
              </w:rPr>
              <w:t>, Consistency of Choices,</w:t>
            </w:r>
          </w:p>
          <w:p w:rsidR="005207E8" w:rsidRDefault="00203048">
            <w:pPr>
              <w:widowControl w:val="0"/>
              <w:spacing w:after="0" w:line="218" w:lineRule="auto"/>
              <w:ind w:left="100" w:right="-20"/>
              <w:rPr>
                <w:rFonts w:ascii="Arial" w:hAnsi="Arial" w:cs="Arial"/>
              </w:rPr>
            </w:pPr>
            <w:r>
              <w:rPr>
                <w:rFonts w:ascii="Arial" w:eastAsia="Arial" w:hAnsi="Arial" w:cs="Arial"/>
              </w:rPr>
              <w:t>Opportunity Costs and Sunk Costs- Relevance in Decision Making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pPr>
            <w:bookmarkStart w:id="0" w:name="__DdeLink__382_3694426075"/>
            <w:r>
              <w:rPr>
                <w:rFonts w:ascii="Arial" w:eastAsia="Arial" w:hAnsi="Arial" w:cs="Arial"/>
              </w:rPr>
              <w:t>Chapter 3</w:t>
            </w:r>
            <w:bookmarkEnd w:id="0"/>
            <w:r>
              <w:rPr>
                <w:rFonts w:ascii="Arial" w:eastAsia="Arial" w:hAnsi="Arial" w:cs="Arial"/>
              </w:rPr>
              <w:t xml:space="preserve"> (R1), </w:t>
            </w:r>
            <w:r>
              <w:t>notes</w:t>
            </w:r>
          </w:p>
        </w:tc>
      </w:tr>
      <w:tr w:rsidR="005207E8">
        <w:tc>
          <w:tcPr>
            <w:tcW w:w="1844"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pPr>
            <w:r>
              <w:rPr>
                <w:rFonts w:ascii="Arial" w:eastAsia="Arial" w:hAnsi="Arial" w:cs="Arial"/>
                <w:b/>
              </w:rPr>
              <w:t>6-7</w:t>
            </w:r>
          </w:p>
        </w:tc>
        <w:tc>
          <w:tcPr>
            <w:tcW w:w="2805"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pPr>
            <w:r>
              <w:rPr>
                <w:rFonts w:ascii="Arial" w:eastAsia="Arial" w:hAnsi="Arial" w:cs="Arial"/>
              </w:rPr>
              <w:t xml:space="preserve">Basic Behavioral </w:t>
            </w:r>
            <w:proofErr w:type="spellStart"/>
            <w:r>
              <w:rPr>
                <w:rFonts w:ascii="Arial" w:eastAsia="Arial" w:hAnsi="Arial" w:cs="Arial"/>
              </w:rPr>
              <w:t>Baises</w:t>
            </w:r>
            <w:proofErr w:type="spellEnd"/>
          </w:p>
        </w:tc>
        <w:tc>
          <w:tcPr>
            <w:tcW w:w="363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pPr>
            <w:r>
              <w:rPr>
                <w:rFonts w:ascii="Arial" w:eastAsia="Arial" w:hAnsi="Arial" w:cs="Arial"/>
              </w:rPr>
              <w:t>Menu Dependence,</w:t>
            </w:r>
          </w:p>
          <w:p w:rsidR="005207E8" w:rsidRDefault="00203048">
            <w:pPr>
              <w:widowControl w:val="0"/>
              <w:spacing w:after="0" w:line="218" w:lineRule="auto"/>
              <w:ind w:left="100" w:right="-20"/>
            </w:pPr>
            <w:r>
              <w:rPr>
                <w:rFonts w:ascii="Arial" w:eastAsia="Arial" w:hAnsi="Arial" w:cs="Arial"/>
              </w:rPr>
              <w:t>Anchoring,</w:t>
            </w:r>
          </w:p>
          <w:p w:rsidR="005207E8" w:rsidRDefault="00203048">
            <w:pPr>
              <w:widowControl w:val="0"/>
              <w:spacing w:after="0" w:line="218" w:lineRule="auto"/>
              <w:ind w:left="100" w:right="-20"/>
            </w:pPr>
            <w:r>
              <w:rPr>
                <w:rFonts w:ascii="Arial" w:eastAsia="Arial" w:hAnsi="Arial" w:cs="Arial"/>
              </w:rPr>
              <w:t>Heuristics and Rules of the Thumb</w:t>
            </w:r>
          </w:p>
        </w:tc>
        <w:tc>
          <w:tcPr>
            <w:tcW w:w="198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pPr>
            <w:r>
              <w:rPr>
                <w:rFonts w:ascii="Arial" w:eastAsia="Arial" w:hAnsi="Arial" w:cs="Arial"/>
              </w:rPr>
              <w:t>Chapter 3 (R1), notes</w:t>
            </w:r>
          </w:p>
        </w:tc>
      </w:tr>
      <w:tr w:rsidR="005207E8">
        <w:tc>
          <w:tcPr>
            <w:tcW w:w="1844"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8-10</w:t>
            </w:r>
          </w:p>
        </w:tc>
        <w:tc>
          <w:tcPr>
            <w:tcW w:w="2805"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rPr>
            </w:pPr>
            <w:r>
              <w:rPr>
                <w:rFonts w:ascii="Arial" w:eastAsia="Arial" w:hAnsi="Arial" w:cs="Arial"/>
              </w:rPr>
              <w:t xml:space="preserve">Introduction to </w:t>
            </w:r>
            <w:bookmarkStart w:id="1" w:name="_Hlk92117273"/>
            <w:r>
              <w:rPr>
                <w:rFonts w:ascii="Arial" w:eastAsia="Arial" w:hAnsi="Arial" w:cs="Arial"/>
              </w:rPr>
              <w:t>Probabilistic Judgment</w:t>
            </w:r>
            <w:bookmarkEnd w:id="1"/>
            <w:r>
              <w:rPr>
                <w:rFonts w:ascii="Arial" w:eastAsia="Arial" w:hAnsi="Arial" w:cs="Arial"/>
              </w:rPr>
              <w:t>: Introduction, Heuristics and Biases</w:t>
            </w:r>
          </w:p>
        </w:tc>
        <w:tc>
          <w:tcPr>
            <w:tcW w:w="363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560"/>
              <w:rPr>
                <w:rFonts w:ascii="Arial" w:eastAsia="Arial" w:hAnsi="Arial" w:cs="Arial"/>
              </w:rPr>
            </w:pPr>
            <w:r>
              <w:rPr>
                <w:rFonts w:ascii="Arial" w:eastAsia="Arial" w:hAnsi="Arial" w:cs="Arial"/>
              </w:rPr>
              <w:t xml:space="preserve">Conditional Probability, Risk Attitudes, Certainty Equivalent, Bayesian Updating, Base-Rate Neglect, </w:t>
            </w:r>
            <w:r>
              <w:rPr>
                <w:rFonts w:ascii="Arial" w:eastAsia="Arial" w:hAnsi="Arial" w:cs="Arial"/>
              </w:rPr>
              <w:t>Confirmatory Bias, Overconfidence</w:t>
            </w:r>
          </w:p>
        </w:tc>
        <w:tc>
          <w:tcPr>
            <w:tcW w:w="198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rPr>
                <w:rFonts w:ascii="Arial" w:eastAsia="Arial" w:hAnsi="Arial" w:cs="Arial"/>
              </w:rPr>
            </w:pPr>
            <w:r>
              <w:rPr>
                <w:rFonts w:ascii="Arial" w:eastAsia="Arial" w:hAnsi="Arial" w:cs="Arial"/>
              </w:rPr>
              <w:t>Chapter 4-5 (R1),</w:t>
            </w:r>
          </w:p>
          <w:p w:rsidR="005207E8" w:rsidRDefault="00203048">
            <w:pPr>
              <w:widowControl w:val="0"/>
              <w:spacing w:before="33" w:after="0" w:line="240" w:lineRule="auto"/>
              <w:ind w:right="-20"/>
              <w:rPr>
                <w:rFonts w:ascii="Arial" w:eastAsia="Arial" w:hAnsi="Arial" w:cs="Arial"/>
              </w:rPr>
            </w:pPr>
            <w:r>
              <w:rPr>
                <w:rFonts w:ascii="Arial" w:eastAsia="Arial" w:hAnsi="Arial" w:cs="Arial"/>
              </w:rPr>
              <w:t>notes</w:t>
            </w:r>
          </w:p>
        </w:tc>
      </w:tr>
      <w:tr w:rsidR="005207E8">
        <w:tc>
          <w:tcPr>
            <w:tcW w:w="1844"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11- 13</w:t>
            </w:r>
          </w:p>
        </w:tc>
        <w:tc>
          <w:tcPr>
            <w:tcW w:w="2805"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rPr>
            </w:pPr>
            <w:r>
              <w:rPr>
                <w:rFonts w:ascii="Arial" w:eastAsia="Arial" w:hAnsi="Arial" w:cs="Arial"/>
              </w:rPr>
              <w:t>Introduction to Decision Making under Uncertainty: Different Theories or Approaches</w:t>
            </w:r>
          </w:p>
        </w:tc>
        <w:tc>
          <w:tcPr>
            <w:tcW w:w="363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560"/>
              <w:rPr>
                <w:rFonts w:ascii="Arial" w:eastAsia="Arial" w:hAnsi="Arial" w:cs="Arial"/>
                <w:bCs/>
              </w:rPr>
            </w:pPr>
            <w:proofErr w:type="spellStart"/>
            <w:r>
              <w:rPr>
                <w:rFonts w:ascii="Arial" w:eastAsia="Arial" w:hAnsi="Arial" w:cs="Arial"/>
                <w:bCs/>
                <w:lang w:val="en-IN"/>
              </w:rPr>
              <w:t>Maximin</w:t>
            </w:r>
            <w:proofErr w:type="spellEnd"/>
            <w:r>
              <w:rPr>
                <w:rFonts w:ascii="Arial" w:eastAsia="Arial" w:hAnsi="Arial" w:cs="Arial"/>
                <w:bCs/>
                <w:lang w:val="en-IN"/>
              </w:rPr>
              <w:t xml:space="preserve"> and Maximax Principle, Expected Value Approach, </w:t>
            </w:r>
            <w:r>
              <w:rPr>
                <w:rFonts w:ascii="Arial" w:eastAsia="Arial" w:hAnsi="Arial" w:cs="Arial"/>
                <w:bCs/>
              </w:rPr>
              <w:t>Expected Utility Theory: Axioms, Independence Axio</w:t>
            </w:r>
            <w:r>
              <w:rPr>
                <w:rFonts w:ascii="Arial" w:eastAsia="Arial" w:hAnsi="Arial" w:cs="Arial"/>
                <w:bCs/>
              </w:rPr>
              <w:t>m, Evidence of Violations,</w:t>
            </w:r>
          </w:p>
          <w:p w:rsidR="005207E8" w:rsidRDefault="00203048">
            <w:pPr>
              <w:widowControl w:val="0"/>
              <w:spacing w:after="0" w:line="218" w:lineRule="auto"/>
              <w:ind w:left="100" w:right="560"/>
              <w:rPr>
                <w:rFonts w:ascii="Arial" w:eastAsia="Arial" w:hAnsi="Arial" w:cs="Arial"/>
                <w:bCs/>
                <w:lang w:val="en-IN"/>
              </w:rPr>
            </w:pPr>
            <w:r>
              <w:rPr>
                <w:rFonts w:ascii="Arial" w:eastAsia="Arial" w:hAnsi="Arial" w:cs="Arial"/>
                <w:bCs/>
                <w:lang w:val="en-IN"/>
              </w:rPr>
              <w:t>Sure-Thing Principle,</w:t>
            </w:r>
          </w:p>
          <w:p w:rsidR="005207E8" w:rsidRDefault="00203048">
            <w:pPr>
              <w:widowControl w:val="0"/>
              <w:spacing w:after="0" w:line="218" w:lineRule="auto"/>
              <w:ind w:left="100" w:right="560"/>
              <w:rPr>
                <w:rFonts w:ascii="Arial" w:eastAsia="Arial" w:hAnsi="Arial" w:cs="Arial"/>
                <w:bCs/>
                <w:lang w:val="en-IN"/>
              </w:rPr>
            </w:pPr>
            <w:r>
              <w:rPr>
                <w:rFonts w:ascii="Arial" w:eastAsia="Arial" w:hAnsi="Arial" w:cs="Arial"/>
                <w:bCs/>
                <w:lang w:val="en-IN"/>
              </w:rPr>
              <w:t>Ambiguity Aversion</w:t>
            </w:r>
          </w:p>
        </w:tc>
        <w:tc>
          <w:tcPr>
            <w:tcW w:w="198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rPr>
                <w:rFonts w:ascii="Arial" w:eastAsia="Arial" w:hAnsi="Arial" w:cs="Arial"/>
              </w:rPr>
            </w:pPr>
            <w:r>
              <w:rPr>
                <w:rFonts w:ascii="Arial" w:eastAsia="Arial" w:hAnsi="Arial" w:cs="Arial"/>
              </w:rPr>
              <w:t>Chapter 1 (TB),</w:t>
            </w:r>
          </w:p>
          <w:p w:rsidR="005207E8" w:rsidRDefault="00203048">
            <w:pPr>
              <w:widowControl w:val="0"/>
              <w:spacing w:before="33" w:after="0" w:line="240" w:lineRule="auto"/>
              <w:ind w:right="-20"/>
              <w:rPr>
                <w:rFonts w:ascii="Arial" w:eastAsia="Arial" w:hAnsi="Arial" w:cs="Arial"/>
              </w:rPr>
            </w:pPr>
            <w:r>
              <w:rPr>
                <w:rFonts w:ascii="Arial" w:eastAsia="Arial" w:hAnsi="Arial" w:cs="Arial"/>
              </w:rPr>
              <w:t>Chapter 6-7 (R1),</w:t>
            </w:r>
          </w:p>
          <w:p w:rsidR="005207E8" w:rsidRDefault="00203048">
            <w:pPr>
              <w:widowControl w:val="0"/>
              <w:spacing w:before="33" w:after="0" w:line="240" w:lineRule="auto"/>
              <w:ind w:right="-20"/>
              <w:rPr>
                <w:rFonts w:ascii="Arial" w:eastAsia="Arial" w:hAnsi="Arial" w:cs="Arial"/>
              </w:rPr>
            </w:pPr>
            <w:r>
              <w:rPr>
                <w:rFonts w:ascii="Arial" w:eastAsia="Arial" w:hAnsi="Arial" w:cs="Arial"/>
              </w:rPr>
              <w:t>notes</w:t>
            </w:r>
          </w:p>
        </w:tc>
      </w:tr>
      <w:tr w:rsidR="005207E8">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b/>
              </w:rPr>
            </w:pPr>
            <w:bookmarkStart w:id="2" w:name="_Hlk92117466"/>
            <w:r>
              <w:rPr>
                <w:rFonts w:ascii="Arial" w:eastAsia="Arial" w:hAnsi="Arial" w:cs="Arial"/>
                <w:b/>
              </w:rPr>
              <w:t>Module 3: Behavioral Models of Decision Making</w:t>
            </w:r>
            <w:bookmarkEnd w:id="2"/>
          </w:p>
        </w:tc>
      </w:tr>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14-15</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b/>
              </w:rPr>
            </w:pPr>
            <w:r>
              <w:rPr>
                <w:rFonts w:ascii="Arial" w:eastAsia="Arial" w:hAnsi="Arial" w:cs="Arial"/>
              </w:rPr>
              <w:t>Rank Dependent Utility (RDU) 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rPr>
            </w:pPr>
            <w:r>
              <w:rPr>
                <w:rFonts w:ascii="Arial" w:eastAsia="Arial" w:hAnsi="Arial" w:cs="Arial"/>
              </w:rPr>
              <w:t>Attitudes to risk under RDU, Drawbacks</w:t>
            </w:r>
          </w:p>
          <w:p w:rsidR="005207E8" w:rsidRDefault="005207E8">
            <w:pPr>
              <w:widowControl w:val="0"/>
              <w:spacing w:after="0" w:line="240" w:lineRule="auto"/>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rPr>
                <w:rFonts w:ascii="Arial" w:eastAsia="Arial" w:hAnsi="Arial" w:cs="Arial"/>
                <w:b/>
              </w:rPr>
            </w:pPr>
            <w:r>
              <w:rPr>
                <w:rFonts w:ascii="Arial" w:eastAsia="Arial" w:hAnsi="Arial" w:cs="Arial"/>
              </w:rPr>
              <w:t xml:space="preserve">Chapter 2.3, </w:t>
            </w:r>
            <w:r>
              <w:rPr>
                <w:rFonts w:ascii="Arial" w:eastAsia="Arial" w:hAnsi="Arial" w:cs="Arial"/>
              </w:rPr>
              <w:t>notes</w:t>
            </w:r>
          </w:p>
        </w:tc>
      </w:tr>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pPr>
            <w:r>
              <w:rPr>
                <w:rFonts w:ascii="Arial" w:eastAsia="Arial" w:hAnsi="Arial" w:cs="Arial"/>
                <w:b/>
              </w:rPr>
              <w:t>16-18</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b/>
              </w:rPr>
            </w:pPr>
            <w:r>
              <w:rPr>
                <w:rFonts w:ascii="Arial" w:eastAsia="Arial" w:hAnsi="Arial" w:cs="Arial"/>
              </w:rPr>
              <w:t>Introduction to Prospect Theory and Its Applications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right="308"/>
            </w:pPr>
            <w:r>
              <w:rPr>
                <w:rFonts w:ascii="Arial" w:eastAsia="Arial" w:hAnsi="Arial" w:cs="Arial"/>
              </w:rPr>
              <w:t>Basic Formulation, Elicitation of Utility Functions and Probability Functions, Axiomatic Foundations, Limitations</w:t>
            </w:r>
          </w:p>
          <w:p w:rsidR="005207E8" w:rsidRDefault="005207E8">
            <w:pPr>
              <w:widowControl w:val="0"/>
              <w:spacing w:after="0" w:line="218" w:lineRule="auto"/>
              <w:ind w:right="308"/>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rPr>
                <w:rFonts w:ascii="Arial" w:eastAsia="Arial" w:hAnsi="Arial" w:cs="Arial"/>
                <w:b/>
              </w:rPr>
            </w:pPr>
            <w:r>
              <w:rPr>
                <w:rFonts w:ascii="Arial" w:eastAsia="Arial" w:hAnsi="Arial" w:cs="Arial"/>
              </w:rPr>
              <w:lastRenderedPageBreak/>
              <w:t>Chapter 2 (TB), notes</w:t>
            </w:r>
          </w:p>
        </w:tc>
      </w:tr>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pPr>
            <w:r>
              <w:rPr>
                <w:rFonts w:ascii="Arial" w:eastAsia="Arial" w:hAnsi="Arial" w:cs="Arial"/>
                <w:b/>
              </w:rPr>
              <w:lastRenderedPageBreak/>
              <w:t>19-20</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b/>
              </w:rPr>
            </w:pPr>
            <w:r>
              <w:rPr>
                <w:rFonts w:ascii="Arial" w:eastAsia="Arial" w:hAnsi="Arial" w:cs="Arial"/>
              </w:rPr>
              <w:t>Introduction to Prominent Alternative Decision</w:t>
            </w:r>
            <w:r>
              <w:rPr>
                <w:rFonts w:ascii="Arial" w:eastAsia="Arial" w:hAnsi="Arial" w:cs="Arial"/>
              </w:rPr>
              <w:t xml:space="preserve"> Theories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before="8" w:after="0" w:line="218" w:lineRule="auto"/>
              <w:rPr>
                <w:rFonts w:ascii="Arial" w:eastAsia="Arial" w:hAnsi="Arial" w:cs="Arial"/>
                <w:b/>
              </w:rPr>
            </w:pPr>
            <w:r>
              <w:rPr>
                <w:rFonts w:ascii="Arial" w:eastAsia="Arial" w:hAnsi="Arial" w:cs="Arial"/>
              </w:rPr>
              <w:t>Regret Theory, Disappointment Aversion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pPr>
            <w:r>
              <w:rPr>
                <w:rFonts w:ascii="Arial" w:eastAsia="Arial" w:hAnsi="Arial" w:cs="Arial"/>
                <w:b/>
              </w:rPr>
              <w:t>21-24</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rPr>
            </w:pPr>
            <w:r>
              <w:rPr>
                <w:rFonts w:ascii="Arial" w:eastAsia="Arial" w:hAnsi="Arial" w:cs="Arial"/>
              </w:rPr>
              <w:t xml:space="preserve">Introduction to Various Applications of Behavioral Decision Theories and Evidences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ind w:left="100" w:right="239"/>
              <w:rPr>
                <w:rFonts w:ascii="Arial" w:eastAsia="Arial" w:hAnsi="Arial" w:cs="Arial"/>
              </w:rPr>
            </w:pPr>
            <w:r>
              <w:rPr>
                <w:rFonts w:ascii="Arial" w:eastAsia="Arial" w:hAnsi="Arial" w:cs="Arial"/>
              </w:rPr>
              <w:t>The Endowment Effect and Exchange Asymmetries, Myopic Loss Aversion,</w:t>
            </w:r>
          </w:p>
          <w:p w:rsidR="005207E8" w:rsidRDefault="00203048">
            <w:pPr>
              <w:widowControl w:val="0"/>
              <w:spacing w:after="0" w:line="240" w:lineRule="auto"/>
              <w:ind w:left="100" w:right="239"/>
              <w:rPr>
                <w:rFonts w:ascii="Arial" w:eastAsia="Arial" w:hAnsi="Arial" w:cs="Arial"/>
              </w:rPr>
            </w:pPr>
            <w:r>
              <w:rPr>
                <w:rFonts w:ascii="Arial" w:eastAsia="Arial" w:hAnsi="Arial" w:cs="Arial"/>
              </w:rPr>
              <w:t xml:space="preserve">Satisficing </w:t>
            </w:r>
            <w:proofErr w:type="spellStart"/>
            <w:r>
              <w:rPr>
                <w:rFonts w:ascii="Arial" w:eastAsia="Arial" w:hAnsi="Arial" w:cs="Arial"/>
              </w:rPr>
              <w:t>Behaviour</w:t>
            </w:r>
            <w:proofErr w:type="spellEnd"/>
          </w:p>
          <w:p w:rsidR="005207E8" w:rsidRDefault="005207E8">
            <w:pPr>
              <w:widowControl w:val="0"/>
              <w:spacing w:after="0" w:line="240" w:lineRule="auto"/>
              <w:ind w:left="100" w:right="239"/>
              <w:rPr>
                <w:rFonts w:ascii="Arial" w:eastAsia="Arial" w:hAnsi="Arial" w:cs="Arial"/>
                <w:b/>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192" w:lineRule="auto"/>
              <w:rPr>
                <w:rFonts w:ascii="Arial" w:eastAsia="Arial" w:hAnsi="Arial" w:cs="Arial"/>
                <w:b/>
              </w:rPr>
            </w:pPr>
            <w:r>
              <w:rPr>
                <w:rFonts w:ascii="Arial" w:eastAsia="Arial" w:hAnsi="Arial" w:cs="Arial"/>
              </w:rPr>
              <w:t>Chapter 3 (TB), notes</w:t>
            </w:r>
          </w:p>
        </w:tc>
      </w:tr>
      <w:tr w:rsidR="005207E8">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192" w:lineRule="auto"/>
              <w:rPr>
                <w:rFonts w:ascii="Arial" w:eastAsia="Arial" w:hAnsi="Arial" w:cs="Arial"/>
                <w:b/>
              </w:rPr>
            </w:pPr>
            <w:r>
              <w:rPr>
                <w:rFonts w:ascii="Arial" w:eastAsia="Arial" w:hAnsi="Arial" w:cs="Arial"/>
                <w:b/>
              </w:rPr>
              <w:t>Module 4: Behavioral Theory and Intertemporal Choice</w:t>
            </w:r>
          </w:p>
        </w:tc>
      </w:tr>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pPr>
            <w:r>
              <w:rPr>
                <w:rFonts w:ascii="Arial" w:eastAsia="Arial" w:hAnsi="Arial" w:cs="Arial"/>
                <w:b/>
              </w:rPr>
              <w:t>25-30</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b/>
                <w:bCs/>
              </w:rPr>
            </w:pPr>
            <w:r>
              <w:rPr>
                <w:rFonts w:ascii="Arial" w:eastAsia="Arial" w:hAnsi="Arial" w:cs="Arial"/>
              </w:rPr>
              <w:t>Introduction to Behavioral Issues in the Case of Intertemporal Choice</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ind w:left="100" w:right="324"/>
              <w:rPr>
                <w:rFonts w:ascii="Arial" w:eastAsia="Arial" w:hAnsi="Arial" w:cs="Arial"/>
              </w:rPr>
            </w:pPr>
            <w:r>
              <w:rPr>
                <w:rFonts w:ascii="Arial" w:eastAsia="Arial" w:hAnsi="Arial" w:cs="Arial"/>
              </w:rPr>
              <w:t xml:space="preserve">Exponential Discounting, Hyperbolic Discounting, Quasi-hyperbolic Discounting, Procrastination, </w:t>
            </w:r>
            <w:r>
              <w:rPr>
                <w:rFonts w:ascii="Arial" w:eastAsia="Arial" w:hAnsi="Arial" w:cs="Arial"/>
                <w:lang w:val="en-IN"/>
              </w:rPr>
              <w:t>Delay-Speedup Asymmetry, Gain-Loss Asymmetry,</w:t>
            </w:r>
          </w:p>
          <w:p w:rsidR="005207E8" w:rsidRDefault="00203048">
            <w:pPr>
              <w:widowControl w:val="0"/>
              <w:spacing w:after="0" w:line="240" w:lineRule="auto"/>
              <w:ind w:left="100" w:right="324"/>
              <w:rPr>
                <w:rFonts w:ascii="Arial" w:eastAsia="Arial" w:hAnsi="Arial" w:cs="Arial"/>
              </w:rPr>
            </w:pPr>
            <w:r>
              <w:rPr>
                <w:rFonts w:ascii="Arial" w:eastAsia="Arial" w:hAnsi="Arial" w:cs="Arial"/>
              </w:rPr>
              <w:t>Other Issues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192" w:lineRule="auto"/>
              <w:rPr>
                <w:rFonts w:ascii="Arial" w:eastAsia="Arial" w:hAnsi="Arial" w:cs="Arial"/>
                <w:b/>
              </w:rPr>
            </w:pPr>
            <w:r>
              <w:rPr>
                <w:rFonts w:ascii="Arial" w:eastAsia="Arial" w:hAnsi="Arial" w:cs="Arial"/>
              </w:rPr>
              <w:t>Chapter 8-9 (R1), notes</w:t>
            </w:r>
          </w:p>
        </w:tc>
      </w:tr>
      <w:tr w:rsidR="005207E8">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192" w:lineRule="auto"/>
              <w:rPr>
                <w:rFonts w:ascii="Arial" w:eastAsia="Arial" w:hAnsi="Arial" w:cs="Arial"/>
              </w:rPr>
            </w:pPr>
            <w:r>
              <w:rPr>
                <w:rFonts w:ascii="Arial" w:eastAsia="Arial" w:hAnsi="Arial" w:cs="Arial"/>
                <w:b/>
              </w:rPr>
              <w:t>Module 5: Learning, Interactions, and Policy Issues</w:t>
            </w:r>
          </w:p>
        </w:tc>
      </w:tr>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31-33</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rPr>
            </w:pPr>
            <w:r>
              <w:rPr>
                <w:rFonts w:ascii="Arial" w:eastAsia="Arial" w:hAnsi="Arial" w:cs="Arial"/>
              </w:rPr>
              <w:t xml:space="preserve">Accommodating New Information in the Decision-making and Associated Biases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ind w:left="100" w:right="324"/>
              <w:rPr>
                <w:rFonts w:ascii="Arial" w:eastAsia="Arial" w:hAnsi="Arial" w:cs="Arial"/>
              </w:rPr>
            </w:pPr>
            <w:r>
              <w:rPr>
                <w:rFonts w:ascii="Arial" w:eastAsia="Arial" w:hAnsi="Arial" w:cs="Arial"/>
              </w:rPr>
              <w:t>Bayesian Updating, Confirmatory Bias,</w:t>
            </w:r>
            <w:r>
              <w:rPr>
                <w:rFonts w:ascii="Arial" w:eastAsia="Arial" w:hAnsi="Arial" w:cs="Arial"/>
              </w:rPr>
              <w:t xml:space="preserve"> Law of Small Numbers- Gambler’s Fallacy and Hot-Hand Fallacy,</w:t>
            </w:r>
          </w:p>
          <w:p w:rsidR="005207E8" w:rsidRDefault="00203048">
            <w:pPr>
              <w:widowControl w:val="0"/>
              <w:spacing w:after="0" w:line="240" w:lineRule="auto"/>
              <w:ind w:left="100" w:right="324"/>
              <w:rPr>
                <w:rFonts w:ascii="Arial" w:eastAsia="Arial" w:hAnsi="Arial" w:cs="Arial"/>
              </w:rPr>
            </w:pPr>
            <w:r>
              <w:rPr>
                <w:rFonts w:ascii="Arial" w:eastAsia="Arial" w:hAnsi="Arial" w:cs="Arial"/>
              </w:rPr>
              <w:t>Information Cascading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192" w:lineRule="auto"/>
              <w:rPr>
                <w:rFonts w:ascii="Arial" w:eastAsia="Arial" w:hAnsi="Arial" w:cs="Arial"/>
              </w:rPr>
            </w:pPr>
            <w:r>
              <w:rPr>
                <w:rFonts w:ascii="Arial" w:eastAsia="Arial" w:hAnsi="Arial" w:cs="Arial"/>
              </w:rPr>
              <w:t>Chapter 5 (R5),</w:t>
            </w:r>
          </w:p>
          <w:p w:rsidR="005207E8" w:rsidRDefault="00203048">
            <w:pPr>
              <w:widowControl w:val="0"/>
              <w:spacing w:after="0" w:line="192" w:lineRule="auto"/>
              <w:rPr>
                <w:rFonts w:ascii="Arial" w:eastAsia="Arial" w:hAnsi="Arial" w:cs="Arial"/>
              </w:rPr>
            </w:pPr>
            <w:r>
              <w:rPr>
                <w:rFonts w:ascii="Arial" w:eastAsia="Arial" w:hAnsi="Arial" w:cs="Arial"/>
              </w:rPr>
              <w:t>Notes</w:t>
            </w:r>
          </w:p>
        </w:tc>
      </w:tr>
      <w:tr w:rsidR="005207E8">
        <w:tc>
          <w:tcPr>
            <w:tcW w:w="1844"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hAnsi="Arial"/>
                <w:b/>
                <w:bCs/>
              </w:rPr>
            </w:pPr>
            <w:r>
              <w:rPr>
                <w:rFonts w:ascii="Arial" w:hAnsi="Arial"/>
                <w:b/>
                <w:bCs/>
              </w:rPr>
              <w:t>34-35</w:t>
            </w:r>
          </w:p>
        </w:tc>
        <w:tc>
          <w:tcPr>
            <w:tcW w:w="2805"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hAnsi="Arial"/>
              </w:rPr>
            </w:pPr>
            <w:r>
              <w:rPr>
                <w:rFonts w:ascii="Arial" w:hAnsi="Arial"/>
              </w:rPr>
              <w:t>Other Regarding Preferences</w:t>
            </w:r>
          </w:p>
        </w:tc>
        <w:tc>
          <w:tcPr>
            <w:tcW w:w="363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ind w:left="100" w:right="324"/>
              <w:rPr>
                <w:rFonts w:ascii="Arial" w:hAnsi="Arial"/>
              </w:rPr>
            </w:pPr>
            <w:r>
              <w:rPr>
                <w:rFonts w:ascii="Arial" w:hAnsi="Arial"/>
              </w:rPr>
              <w:t xml:space="preserve">Social preferences, Envy, Compassion, Benevolence </w:t>
            </w:r>
          </w:p>
        </w:tc>
        <w:tc>
          <w:tcPr>
            <w:tcW w:w="198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192" w:lineRule="auto"/>
              <w:rPr>
                <w:rFonts w:ascii="Arial" w:hAnsi="Arial"/>
              </w:rPr>
            </w:pPr>
            <w:r>
              <w:rPr>
                <w:rFonts w:ascii="Arial" w:hAnsi="Arial"/>
              </w:rPr>
              <w:t>Notes</w:t>
            </w:r>
          </w:p>
        </w:tc>
      </w:tr>
      <w:tr w:rsidR="005207E8">
        <w:tc>
          <w:tcPr>
            <w:tcW w:w="1844"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hAnsi="Arial"/>
                <w:b/>
                <w:bCs/>
              </w:rPr>
            </w:pPr>
            <w:r>
              <w:rPr>
                <w:rFonts w:ascii="Arial" w:hAnsi="Arial"/>
                <w:b/>
                <w:bCs/>
              </w:rPr>
              <w:t>36-37</w:t>
            </w:r>
          </w:p>
        </w:tc>
        <w:tc>
          <w:tcPr>
            <w:tcW w:w="2805"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hAnsi="Arial"/>
              </w:rPr>
            </w:pPr>
            <w:r>
              <w:rPr>
                <w:rFonts w:ascii="Arial" w:hAnsi="Arial"/>
              </w:rPr>
              <w:t xml:space="preserve">Policy Issues in the Presence of </w:t>
            </w:r>
            <w:proofErr w:type="spellStart"/>
            <w:r>
              <w:rPr>
                <w:rFonts w:ascii="Arial" w:hAnsi="Arial"/>
              </w:rPr>
              <w:t>Behavoural</w:t>
            </w:r>
            <w:proofErr w:type="spellEnd"/>
            <w:r>
              <w:rPr>
                <w:rFonts w:ascii="Arial" w:hAnsi="Arial"/>
              </w:rPr>
              <w:t xml:space="preserve"> Agents</w:t>
            </w:r>
          </w:p>
        </w:tc>
        <w:tc>
          <w:tcPr>
            <w:tcW w:w="363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ind w:left="100" w:right="324"/>
              <w:rPr>
                <w:rFonts w:ascii="Arial" w:hAnsi="Arial"/>
              </w:rPr>
            </w:pPr>
            <w:r>
              <w:rPr>
                <w:rFonts w:ascii="Arial" w:hAnsi="Arial"/>
              </w:rPr>
              <w:t>Poverty and Scarcity: Behavioral Issues and Impacts, Paternalism</w:t>
            </w:r>
          </w:p>
        </w:tc>
        <w:tc>
          <w:tcPr>
            <w:tcW w:w="198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192" w:lineRule="auto"/>
              <w:rPr>
                <w:rFonts w:ascii="Arial" w:hAnsi="Arial"/>
              </w:rPr>
            </w:pPr>
            <w:r>
              <w:rPr>
                <w:rFonts w:ascii="Arial" w:hAnsi="Arial"/>
              </w:rPr>
              <w:t>Notes</w:t>
            </w:r>
          </w:p>
        </w:tc>
      </w:tr>
      <w:tr w:rsidR="005207E8">
        <w:tc>
          <w:tcPr>
            <w:tcW w:w="1844"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pPr>
            <w:r>
              <w:rPr>
                <w:rFonts w:ascii="Arial" w:eastAsia="Arial" w:hAnsi="Arial" w:cs="Arial"/>
                <w:b/>
              </w:rPr>
              <w:t>38-39</w:t>
            </w:r>
          </w:p>
        </w:tc>
        <w:tc>
          <w:tcPr>
            <w:tcW w:w="2805"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pPr>
            <w:r>
              <w:rPr>
                <w:rFonts w:ascii="Arial" w:eastAsia="Arial" w:hAnsi="Arial" w:cs="Arial"/>
              </w:rPr>
              <w:t>Strategic Interactions with Rational Players- Basics of Game Theory</w:t>
            </w:r>
          </w:p>
        </w:tc>
        <w:tc>
          <w:tcPr>
            <w:tcW w:w="363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560"/>
            </w:pPr>
            <w:r>
              <w:rPr>
                <w:rFonts w:ascii="Arial" w:eastAsia="Arial" w:hAnsi="Arial" w:cs="Arial"/>
              </w:rPr>
              <w:t xml:space="preserve">Dominance, Nash Equilibrium, Subgame Perfect Nash Equilibrium </w:t>
            </w:r>
          </w:p>
        </w:tc>
        <w:tc>
          <w:tcPr>
            <w:tcW w:w="1980" w:type="dxa"/>
            <w:tcBorders>
              <w:left w:val="single" w:sz="8" w:space="0" w:color="000000"/>
              <w:bottom w:val="single" w:sz="8" w:space="0" w:color="000000"/>
              <w:right w:val="single" w:sz="8" w:space="0" w:color="000000"/>
            </w:tcBorders>
            <w:shd w:val="clear" w:color="auto" w:fill="auto"/>
          </w:tcPr>
          <w:p w:rsidR="005207E8" w:rsidRDefault="00203048">
            <w:pPr>
              <w:widowControl w:val="0"/>
              <w:spacing w:before="33" w:after="0" w:line="240" w:lineRule="auto"/>
              <w:ind w:right="-20"/>
            </w:pPr>
            <w:r>
              <w:rPr>
                <w:rFonts w:ascii="Arial" w:eastAsia="Arial" w:hAnsi="Arial" w:cs="Arial"/>
              </w:rPr>
              <w:t>notes</w:t>
            </w:r>
          </w:p>
        </w:tc>
      </w:tr>
      <w:tr w:rsidR="005207E8">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rPr>
                <w:rFonts w:ascii="Arial" w:eastAsia="Arial" w:hAnsi="Arial" w:cs="Arial"/>
                <w:b/>
              </w:rPr>
            </w:pPr>
            <w:r>
              <w:rPr>
                <w:rFonts w:ascii="Arial" w:eastAsia="Arial" w:hAnsi="Arial" w:cs="Arial"/>
                <w:b/>
              </w:rPr>
              <w:t>40-42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18" w:lineRule="auto"/>
              <w:ind w:left="100" w:right="-20"/>
              <w:rPr>
                <w:rFonts w:ascii="Arial" w:eastAsia="Arial" w:hAnsi="Arial" w:cs="Arial"/>
              </w:rPr>
            </w:pPr>
            <w:r>
              <w:rPr>
                <w:rFonts w:ascii="Arial" w:eastAsia="Arial" w:hAnsi="Arial" w:cs="Arial"/>
              </w:rPr>
              <w:t xml:space="preserve">Introduction to Behavioral Game </w:t>
            </w:r>
            <w:r>
              <w:rPr>
                <w:rFonts w:ascii="Arial" w:eastAsia="Arial" w:hAnsi="Arial" w:cs="Arial"/>
              </w:rPr>
              <w:t>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240" w:lineRule="auto"/>
              <w:ind w:left="100" w:right="324"/>
              <w:rPr>
                <w:rFonts w:ascii="Arial" w:eastAsia="Arial" w:hAnsi="Arial" w:cs="Arial"/>
              </w:rPr>
            </w:pPr>
            <w:r>
              <w:rPr>
                <w:rFonts w:ascii="Arial" w:eastAsia="Arial" w:hAnsi="Arial" w:cs="Arial"/>
              </w:rPr>
              <w:t>Basic Theories and Experiments in the Analysis of Strategic Interaction, Beauty Contest Game and Applications, Level-K Models, Focal Points,</w:t>
            </w:r>
          </w:p>
          <w:p w:rsidR="005207E8" w:rsidRDefault="00203048">
            <w:pPr>
              <w:widowControl w:val="0"/>
              <w:spacing w:after="0" w:line="240" w:lineRule="auto"/>
              <w:ind w:left="100" w:right="324"/>
              <w:rPr>
                <w:rFonts w:ascii="Arial" w:eastAsia="Arial" w:hAnsi="Arial" w:cs="Arial"/>
              </w:rPr>
            </w:pPr>
            <w:r>
              <w:rPr>
                <w:rFonts w:ascii="Arial" w:eastAsia="Arial" w:hAnsi="Arial" w:cs="Arial"/>
              </w:rPr>
              <w:t xml:space="preserve">Social Preferences and </w:t>
            </w:r>
            <w:proofErr w:type="spellStart"/>
            <w:r>
              <w:rPr>
                <w:rFonts w:ascii="Arial" w:eastAsia="Arial" w:hAnsi="Arial" w:cs="Arial"/>
              </w:rPr>
              <w:t>It’s</w:t>
            </w:r>
            <w:proofErr w:type="spellEnd"/>
            <w:r>
              <w:rPr>
                <w:rFonts w:ascii="Arial" w:eastAsia="Arial" w:hAnsi="Arial" w:cs="Arial"/>
              </w:rPr>
              <w:t xml:space="preserve"> Implications on Equilibrium, Equilibrium Selection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207E8" w:rsidRDefault="00203048">
            <w:pPr>
              <w:widowControl w:val="0"/>
              <w:spacing w:after="0" w:line="192" w:lineRule="auto"/>
              <w:rPr>
                <w:rFonts w:ascii="Arial" w:eastAsia="Arial" w:hAnsi="Arial" w:cs="Arial"/>
              </w:rPr>
            </w:pPr>
            <w:r>
              <w:rPr>
                <w:rFonts w:ascii="Arial" w:eastAsia="Arial" w:hAnsi="Arial" w:cs="Arial"/>
              </w:rPr>
              <w:t>Chapter 6 (R2),</w:t>
            </w:r>
          </w:p>
          <w:p w:rsidR="005207E8" w:rsidRDefault="00203048">
            <w:pPr>
              <w:widowControl w:val="0"/>
              <w:spacing w:after="0" w:line="192" w:lineRule="auto"/>
              <w:rPr>
                <w:rFonts w:ascii="Arial" w:eastAsia="Arial" w:hAnsi="Arial" w:cs="Arial"/>
              </w:rPr>
            </w:pPr>
            <w:r>
              <w:rPr>
                <w:rFonts w:ascii="Arial" w:eastAsia="Arial" w:hAnsi="Arial" w:cs="Arial"/>
              </w:rPr>
              <w:t xml:space="preserve">Chapter 1 </w:t>
            </w:r>
            <w:r>
              <w:rPr>
                <w:rFonts w:ascii="Arial" w:eastAsia="Arial" w:hAnsi="Arial" w:cs="Arial"/>
              </w:rPr>
              <w:t>(R3),</w:t>
            </w:r>
          </w:p>
          <w:p w:rsidR="005207E8" w:rsidRDefault="00203048">
            <w:pPr>
              <w:widowControl w:val="0"/>
              <w:spacing w:after="0" w:line="192" w:lineRule="auto"/>
              <w:rPr>
                <w:rFonts w:ascii="Arial" w:eastAsia="Arial" w:hAnsi="Arial" w:cs="Arial"/>
              </w:rPr>
            </w:pPr>
            <w:r>
              <w:rPr>
                <w:rFonts w:ascii="Arial" w:eastAsia="Arial" w:hAnsi="Arial" w:cs="Arial"/>
              </w:rPr>
              <w:t>Notes</w:t>
            </w:r>
          </w:p>
        </w:tc>
      </w:tr>
    </w:tbl>
    <w:p w:rsidR="005207E8" w:rsidRDefault="005207E8">
      <w:pPr>
        <w:tabs>
          <w:tab w:val="left" w:pos="1300"/>
        </w:tabs>
        <w:spacing w:after="0" w:line="192" w:lineRule="auto"/>
        <w:ind w:left="951" w:right="-20"/>
        <w:jc w:val="both"/>
        <w:rPr>
          <w:rFonts w:ascii="Arial" w:eastAsia="Arial" w:hAnsi="Arial" w:cs="Arial"/>
          <w:b/>
        </w:rPr>
      </w:pPr>
    </w:p>
    <w:p w:rsidR="005207E8" w:rsidRDefault="005207E8">
      <w:pPr>
        <w:tabs>
          <w:tab w:val="left" w:pos="1300"/>
        </w:tabs>
        <w:spacing w:after="0" w:line="192" w:lineRule="auto"/>
        <w:ind w:left="951" w:right="-20"/>
        <w:rPr>
          <w:rFonts w:ascii="Arial" w:eastAsia="Arial" w:hAnsi="Arial" w:cs="Arial"/>
          <w:b/>
        </w:rPr>
      </w:pPr>
    </w:p>
    <w:p w:rsidR="005207E8" w:rsidRDefault="005207E8">
      <w:pPr>
        <w:tabs>
          <w:tab w:val="left" w:pos="1300"/>
        </w:tabs>
        <w:spacing w:after="0" w:line="192" w:lineRule="auto"/>
        <w:ind w:left="951" w:right="-20"/>
        <w:rPr>
          <w:rFonts w:ascii="Arial" w:eastAsia="Arial" w:hAnsi="Arial" w:cs="Arial"/>
          <w:b/>
        </w:rPr>
      </w:pPr>
    </w:p>
    <w:p w:rsidR="005207E8" w:rsidRDefault="00203048">
      <w:pPr>
        <w:tabs>
          <w:tab w:val="left" w:pos="1300"/>
        </w:tabs>
        <w:spacing w:after="0" w:line="192" w:lineRule="auto"/>
        <w:ind w:left="951" w:right="-20"/>
        <w:rPr>
          <w:rFonts w:ascii="Arial" w:eastAsia="Arial" w:hAnsi="Arial" w:cs="Arial"/>
          <w:b/>
        </w:rPr>
      </w:pPr>
      <w:r>
        <w:rPr>
          <w:rFonts w:ascii="Arial" w:eastAsia="Arial" w:hAnsi="Arial" w:cs="Arial"/>
          <w:b/>
        </w:rPr>
        <w:t>5.</w:t>
      </w:r>
      <w:r>
        <w:rPr>
          <w:rFonts w:ascii="Arial" w:eastAsia="Arial" w:hAnsi="Arial" w:cs="Arial"/>
          <w:b/>
        </w:rPr>
        <w:tab/>
        <w:t>Learning Outcomes:</w:t>
      </w:r>
    </w:p>
    <w:p w:rsidR="005207E8" w:rsidRDefault="005207E8">
      <w:pPr>
        <w:tabs>
          <w:tab w:val="left" w:pos="1300"/>
        </w:tabs>
        <w:spacing w:after="0" w:line="192" w:lineRule="auto"/>
        <w:ind w:left="951" w:right="-20"/>
        <w:rPr>
          <w:rFonts w:ascii="Arial" w:eastAsia="Arial" w:hAnsi="Arial" w:cs="Arial"/>
          <w:b/>
        </w:rPr>
      </w:pPr>
    </w:p>
    <w:p w:rsidR="005207E8" w:rsidRDefault="00203048">
      <w:pPr>
        <w:tabs>
          <w:tab w:val="left" w:pos="1300"/>
        </w:tabs>
        <w:spacing w:after="0" w:line="192" w:lineRule="auto"/>
        <w:ind w:left="951" w:right="-20"/>
        <w:jc w:val="both"/>
        <w:rPr>
          <w:rFonts w:ascii="Arial" w:eastAsia="Arial" w:hAnsi="Arial" w:cs="Arial"/>
        </w:rPr>
      </w:pPr>
      <w:r>
        <w:rPr>
          <w:rFonts w:ascii="Arial" w:eastAsia="Arial" w:hAnsi="Arial" w:cs="Arial"/>
          <w:b/>
        </w:rPr>
        <w:t>Module 1: Introduction to Behavioral Economics</w:t>
      </w:r>
    </w:p>
    <w:p w:rsidR="005207E8" w:rsidRDefault="00203048">
      <w:pPr>
        <w:tabs>
          <w:tab w:val="left" w:pos="1300"/>
        </w:tabs>
        <w:spacing w:after="0" w:line="192" w:lineRule="auto"/>
        <w:ind w:left="951" w:right="-20"/>
        <w:jc w:val="both"/>
        <w:rPr>
          <w:rFonts w:ascii="Arial" w:eastAsia="Arial" w:hAnsi="Arial" w:cs="Arial"/>
        </w:rPr>
      </w:pPr>
      <w:r>
        <w:rPr>
          <w:rFonts w:ascii="Arial" w:eastAsia="Arial" w:hAnsi="Arial" w:cs="Arial"/>
        </w:rPr>
        <w:t xml:space="preserve">The students will be introduced to the field of behavioral economics. They will get to know its applications, scope and relevance. We will overview some of the core </w:t>
      </w:r>
      <w:r>
        <w:rPr>
          <w:rFonts w:ascii="Arial" w:eastAsia="Arial" w:hAnsi="Arial" w:cs="Arial"/>
        </w:rPr>
        <w:t>concepts in this field.</w:t>
      </w:r>
    </w:p>
    <w:p w:rsidR="005207E8" w:rsidRDefault="005207E8">
      <w:pPr>
        <w:tabs>
          <w:tab w:val="left" w:pos="1300"/>
        </w:tabs>
        <w:spacing w:after="0" w:line="192" w:lineRule="auto"/>
        <w:ind w:left="951" w:right="-20"/>
        <w:jc w:val="both"/>
      </w:pPr>
    </w:p>
    <w:p w:rsidR="005207E8" w:rsidRDefault="00203048">
      <w:pPr>
        <w:tabs>
          <w:tab w:val="left" w:pos="1300"/>
        </w:tabs>
        <w:spacing w:after="0" w:line="192" w:lineRule="auto"/>
        <w:ind w:left="951" w:right="-20"/>
        <w:jc w:val="both"/>
        <w:rPr>
          <w:rFonts w:ascii="Arial" w:eastAsia="Arial" w:hAnsi="Arial" w:cs="Arial"/>
          <w:b/>
        </w:rPr>
      </w:pPr>
      <w:r>
        <w:rPr>
          <w:rFonts w:ascii="Arial" w:eastAsia="Arial" w:hAnsi="Arial" w:cs="Arial"/>
          <w:b/>
        </w:rPr>
        <w:t>Module 2: Decision Making under Certainty &amp; Uncertainty</w:t>
      </w:r>
    </w:p>
    <w:p w:rsidR="005207E8" w:rsidRDefault="00203048">
      <w:pPr>
        <w:tabs>
          <w:tab w:val="left" w:pos="1300"/>
        </w:tabs>
        <w:spacing w:after="0" w:line="192" w:lineRule="auto"/>
        <w:ind w:left="951" w:right="-20"/>
        <w:jc w:val="both"/>
        <w:rPr>
          <w:rFonts w:ascii="Arial" w:hAnsi="Arial" w:cs="Arial"/>
        </w:rPr>
      </w:pPr>
      <w:r>
        <w:rPr>
          <w:rFonts w:ascii="Arial" w:hAnsi="Arial" w:cs="Arial"/>
        </w:rPr>
        <w:t>The students will be introduced to basic decision-making approaches. They will learn and apply core concepts of opportunity costs, framing, anchoring, etc. They will also be g</w:t>
      </w:r>
      <w:r>
        <w:rPr>
          <w:rFonts w:ascii="Arial" w:hAnsi="Arial" w:cs="Arial"/>
        </w:rPr>
        <w:t>oing to cover basics of game theory namely the solution concepts of Nash equilibrium and subgame perfect Nash equilibrium. They will learn the core concepts related to probabilistic judgment, and associated heuristics and biases. They will also be going to</w:t>
      </w:r>
      <w:r>
        <w:rPr>
          <w:rFonts w:ascii="Arial" w:hAnsi="Arial" w:cs="Arial"/>
        </w:rPr>
        <w:t xml:space="preserve"> cover basic theories of decision making under uncertainty like expected value theory and </w:t>
      </w:r>
    </w:p>
    <w:p w:rsidR="005207E8" w:rsidRDefault="005207E8">
      <w:pPr>
        <w:tabs>
          <w:tab w:val="left" w:pos="1300"/>
        </w:tabs>
        <w:spacing w:after="0" w:line="192" w:lineRule="auto"/>
        <w:ind w:left="951" w:right="-20"/>
        <w:jc w:val="both"/>
        <w:rPr>
          <w:rFonts w:ascii="Arial" w:hAnsi="Arial" w:cs="Arial"/>
        </w:rPr>
      </w:pPr>
    </w:p>
    <w:p w:rsidR="005207E8" w:rsidRDefault="00203048">
      <w:pPr>
        <w:tabs>
          <w:tab w:val="left" w:pos="1300"/>
        </w:tabs>
        <w:spacing w:after="0" w:line="192" w:lineRule="auto"/>
        <w:ind w:left="951" w:right="-20"/>
        <w:jc w:val="both"/>
        <w:rPr>
          <w:rFonts w:ascii="Arial" w:hAnsi="Arial" w:cs="Arial"/>
        </w:rPr>
      </w:pPr>
      <w:r>
        <w:rPr>
          <w:rFonts w:ascii="Arial" w:hAnsi="Arial" w:cs="Arial"/>
        </w:rPr>
        <w:t xml:space="preserve">expected utility theory, they will learn the applications and implications of these theories as well as the weaknesses of these theories.    </w:t>
      </w:r>
    </w:p>
    <w:p w:rsidR="005207E8" w:rsidRDefault="005207E8">
      <w:pPr>
        <w:tabs>
          <w:tab w:val="left" w:pos="1300"/>
        </w:tabs>
        <w:spacing w:after="0" w:line="192" w:lineRule="auto"/>
        <w:ind w:left="951" w:right="-20"/>
        <w:jc w:val="both"/>
        <w:rPr>
          <w:rFonts w:ascii="Arial" w:eastAsia="Arial" w:hAnsi="Arial" w:cs="Arial"/>
        </w:rPr>
      </w:pPr>
    </w:p>
    <w:p w:rsidR="005207E8" w:rsidRDefault="005207E8">
      <w:pPr>
        <w:tabs>
          <w:tab w:val="left" w:pos="1300"/>
        </w:tabs>
        <w:spacing w:after="0" w:line="192" w:lineRule="auto"/>
        <w:ind w:left="951" w:right="-20"/>
        <w:jc w:val="both"/>
        <w:rPr>
          <w:rFonts w:ascii="Arial" w:eastAsia="Arial" w:hAnsi="Arial" w:cs="Arial"/>
          <w:b/>
        </w:rPr>
      </w:pPr>
    </w:p>
    <w:p w:rsidR="005207E8" w:rsidRDefault="00203048">
      <w:pPr>
        <w:tabs>
          <w:tab w:val="left" w:pos="1300"/>
        </w:tabs>
        <w:spacing w:after="0" w:line="192" w:lineRule="auto"/>
        <w:ind w:left="951" w:right="-20"/>
        <w:jc w:val="both"/>
        <w:rPr>
          <w:rFonts w:ascii="Arial" w:eastAsia="Arial" w:hAnsi="Arial" w:cs="Arial"/>
          <w:b/>
        </w:rPr>
      </w:pPr>
      <w:r>
        <w:rPr>
          <w:rFonts w:ascii="Arial" w:eastAsia="Arial" w:hAnsi="Arial" w:cs="Arial"/>
          <w:b/>
        </w:rPr>
        <w:t>Module 3: Behavioral</w:t>
      </w:r>
      <w:r>
        <w:rPr>
          <w:rFonts w:ascii="Arial" w:eastAsia="Arial" w:hAnsi="Arial" w:cs="Arial"/>
          <w:b/>
        </w:rPr>
        <w:t xml:space="preserve"> Models of Decision Making</w:t>
      </w:r>
    </w:p>
    <w:p w:rsidR="005207E8" w:rsidRDefault="00203048">
      <w:pPr>
        <w:tabs>
          <w:tab w:val="left" w:pos="1300"/>
        </w:tabs>
        <w:spacing w:after="0" w:line="192" w:lineRule="auto"/>
        <w:ind w:left="951" w:right="-20"/>
        <w:jc w:val="both"/>
        <w:rPr>
          <w:rFonts w:ascii="Arial" w:eastAsia="Arial" w:hAnsi="Arial" w:cs="Arial"/>
        </w:rPr>
      </w:pPr>
      <w:r>
        <w:rPr>
          <w:rFonts w:ascii="Arial" w:eastAsia="Arial" w:hAnsi="Arial" w:cs="Arial"/>
        </w:rPr>
        <w:t>Building upon the standard expected utility theory, the students will learn the core behavioral decision theories, particularly the rank-dependent utility approach and the prospect theory approach. How does prospect theory help u</w:t>
      </w:r>
      <w:r>
        <w:rPr>
          <w:rFonts w:ascii="Arial" w:eastAsia="Arial" w:hAnsi="Arial" w:cs="Arial"/>
        </w:rPr>
        <w:t>s better understand people’s behavior, how does the issue of regret and disappointment affect our decision-making process; the students will be able to analyze all these issues after going through this module. In this module, the students will also learn a</w:t>
      </w:r>
      <w:r>
        <w:rPr>
          <w:rFonts w:ascii="Arial" w:eastAsia="Arial" w:hAnsi="Arial" w:cs="Arial"/>
        </w:rPr>
        <w:t xml:space="preserve">bout various applications of behavioral theoretical concepts. How does having different endowments affect our decision making, how does having different goals and reference points affect our decision making; how we treat gain and loss differently and what </w:t>
      </w:r>
      <w:r>
        <w:rPr>
          <w:rFonts w:ascii="Arial" w:eastAsia="Arial" w:hAnsi="Arial" w:cs="Arial"/>
        </w:rPr>
        <w:t>effect this has one market outcomes- the students will be able to analyze these issues in a systematic manner after going through this module.</w:t>
      </w:r>
    </w:p>
    <w:p w:rsidR="005207E8" w:rsidRDefault="005207E8">
      <w:pPr>
        <w:tabs>
          <w:tab w:val="left" w:pos="1300"/>
        </w:tabs>
        <w:spacing w:after="0" w:line="192" w:lineRule="auto"/>
        <w:ind w:left="951" w:right="-20"/>
        <w:jc w:val="both"/>
        <w:rPr>
          <w:rFonts w:ascii="Arial" w:eastAsia="Arial" w:hAnsi="Arial" w:cs="Arial"/>
        </w:rPr>
      </w:pPr>
    </w:p>
    <w:p w:rsidR="005207E8" w:rsidRDefault="00203048">
      <w:pPr>
        <w:tabs>
          <w:tab w:val="left" w:pos="1300"/>
        </w:tabs>
        <w:spacing w:after="0" w:line="192" w:lineRule="auto"/>
        <w:ind w:left="951" w:right="-20"/>
        <w:jc w:val="both"/>
      </w:pPr>
      <w:r>
        <w:rPr>
          <w:rFonts w:ascii="Arial" w:eastAsia="Arial" w:hAnsi="Arial" w:cs="Arial"/>
          <w:b/>
        </w:rPr>
        <w:t>Module 4: Behavioral Theory and Inter-</w:t>
      </w:r>
      <w:proofErr w:type="gramStart"/>
      <w:r>
        <w:rPr>
          <w:rFonts w:ascii="Arial" w:eastAsia="Arial" w:hAnsi="Arial" w:cs="Arial"/>
          <w:b/>
        </w:rPr>
        <w:t>temporal</w:t>
      </w:r>
      <w:proofErr w:type="gramEnd"/>
      <w:r>
        <w:rPr>
          <w:rFonts w:ascii="Arial" w:eastAsia="Arial" w:hAnsi="Arial" w:cs="Arial"/>
          <w:b/>
        </w:rPr>
        <w:t xml:space="preserve"> Choice </w:t>
      </w:r>
    </w:p>
    <w:p w:rsidR="005207E8" w:rsidRDefault="00203048">
      <w:pPr>
        <w:tabs>
          <w:tab w:val="left" w:pos="1300"/>
        </w:tabs>
        <w:spacing w:after="0" w:line="192" w:lineRule="auto"/>
        <w:ind w:left="951" w:right="-20"/>
        <w:jc w:val="both"/>
        <w:rPr>
          <w:rFonts w:ascii="Arial" w:eastAsia="Arial" w:hAnsi="Arial" w:cs="Arial"/>
        </w:rPr>
      </w:pPr>
      <w:r>
        <w:rPr>
          <w:rFonts w:ascii="Arial" w:eastAsia="Arial" w:hAnsi="Arial" w:cs="Arial"/>
        </w:rPr>
        <w:t>For most of our decisions, the consequences are not insta</w:t>
      </w:r>
      <w:r>
        <w:rPr>
          <w:rFonts w:ascii="Arial" w:eastAsia="Arial" w:hAnsi="Arial" w:cs="Arial"/>
        </w:rPr>
        <w:t>nt. It is realized over time. How should we incorporate this time element in our decision making? How does people incorporate future payments and incomes in their considerations, what policy incentivizes people to save for the future properly? How does ind</w:t>
      </w:r>
      <w:r>
        <w:rPr>
          <w:rFonts w:ascii="Arial" w:eastAsia="Arial" w:hAnsi="Arial" w:cs="Arial"/>
        </w:rPr>
        <w:t>ividual might behave inconsistently over time and what implications these behaviors have for the market?  The students will be able to analyze all these issues after going through this module.</w:t>
      </w:r>
    </w:p>
    <w:p w:rsidR="005207E8" w:rsidRDefault="005207E8">
      <w:pPr>
        <w:tabs>
          <w:tab w:val="left" w:pos="1300"/>
        </w:tabs>
        <w:spacing w:after="0" w:line="192" w:lineRule="auto"/>
        <w:ind w:left="951" w:right="-20"/>
        <w:rPr>
          <w:rFonts w:ascii="Arial" w:eastAsia="Arial" w:hAnsi="Arial" w:cs="Arial"/>
          <w:b/>
        </w:rPr>
      </w:pPr>
    </w:p>
    <w:p w:rsidR="005207E8" w:rsidRDefault="00203048">
      <w:pPr>
        <w:tabs>
          <w:tab w:val="left" w:pos="1300"/>
        </w:tabs>
        <w:spacing w:after="0" w:line="192" w:lineRule="auto"/>
        <w:ind w:left="951" w:right="-20"/>
        <w:rPr>
          <w:rFonts w:ascii="Arial" w:eastAsia="Arial" w:hAnsi="Arial" w:cs="Arial"/>
          <w:b/>
        </w:rPr>
      </w:pPr>
      <w:r>
        <w:rPr>
          <w:rFonts w:ascii="Arial" w:eastAsia="Arial" w:hAnsi="Arial" w:cs="Arial"/>
          <w:b/>
        </w:rPr>
        <w:t>Module 5: Learning, Interactions, and Policy Issues</w:t>
      </w:r>
    </w:p>
    <w:p w:rsidR="005207E8" w:rsidRDefault="00203048">
      <w:pPr>
        <w:tabs>
          <w:tab w:val="left" w:pos="1300"/>
        </w:tabs>
        <w:spacing w:after="0" w:line="192" w:lineRule="auto"/>
        <w:ind w:left="951" w:right="-20"/>
        <w:jc w:val="both"/>
        <w:rPr>
          <w:rFonts w:ascii="Arial" w:eastAsia="Arial" w:hAnsi="Arial" w:cs="Arial"/>
        </w:rPr>
      </w:pPr>
      <w:r>
        <w:rPr>
          <w:rFonts w:ascii="Arial" w:eastAsia="Arial" w:hAnsi="Arial" w:cs="Arial"/>
        </w:rPr>
        <w:t>People try</w:t>
      </w:r>
      <w:r>
        <w:rPr>
          <w:rFonts w:ascii="Arial" w:eastAsia="Arial" w:hAnsi="Arial" w:cs="Arial"/>
        </w:rPr>
        <w:t xml:space="preserve"> to use new information to improve their decisions. How do people typically incorporate the new information? How sometime our decision can drastically depend on others’ decisions- in a rational yet inefficient way? When individuals work as a group, the out</w:t>
      </w:r>
      <w:r>
        <w:rPr>
          <w:rFonts w:ascii="Arial" w:eastAsia="Arial" w:hAnsi="Arial" w:cs="Arial"/>
        </w:rPr>
        <w:t>come is going to be interdependent. How do people typically coordinate with others, what are the ways to improve? Further in this module we are going to discuss other regarding preferences. The students will also be introduced to the basics of behavioral g</w:t>
      </w:r>
      <w:r>
        <w:rPr>
          <w:rFonts w:ascii="Arial" w:eastAsia="Arial" w:hAnsi="Arial" w:cs="Arial"/>
        </w:rPr>
        <w:t>ame theory.</w:t>
      </w:r>
    </w:p>
    <w:p w:rsidR="005207E8" w:rsidRDefault="005207E8">
      <w:pPr>
        <w:pStyle w:val="Normal0"/>
        <w:tabs>
          <w:tab w:val="left" w:pos="1300"/>
        </w:tabs>
        <w:spacing w:after="0" w:line="192" w:lineRule="auto"/>
        <w:ind w:left="951" w:right="-20"/>
        <w:jc w:val="both"/>
        <w:rPr>
          <w:rFonts w:ascii="Arial" w:eastAsia="Arial" w:hAnsi="Arial" w:cs="Arial"/>
          <w:b/>
        </w:rPr>
      </w:pPr>
    </w:p>
    <w:p w:rsidR="005207E8" w:rsidRDefault="005207E8">
      <w:pPr>
        <w:pStyle w:val="Normal0"/>
        <w:tabs>
          <w:tab w:val="left" w:pos="1300"/>
        </w:tabs>
        <w:spacing w:after="0" w:line="192" w:lineRule="auto"/>
        <w:ind w:left="951" w:right="-20"/>
        <w:jc w:val="both"/>
        <w:rPr>
          <w:rFonts w:ascii="Arial" w:eastAsia="Arial" w:hAnsi="Arial" w:cs="Arial"/>
          <w:b/>
        </w:rPr>
      </w:pPr>
    </w:p>
    <w:p w:rsidR="005207E8" w:rsidRDefault="00203048">
      <w:pPr>
        <w:tabs>
          <w:tab w:val="left" w:pos="1300"/>
        </w:tabs>
        <w:spacing w:after="0" w:line="192" w:lineRule="auto"/>
        <w:ind w:left="951" w:right="-20"/>
        <w:rPr>
          <w:rFonts w:ascii="Arial" w:eastAsia="Arial" w:hAnsi="Arial" w:cs="Arial"/>
        </w:rPr>
      </w:pPr>
      <w:r>
        <w:rPr>
          <w:rFonts w:ascii="Arial" w:eastAsia="Arial" w:hAnsi="Arial" w:cs="Arial"/>
          <w:b/>
        </w:rPr>
        <w:t>6.</w:t>
      </w:r>
      <w:r>
        <w:rPr>
          <w:rFonts w:ascii="Arial" w:eastAsia="Arial" w:hAnsi="Arial" w:cs="Arial"/>
          <w:b/>
        </w:rPr>
        <w:tab/>
        <w:t>Evaluation Scheme:</w:t>
      </w:r>
    </w:p>
    <w:p w:rsidR="005207E8" w:rsidRDefault="005207E8">
      <w:pPr>
        <w:tabs>
          <w:tab w:val="left" w:pos="1300"/>
        </w:tabs>
        <w:spacing w:after="0" w:line="192" w:lineRule="auto"/>
        <w:ind w:left="951" w:right="-20"/>
        <w:rPr>
          <w:rFonts w:ascii="Arial" w:eastAsia="Arial" w:hAnsi="Arial" w:cs="Arial"/>
        </w:rPr>
      </w:pPr>
    </w:p>
    <w:tbl>
      <w:tblPr>
        <w:tblStyle w:val="NormalTable0"/>
        <w:tblW w:w="9993" w:type="dxa"/>
        <w:tblInd w:w="935" w:type="dxa"/>
        <w:tblCellMar>
          <w:left w:w="108" w:type="dxa"/>
          <w:right w:w="108" w:type="dxa"/>
        </w:tblCellMar>
        <w:tblLook w:val="0000" w:firstRow="0" w:lastRow="0" w:firstColumn="0" w:lastColumn="0" w:noHBand="0" w:noVBand="0"/>
      </w:tblPr>
      <w:tblGrid>
        <w:gridCol w:w="811"/>
        <w:gridCol w:w="2424"/>
        <w:gridCol w:w="1177"/>
        <w:gridCol w:w="1116"/>
        <w:gridCol w:w="2582"/>
        <w:gridCol w:w="1883"/>
      </w:tblGrid>
      <w:tr w:rsidR="005207E8">
        <w:trPr>
          <w:trHeight w:val="468"/>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5207E8">
            <w:pPr>
              <w:spacing w:before="2" w:after="0" w:line="108" w:lineRule="auto"/>
              <w:rPr>
                <w:rFonts w:ascii="Arial" w:eastAsia="Arial" w:hAnsi="Arial" w:cs="Arial"/>
              </w:rPr>
            </w:pPr>
          </w:p>
          <w:p w:rsidR="005207E8" w:rsidRDefault="00203048">
            <w:pPr>
              <w:spacing w:after="0" w:line="240" w:lineRule="auto"/>
              <w:ind w:left="100" w:right="-20"/>
              <w:rPr>
                <w:rFonts w:ascii="Arial" w:hAnsi="Arial"/>
              </w:rPr>
            </w:pPr>
            <w:r>
              <w:rPr>
                <w:rFonts w:ascii="Arial" w:eastAsia="Arial" w:hAnsi="Arial" w:cs="Arial"/>
              </w:rPr>
              <w:t>EC No.</w:t>
            </w:r>
          </w:p>
        </w:tc>
        <w:tc>
          <w:tcPr>
            <w:tcW w:w="2424"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5207E8">
            <w:pPr>
              <w:spacing w:before="2" w:after="0" w:line="108" w:lineRule="auto"/>
              <w:rPr>
                <w:rFonts w:ascii="Arial" w:eastAsia="Arial" w:hAnsi="Arial" w:cs="Arial"/>
              </w:rPr>
            </w:pPr>
          </w:p>
          <w:p w:rsidR="005207E8" w:rsidRDefault="00203048">
            <w:pPr>
              <w:spacing w:after="0" w:line="240" w:lineRule="auto"/>
              <w:ind w:left="100" w:right="-20"/>
              <w:rPr>
                <w:rFonts w:ascii="Arial" w:hAnsi="Arial"/>
              </w:rPr>
            </w:pPr>
            <w:r>
              <w:rPr>
                <w:rFonts w:ascii="Arial" w:eastAsia="Arial" w:hAnsi="Arial" w:cs="Arial"/>
              </w:rPr>
              <w:t>Evaluation Component</w:t>
            </w:r>
          </w:p>
        </w:tc>
        <w:tc>
          <w:tcPr>
            <w:tcW w:w="1177"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5207E8">
            <w:pPr>
              <w:spacing w:before="2" w:after="0" w:line="108" w:lineRule="auto"/>
              <w:rPr>
                <w:rFonts w:ascii="Arial" w:eastAsia="Arial" w:hAnsi="Arial" w:cs="Arial"/>
              </w:rPr>
            </w:pPr>
          </w:p>
          <w:p w:rsidR="005207E8" w:rsidRDefault="00203048">
            <w:pPr>
              <w:spacing w:after="0" w:line="240" w:lineRule="auto"/>
              <w:ind w:left="100" w:right="-20"/>
              <w:rPr>
                <w:rFonts w:ascii="Arial" w:hAnsi="Arial"/>
              </w:rPr>
            </w:pPr>
            <w:r>
              <w:rPr>
                <w:rFonts w:ascii="Arial" w:eastAsia="Arial" w:hAnsi="Arial" w:cs="Arial"/>
              </w:rPr>
              <w:t>Duration</w:t>
            </w:r>
          </w:p>
        </w:tc>
        <w:tc>
          <w:tcPr>
            <w:tcW w:w="1116"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5207E8">
            <w:pPr>
              <w:spacing w:before="2" w:after="0" w:line="108" w:lineRule="auto"/>
              <w:rPr>
                <w:rFonts w:ascii="Arial" w:eastAsia="Arial" w:hAnsi="Arial" w:cs="Arial"/>
              </w:rPr>
            </w:pPr>
          </w:p>
          <w:p w:rsidR="005207E8" w:rsidRDefault="00203048">
            <w:pPr>
              <w:spacing w:after="0" w:line="240" w:lineRule="auto"/>
              <w:ind w:left="102" w:right="-20"/>
              <w:rPr>
                <w:rFonts w:ascii="Arial" w:hAnsi="Arial"/>
              </w:rPr>
            </w:pPr>
            <w:r>
              <w:rPr>
                <w:rFonts w:ascii="Arial" w:eastAsia="Arial" w:hAnsi="Arial" w:cs="Arial"/>
              </w:rPr>
              <w:t>Weights</w:t>
            </w:r>
          </w:p>
        </w:tc>
        <w:tc>
          <w:tcPr>
            <w:tcW w:w="2582"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5207E8">
            <w:pPr>
              <w:spacing w:before="2" w:after="0" w:line="108" w:lineRule="auto"/>
              <w:rPr>
                <w:rFonts w:ascii="Arial" w:eastAsia="Arial" w:hAnsi="Arial" w:cs="Arial"/>
              </w:rPr>
            </w:pPr>
          </w:p>
          <w:p w:rsidR="005207E8" w:rsidRDefault="00203048">
            <w:pPr>
              <w:spacing w:after="0" w:line="240" w:lineRule="auto"/>
              <w:ind w:left="100" w:right="-20"/>
              <w:rPr>
                <w:rFonts w:ascii="Arial" w:hAnsi="Arial"/>
              </w:rPr>
            </w:pPr>
            <w:r>
              <w:rPr>
                <w:rFonts w:ascii="Arial" w:eastAsia="Arial" w:hAnsi="Arial" w:cs="Arial"/>
              </w:rPr>
              <w:t>Date &amp; Time</w:t>
            </w:r>
          </w:p>
        </w:tc>
        <w:tc>
          <w:tcPr>
            <w:tcW w:w="1883"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spacing w:after="0" w:line="218" w:lineRule="auto"/>
              <w:ind w:left="100" w:right="-20"/>
              <w:rPr>
                <w:rFonts w:ascii="Arial" w:hAnsi="Arial"/>
              </w:rPr>
            </w:pPr>
            <w:r>
              <w:rPr>
                <w:rFonts w:ascii="Arial" w:eastAsia="Arial" w:hAnsi="Arial" w:cs="Arial"/>
              </w:rPr>
              <w:t>Nature of</w:t>
            </w:r>
          </w:p>
          <w:p w:rsidR="005207E8" w:rsidRDefault="00203048">
            <w:pPr>
              <w:spacing w:before="4" w:after="0" w:line="240" w:lineRule="auto"/>
              <w:ind w:left="100" w:right="-20"/>
              <w:rPr>
                <w:rFonts w:ascii="Arial" w:hAnsi="Arial"/>
              </w:rPr>
            </w:pPr>
            <w:r>
              <w:rPr>
                <w:rFonts w:ascii="Arial" w:eastAsia="Arial" w:hAnsi="Arial" w:cs="Arial"/>
              </w:rPr>
              <w:t>Component</w:t>
            </w:r>
          </w:p>
        </w:tc>
      </w:tr>
      <w:tr w:rsidR="005207E8">
        <w:trPr>
          <w:trHeight w:val="367"/>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spacing w:after="0" w:line="218" w:lineRule="auto"/>
              <w:ind w:left="100" w:right="-20"/>
              <w:rPr>
                <w:rFonts w:ascii="Arial" w:hAnsi="Arial"/>
              </w:rPr>
            </w:pPr>
            <w:r>
              <w:rPr>
                <w:rFonts w:ascii="Arial" w:eastAsia="Arial" w:hAnsi="Arial" w:cs="Arial"/>
              </w:rPr>
              <w:t>1</w:t>
            </w:r>
          </w:p>
        </w:tc>
        <w:tc>
          <w:tcPr>
            <w:tcW w:w="2424"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203048">
            <w:pPr>
              <w:pStyle w:val="Normal0"/>
              <w:rPr>
                <w:rFonts w:ascii="Arial" w:hAnsi="Arial"/>
              </w:rPr>
            </w:pPr>
            <w:proofErr w:type="spellStart"/>
            <w:r>
              <w:rPr>
                <w:rFonts w:ascii="Arial" w:eastAsia="Times New Roman" w:hAnsi="Arial" w:cs="Times New Roman"/>
              </w:rPr>
              <w:t>Midsem</w:t>
            </w:r>
            <w:proofErr w:type="spellEnd"/>
          </w:p>
        </w:tc>
        <w:tc>
          <w:tcPr>
            <w:tcW w:w="1177"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203048">
            <w:pPr>
              <w:jc w:val="center"/>
              <w:rPr>
                <w:rFonts w:ascii="Arial" w:hAnsi="Arial"/>
              </w:rPr>
            </w:pPr>
            <w:r>
              <w:rPr>
                <w:rFonts w:ascii="Arial" w:eastAsia="Times New Roman" w:hAnsi="Arial" w:cs="Times New Roman"/>
              </w:rPr>
              <w:t>90 min.</w:t>
            </w:r>
          </w:p>
        </w:tc>
        <w:tc>
          <w:tcPr>
            <w:tcW w:w="1116"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203048">
            <w:pPr>
              <w:jc w:val="center"/>
              <w:rPr>
                <w:rFonts w:ascii="Arial" w:hAnsi="Arial"/>
              </w:rPr>
            </w:pPr>
            <w:r>
              <w:rPr>
                <w:rFonts w:ascii="Arial" w:eastAsia="Times New Roman" w:hAnsi="Arial" w:cs="Times New Roman"/>
              </w:rPr>
              <w:t>30</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94161D">
            <w:pPr>
              <w:jc w:val="center"/>
              <w:rPr>
                <w:rFonts w:ascii="Arial" w:hAnsi="Arial"/>
              </w:rPr>
            </w:pPr>
            <w:r>
              <w:t>13/10 - 9.30 - 11.00AM</w:t>
            </w:r>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203048">
            <w:pPr>
              <w:numPr>
                <w:ilvl w:val="1"/>
                <w:numId w:val="1"/>
              </w:numPr>
              <w:spacing w:before="120" w:line="240" w:lineRule="auto"/>
              <w:jc w:val="both"/>
              <w:rPr>
                <w:rFonts w:ascii="Arial" w:hAnsi="Arial"/>
              </w:rPr>
            </w:pPr>
            <w:r>
              <w:rPr>
                <w:rFonts w:ascii="Arial" w:eastAsia="Times New Roman" w:hAnsi="Arial" w:cs="Times New Roman"/>
              </w:rPr>
              <w:t>OB</w:t>
            </w:r>
          </w:p>
        </w:tc>
      </w:tr>
      <w:tr w:rsidR="005207E8">
        <w:trPr>
          <w:trHeight w:val="240"/>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spacing w:after="0" w:line="218" w:lineRule="auto"/>
              <w:ind w:left="100" w:right="-20"/>
              <w:rPr>
                <w:rFonts w:ascii="Arial" w:hAnsi="Arial"/>
              </w:rPr>
            </w:pPr>
            <w:r>
              <w:rPr>
                <w:rFonts w:ascii="Arial" w:eastAsia="Arial" w:hAnsi="Arial" w:cs="Arial"/>
              </w:rPr>
              <w:t>2</w:t>
            </w:r>
          </w:p>
        </w:tc>
        <w:tc>
          <w:tcPr>
            <w:tcW w:w="2424"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rPr>
                <w:rFonts w:ascii="Arial" w:hAnsi="Arial"/>
              </w:rPr>
            </w:pPr>
            <w:r>
              <w:rPr>
                <w:rFonts w:ascii="Arial" w:eastAsia="Times New Roman" w:hAnsi="Arial" w:cs="Times New Roman"/>
              </w:rPr>
              <w:t>Assignment (Reports-Presentation) and/or Problem Sets</w:t>
            </w:r>
          </w:p>
        </w:tc>
        <w:tc>
          <w:tcPr>
            <w:tcW w:w="1177"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spacing w:line="240" w:lineRule="auto"/>
              <w:jc w:val="center"/>
              <w:rPr>
                <w:rFonts w:ascii="Arial" w:hAnsi="Arial"/>
              </w:rPr>
            </w:pPr>
            <w:r>
              <w:rPr>
                <w:rFonts w:ascii="Arial" w:eastAsia="Arial" w:hAnsi="Arial" w:cs="Arial"/>
              </w:rPr>
              <w:t>--</w:t>
            </w:r>
          </w:p>
        </w:tc>
        <w:tc>
          <w:tcPr>
            <w:tcW w:w="1116"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spacing w:line="240" w:lineRule="auto"/>
              <w:jc w:val="center"/>
              <w:rPr>
                <w:rFonts w:ascii="Arial" w:hAnsi="Arial"/>
              </w:rPr>
            </w:pPr>
            <w:r>
              <w:rPr>
                <w:rFonts w:ascii="Arial" w:hAnsi="Arial"/>
              </w:rPr>
              <w:t>10</w:t>
            </w:r>
          </w:p>
        </w:tc>
        <w:tc>
          <w:tcPr>
            <w:tcW w:w="2582"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jc w:val="center"/>
              <w:rPr>
                <w:rFonts w:ascii="Arial" w:hAnsi="Arial"/>
              </w:rPr>
            </w:pPr>
            <w:r>
              <w:rPr>
                <w:rFonts w:ascii="Arial" w:eastAsia="Times New Roman" w:hAnsi="Arial" w:cs="Times New Roman"/>
              </w:rPr>
              <w:t>To be announced</w:t>
            </w:r>
          </w:p>
        </w:tc>
        <w:tc>
          <w:tcPr>
            <w:tcW w:w="1883"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numPr>
                <w:ilvl w:val="1"/>
                <w:numId w:val="1"/>
              </w:numPr>
              <w:spacing w:before="120" w:line="240" w:lineRule="auto"/>
              <w:jc w:val="both"/>
              <w:rPr>
                <w:rFonts w:ascii="Arial" w:hAnsi="Arial"/>
              </w:rPr>
            </w:pPr>
            <w:r>
              <w:rPr>
                <w:rFonts w:ascii="Arial" w:eastAsia="Times New Roman" w:hAnsi="Arial" w:cs="Times New Roman"/>
              </w:rPr>
              <w:t>OB</w:t>
            </w:r>
          </w:p>
        </w:tc>
      </w:tr>
      <w:tr w:rsidR="005207E8">
        <w:trPr>
          <w:trHeight w:val="240"/>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spacing w:after="0" w:line="218" w:lineRule="auto"/>
              <w:ind w:left="100" w:right="-20"/>
              <w:rPr>
                <w:rFonts w:ascii="Arial" w:hAnsi="Arial"/>
              </w:rPr>
            </w:pPr>
            <w:r>
              <w:rPr>
                <w:rFonts w:ascii="Arial" w:eastAsia="Arial" w:hAnsi="Arial" w:cs="Arial"/>
              </w:rPr>
              <w:t>3</w:t>
            </w:r>
          </w:p>
        </w:tc>
        <w:tc>
          <w:tcPr>
            <w:tcW w:w="2424"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rPr>
                <w:rFonts w:ascii="Arial" w:hAnsi="Arial"/>
              </w:rPr>
            </w:pPr>
            <w:r>
              <w:rPr>
                <w:rFonts w:ascii="Arial" w:eastAsia="Times New Roman" w:hAnsi="Arial" w:cs="Times New Roman"/>
              </w:rPr>
              <w:t>Quizzes</w:t>
            </w:r>
          </w:p>
        </w:tc>
        <w:tc>
          <w:tcPr>
            <w:tcW w:w="1177"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spacing w:line="240" w:lineRule="auto"/>
              <w:jc w:val="center"/>
              <w:rPr>
                <w:rFonts w:ascii="Arial" w:hAnsi="Arial"/>
              </w:rPr>
            </w:pPr>
            <w:r>
              <w:rPr>
                <w:rFonts w:ascii="Arial" w:eastAsia="Arial" w:hAnsi="Arial" w:cs="Arial"/>
              </w:rPr>
              <w:t>--</w:t>
            </w:r>
          </w:p>
        </w:tc>
        <w:tc>
          <w:tcPr>
            <w:tcW w:w="1116"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spacing w:line="240" w:lineRule="auto"/>
              <w:jc w:val="center"/>
              <w:rPr>
                <w:rFonts w:ascii="Arial" w:hAnsi="Arial"/>
              </w:rPr>
            </w:pPr>
            <w:r>
              <w:rPr>
                <w:rFonts w:ascii="Arial" w:eastAsia="Arial" w:hAnsi="Arial" w:cs="Arial"/>
              </w:rPr>
              <w:t>15</w:t>
            </w:r>
          </w:p>
        </w:tc>
        <w:tc>
          <w:tcPr>
            <w:tcW w:w="2582"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jc w:val="center"/>
              <w:rPr>
                <w:rFonts w:ascii="Arial" w:hAnsi="Arial"/>
              </w:rPr>
            </w:pPr>
            <w:r>
              <w:rPr>
                <w:rFonts w:ascii="Arial" w:eastAsia="Times New Roman" w:hAnsi="Arial" w:cs="Times New Roman"/>
              </w:rPr>
              <w:t>To be announced</w:t>
            </w:r>
          </w:p>
        </w:tc>
        <w:tc>
          <w:tcPr>
            <w:tcW w:w="1883"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numPr>
                <w:ilvl w:val="1"/>
                <w:numId w:val="1"/>
              </w:numPr>
              <w:spacing w:before="120" w:line="240" w:lineRule="auto"/>
              <w:jc w:val="both"/>
              <w:rPr>
                <w:rFonts w:ascii="Arial" w:hAnsi="Arial"/>
              </w:rPr>
            </w:pPr>
            <w:r>
              <w:rPr>
                <w:rFonts w:ascii="Arial" w:eastAsia="Times New Roman" w:hAnsi="Arial" w:cs="Times New Roman"/>
              </w:rPr>
              <w:t>CB</w:t>
            </w:r>
          </w:p>
        </w:tc>
      </w:tr>
      <w:tr w:rsidR="005207E8">
        <w:trPr>
          <w:trHeight w:val="240"/>
        </w:trPr>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5207E8" w:rsidRDefault="00203048">
            <w:pPr>
              <w:spacing w:after="0" w:line="218" w:lineRule="auto"/>
              <w:ind w:left="100" w:right="-20"/>
              <w:rPr>
                <w:rFonts w:ascii="Arial" w:hAnsi="Arial"/>
              </w:rPr>
            </w:pPr>
            <w:r>
              <w:rPr>
                <w:rFonts w:ascii="Arial" w:eastAsia="Arial" w:hAnsi="Arial" w:cs="Arial"/>
              </w:rPr>
              <w:t>4</w:t>
            </w:r>
          </w:p>
        </w:tc>
        <w:tc>
          <w:tcPr>
            <w:tcW w:w="2424"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203048">
            <w:pPr>
              <w:rPr>
                <w:rFonts w:ascii="Arial" w:hAnsi="Arial"/>
              </w:rPr>
            </w:pPr>
            <w:r>
              <w:rPr>
                <w:rFonts w:ascii="Arial" w:eastAsia="Times New Roman" w:hAnsi="Arial" w:cs="Times New Roman"/>
              </w:rPr>
              <w:t>Comprehensive Exam</w:t>
            </w:r>
          </w:p>
        </w:tc>
        <w:tc>
          <w:tcPr>
            <w:tcW w:w="1177"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203048" w:rsidP="00D86438">
            <w:pPr>
              <w:pStyle w:val="Normal0"/>
              <w:jc w:val="center"/>
              <w:rPr>
                <w:rFonts w:ascii="Arial" w:hAnsi="Arial"/>
              </w:rPr>
            </w:pPr>
            <w:r>
              <w:rPr>
                <w:rFonts w:ascii="Arial" w:eastAsia="Times New Roman" w:hAnsi="Arial" w:cs="Times New Roman"/>
              </w:rPr>
              <w:t>1</w:t>
            </w:r>
            <w:r w:rsidR="00D86438">
              <w:rPr>
                <w:rFonts w:ascii="Arial" w:eastAsia="Times New Roman" w:hAnsi="Arial" w:cs="Times New Roman"/>
              </w:rPr>
              <w:t>8</w:t>
            </w:r>
            <w:r>
              <w:rPr>
                <w:rFonts w:ascii="Arial" w:eastAsia="Times New Roman" w:hAnsi="Arial" w:cs="Times New Roman"/>
              </w:rPr>
              <w:t>0 min.</w:t>
            </w:r>
          </w:p>
        </w:tc>
        <w:tc>
          <w:tcPr>
            <w:tcW w:w="1116"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203048">
            <w:pPr>
              <w:jc w:val="center"/>
              <w:rPr>
                <w:rFonts w:ascii="Arial" w:hAnsi="Arial"/>
              </w:rPr>
            </w:pPr>
            <w:r>
              <w:rPr>
                <w:rFonts w:ascii="Arial" w:eastAsia="Times New Roman" w:hAnsi="Arial" w:cs="Times New Roman"/>
              </w:rPr>
              <w:t>4</w:t>
            </w:r>
            <w:r>
              <w:rPr>
                <w:rFonts w:ascii="Arial" w:eastAsia="Times New Roman" w:hAnsi="Arial" w:cs="Times New Roman"/>
              </w:rPr>
              <w:t>5</w:t>
            </w:r>
          </w:p>
        </w:tc>
        <w:tc>
          <w:tcPr>
            <w:tcW w:w="2582"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94161D">
            <w:pPr>
              <w:spacing w:before="120" w:line="240" w:lineRule="auto"/>
              <w:jc w:val="center"/>
              <w:rPr>
                <w:rFonts w:ascii="Arial" w:hAnsi="Arial"/>
              </w:rPr>
            </w:pPr>
            <w:r>
              <w:t>18/12 FN</w:t>
            </w:r>
            <w:bookmarkStart w:id="3" w:name="_GoBack"/>
            <w:bookmarkEnd w:id="3"/>
          </w:p>
        </w:tc>
        <w:tc>
          <w:tcPr>
            <w:tcW w:w="1883" w:type="dxa"/>
            <w:tcBorders>
              <w:top w:val="single" w:sz="4" w:space="0" w:color="000000"/>
              <w:left w:val="single" w:sz="4" w:space="0" w:color="000000"/>
              <w:bottom w:val="single" w:sz="4" w:space="0" w:color="000000"/>
              <w:right w:val="single" w:sz="4" w:space="0" w:color="000000"/>
            </w:tcBorders>
            <w:shd w:val="clear" w:color="auto" w:fill="auto"/>
          </w:tcPr>
          <w:p w:rsidR="005207E8" w:rsidRDefault="00203048">
            <w:pPr>
              <w:numPr>
                <w:ilvl w:val="1"/>
                <w:numId w:val="1"/>
              </w:numPr>
              <w:spacing w:before="120" w:line="240" w:lineRule="auto"/>
              <w:jc w:val="both"/>
              <w:rPr>
                <w:rFonts w:ascii="Arial" w:hAnsi="Arial"/>
              </w:rPr>
            </w:pPr>
            <w:r>
              <w:rPr>
                <w:rFonts w:ascii="Arial" w:eastAsia="Times New Roman" w:hAnsi="Arial" w:cs="Times New Roman"/>
              </w:rPr>
              <w:t>CB</w:t>
            </w:r>
          </w:p>
        </w:tc>
      </w:tr>
    </w:tbl>
    <w:p w:rsidR="005207E8" w:rsidRDefault="005207E8">
      <w:pPr>
        <w:spacing w:before="5" w:after="0" w:line="187" w:lineRule="auto"/>
        <w:rPr>
          <w:rFonts w:ascii="Arial" w:eastAsia="Arial" w:hAnsi="Arial" w:cs="Arial"/>
        </w:rPr>
      </w:pPr>
    </w:p>
    <w:p w:rsidR="005207E8" w:rsidRDefault="005207E8">
      <w:pPr>
        <w:tabs>
          <w:tab w:val="left" w:pos="1300"/>
        </w:tabs>
        <w:spacing w:before="35" w:after="0" w:line="240" w:lineRule="auto"/>
        <w:ind w:left="951" w:right="-20"/>
        <w:rPr>
          <w:rFonts w:ascii="Arial" w:eastAsia="Arial" w:hAnsi="Arial" w:cs="Arial"/>
          <w:b/>
        </w:rPr>
      </w:pPr>
    </w:p>
    <w:p w:rsidR="005207E8" w:rsidRDefault="00203048">
      <w:pPr>
        <w:tabs>
          <w:tab w:val="left" w:pos="1300"/>
        </w:tabs>
        <w:spacing w:before="35" w:after="0" w:line="240" w:lineRule="auto"/>
        <w:ind w:left="951" w:right="-20"/>
      </w:pPr>
      <w:r>
        <w:rPr>
          <w:rFonts w:ascii="Arial" w:eastAsia="Arial" w:hAnsi="Arial" w:cs="Arial"/>
          <w:b/>
        </w:rPr>
        <w:t>7.</w:t>
      </w:r>
      <w:r>
        <w:rPr>
          <w:rFonts w:ascii="Arial" w:eastAsia="Arial" w:hAnsi="Arial" w:cs="Arial"/>
          <w:b/>
        </w:rPr>
        <w:tab/>
        <w:t xml:space="preserve">Chamber Consultation hours: </w:t>
      </w:r>
      <w:r>
        <w:rPr>
          <w:rFonts w:ascii="Arial" w:eastAsia="Arial" w:hAnsi="Arial" w:cs="Arial"/>
        </w:rPr>
        <w:t>to be announced in the class.</w:t>
      </w:r>
    </w:p>
    <w:p w:rsidR="005207E8" w:rsidRDefault="005207E8">
      <w:pPr>
        <w:tabs>
          <w:tab w:val="left" w:pos="1300"/>
        </w:tabs>
        <w:spacing w:after="0" w:line="240" w:lineRule="auto"/>
        <w:ind w:left="951" w:right="-20"/>
        <w:rPr>
          <w:rFonts w:ascii="Arial" w:eastAsia="Arial" w:hAnsi="Arial" w:cs="Arial"/>
          <w:b/>
        </w:rPr>
      </w:pPr>
    </w:p>
    <w:p w:rsidR="005207E8" w:rsidRDefault="005207E8">
      <w:pPr>
        <w:tabs>
          <w:tab w:val="left" w:pos="1300"/>
        </w:tabs>
        <w:spacing w:after="0" w:line="240" w:lineRule="auto"/>
        <w:ind w:left="951" w:right="-20"/>
        <w:rPr>
          <w:rFonts w:ascii="Arial" w:eastAsia="Arial" w:hAnsi="Arial" w:cs="Arial"/>
          <w:b/>
        </w:rPr>
      </w:pPr>
    </w:p>
    <w:p w:rsidR="005207E8" w:rsidRDefault="00203048">
      <w:pPr>
        <w:tabs>
          <w:tab w:val="left" w:pos="1300"/>
        </w:tabs>
        <w:spacing w:after="0" w:line="240" w:lineRule="auto"/>
        <w:ind w:left="951" w:right="-20"/>
        <w:rPr>
          <w:rFonts w:ascii="Arial" w:eastAsia="Arial" w:hAnsi="Arial" w:cs="Arial"/>
        </w:rPr>
      </w:pPr>
      <w:r>
        <w:rPr>
          <w:rFonts w:ascii="Arial" w:eastAsia="Arial" w:hAnsi="Arial" w:cs="Arial"/>
          <w:b/>
        </w:rPr>
        <w:t>8.</w:t>
      </w:r>
      <w:r>
        <w:rPr>
          <w:rFonts w:ascii="Arial" w:eastAsia="Arial" w:hAnsi="Arial" w:cs="Arial"/>
          <w:b/>
        </w:rPr>
        <w:tab/>
        <w:t xml:space="preserve">Notices: </w:t>
      </w:r>
      <w:r>
        <w:rPr>
          <w:rFonts w:ascii="Arial" w:eastAsia="Arial" w:hAnsi="Arial" w:cs="Arial"/>
        </w:rPr>
        <w:t xml:space="preserve">Notices would be displayed on the course </w:t>
      </w:r>
      <w:r>
        <w:rPr>
          <w:rFonts w:ascii="Arial" w:eastAsia="Arial" w:hAnsi="Arial" w:cs="Arial"/>
          <w:b/>
        </w:rPr>
        <w:t xml:space="preserve">CMS </w:t>
      </w:r>
      <w:r>
        <w:rPr>
          <w:rFonts w:ascii="Arial" w:eastAsia="Arial" w:hAnsi="Arial" w:cs="Arial"/>
        </w:rPr>
        <w:t>page.</w:t>
      </w:r>
    </w:p>
    <w:p w:rsidR="005207E8" w:rsidRDefault="005207E8">
      <w:pPr>
        <w:tabs>
          <w:tab w:val="left" w:pos="1300"/>
        </w:tabs>
        <w:spacing w:after="0" w:line="192" w:lineRule="auto"/>
        <w:ind w:left="951" w:right="-20"/>
        <w:rPr>
          <w:rFonts w:ascii="Arial" w:eastAsia="Arial" w:hAnsi="Arial" w:cs="Arial"/>
          <w:b/>
        </w:rPr>
      </w:pPr>
    </w:p>
    <w:p w:rsidR="005207E8" w:rsidRDefault="005207E8">
      <w:pPr>
        <w:tabs>
          <w:tab w:val="left" w:pos="1300"/>
        </w:tabs>
        <w:spacing w:after="0" w:line="192" w:lineRule="auto"/>
        <w:ind w:left="951" w:right="-20"/>
        <w:rPr>
          <w:rFonts w:ascii="Arial" w:eastAsia="Arial" w:hAnsi="Arial" w:cs="Arial"/>
          <w:b/>
        </w:rPr>
      </w:pPr>
    </w:p>
    <w:p w:rsidR="005207E8" w:rsidRDefault="00203048">
      <w:pPr>
        <w:tabs>
          <w:tab w:val="left" w:pos="1300"/>
        </w:tabs>
        <w:spacing w:after="0" w:line="192" w:lineRule="auto"/>
        <w:ind w:left="951" w:right="-20"/>
        <w:rPr>
          <w:rFonts w:ascii="Arial" w:eastAsia="Arial" w:hAnsi="Arial" w:cs="Arial"/>
          <w:b/>
        </w:rPr>
      </w:pPr>
      <w:r>
        <w:rPr>
          <w:rFonts w:ascii="Arial" w:eastAsia="Arial" w:hAnsi="Arial" w:cs="Arial"/>
          <w:b/>
        </w:rPr>
        <w:t>9.    Make-up policy</w:t>
      </w:r>
    </w:p>
    <w:p w:rsidR="005207E8" w:rsidRDefault="00203048">
      <w:pPr>
        <w:tabs>
          <w:tab w:val="left" w:pos="1300"/>
        </w:tabs>
        <w:spacing w:after="0" w:line="240" w:lineRule="auto"/>
        <w:ind w:left="951" w:right="-20"/>
        <w:jc w:val="both"/>
        <w:rPr>
          <w:rFonts w:ascii="Arial" w:eastAsia="Arial" w:hAnsi="Arial" w:cs="Arial"/>
        </w:rPr>
      </w:pPr>
      <w:r>
        <w:rPr>
          <w:rFonts w:ascii="Arial" w:eastAsia="Arial" w:hAnsi="Arial" w:cs="Arial"/>
        </w:rPr>
        <w:t>Make-up will be given only on Doctor’s and Warden’s recommendation and with prior permission of the Instructor-in-Charge/Instructor. Requests for make-up made by phone/</w:t>
      </w:r>
      <w:proofErr w:type="spellStart"/>
      <w:r>
        <w:rPr>
          <w:rFonts w:ascii="Arial" w:eastAsia="Arial" w:hAnsi="Arial" w:cs="Arial"/>
        </w:rPr>
        <w:t>sms</w:t>
      </w:r>
      <w:proofErr w:type="spellEnd"/>
      <w:r>
        <w:rPr>
          <w:rFonts w:ascii="Arial" w:eastAsia="Arial" w:hAnsi="Arial" w:cs="Arial"/>
        </w:rPr>
        <w:t xml:space="preserve"> or during/after the test/exam </w:t>
      </w:r>
    </w:p>
    <w:p w:rsidR="005207E8" w:rsidRDefault="00203048">
      <w:pPr>
        <w:tabs>
          <w:tab w:val="left" w:pos="1300"/>
        </w:tabs>
        <w:spacing w:after="0" w:line="240" w:lineRule="auto"/>
        <w:ind w:left="951" w:right="-20"/>
        <w:jc w:val="both"/>
        <w:rPr>
          <w:rFonts w:ascii="Arial" w:eastAsia="Arial" w:hAnsi="Arial" w:cs="Arial"/>
        </w:rPr>
      </w:pPr>
      <w:r>
        <w:rPr>
          <w:rFonts w:ascii="Arial" w:eastAsia="Arial" w:hAnsi="Arial" w:cs="Arial"/>
        </w:rPr>
        <w:t>would NOT be entertained at all. The requests need to</w:t>
      </w:r>
      <w:r>
        <w:rPr>
          <w:rFonts w:ascii="Arial" w:eastAsia="Arial" w:hAnsi="Arial" w:cs="Arial"/>
        </w:rPr>
        <w:t xml:space="preserve"> be made through official email only. If a student is representing the Institute in a seminar/conference/sports event etc., they need to produce a valid proof of the same to apply for make-up.</w:t>
      </w:r>
    </w:p>
    <w:p w:rsidR="005207E8" w:rsidRDefault="005207E8">
      <w:pPr>
        <w:tabs>
          <w:tab w:val="left" w:pos="1300"/>
        </w:tabs>
        <w:spacing w:after="0" w:line="240" w:lineRule="auto"/>
        <w:ind w:left="951" w:right="-20"/>
        <w:rPr>
          <w:rFonts w:ascii="Arial" w:eastAsia="Arial" w:hAnsi="Arial" w:cs="Arial"/>
          <w:b/>
        </w:rPr>
      </w:pPr>
    </w:p>
    <w:p w:rsidR="005207E8" w:rsidRDefault="005207E8">
      <w:pPr>
        <w:tabs>
          <w:tab w:val="left" w:pos="1300"/>
        </w:tabs>
        <w:spacing w:after="0" w:line="240" w:lineRule="auto"/>
        <w:ind w:left="951" w:right="-20"/>
        <w:rPr>
          <w:rFonts w:ascii="Arial" w:eastAsia="Arial" w:hAnsi="Arial" w:cs="Arial"/>
          <w:b/>
        </w:rPr>
      </w:pPr>
    </w:p>
    <w:p w:rsidR="005207E8" w:rsidRDefault="005207E8">
      <w:pPr>
        <w:tabs>
          <w:tab w:val="left" w:pos="1300"/>
        </w:tabs>
        <w:spacing w:after="0" w:line="240" w:lineRule="auto"/>
        <w:ind w:left="951" w:right="-20"/>
        <w:rPr>
          <w:rFonts w:ascii="Arial" w:eastAsia="Arial" w:hAnsi="Arial" w:cs="Arial"/>
          <w:b/>
        </w:rPr>
      </w:pPr>
    </w:p>
    <w:p w:rsidR="005207E8" w:rsidRDefault="00203048">
      <w:pPr>
        <w:tabs>
          <w:tab w:val="left" w:pos="1300"/>
        </w:tabs>
        <w:spacing w:after="0" w:line="240" w:lineRule="auto"/>
        <w:ind w:left="951" w:right="-20"/>
        <w:rPr>
          <w:rFonts w:ascii="Arial" w:eastAsia="Arial" w:hAnsi="Arial" w:cs="Arial"/>
          <w:b/>
        </w:rPr>
      </w:pPr>
      <w:r>
        <w:rPr>
          <w:rFonts w:ascii="Arial" w:eastAsia="Arial" w:hAnsi="Arial" w:cs="Arial"/>
          <w:b/>
        </w:rPr>
        <w:t>10.</w:t>
      </w:r>
      <w:r>
        <w:rPr>
          <w:rFonts w:ascii="Arial" w:eastAsia="Arial" w:hAnsi="Arial" w:cs="Arial"/>
          <w:b/>
        </w:rPr>
        <w:tab/>
        <w:t xml:space="preserve">Academic Honesty and Integrity Policy: </w:t>
      </w:r>
    </w:p>
    <w:p w:rsidR="005207E8" w:rsidRDefault="00203048">
      <w:pPr>
        <w:tabs>
          <w:tab w:val="left" w:pos="1300"/>
        </w:tabs>
        <w:spacing w:after="0" w:line="240" w:lineRule="auto"/>
        <w:ind w:left="951" w:right="-20"/>
        <w:rPr>
          <w:rFonts w:ascii="Arial" w:eastAsia="Arial" w:hAnsi="Arial" w:cs="Arial"/>
        </w:rPr>
      </w:pPr>
      <w:r>
        <w:rPr>
          <w:rFonts w:ascii="Arial" w:eastAsia="Arial" w:hAnsi="Arial" w:cs="Arial"/>
        </w:rPr>
        <w:t>Academic honesty</w:t>
      </w:r>
      <w:r>
        <w:rPr>
          <w:rFonts w:ascii="Arial" w:eastAsia="Arial" w:hAnsi="Arial" w:cs="Arial"/>
        </w:rPr>
        <w:t xml:space="preserve"> and integrity are to be maintained by all the students throughout the semester and no type of academic dishonesty is acceptable.</w:t>
      </w:r>
    </w:p>
    <w:p w:rsidR="005207E8" w:rsidRDefault="005207E8">
      <w:pPr>
        <w:ind w:left="990"/>
        <w:jc w:val="both"/>
        <w:rPr>
          <w:rFonts w:ascii="Arial" w:eastAsia="Arial" w:hAnsi="Arial" w:cs="Arial"/>
        </w:rPr>
      </w:pPr>
    </w:p>
    <w:p w:rsidR="005207E8" w:rsidRDefault="00203048">
      <w:pPr>
        <w:spacing w:after="0" w:line="240" w:lineRule="auto"/>
        <w:jc w:val="right"/>
        <w:rPr>
          <w:rFonts w:ascii="Arial" w:eastAsia="Arial" w:hAnsi="Arial" w:cs="Arial"/>
          <w:b/>
        </w:rPr>
      </w:pPr>
      <w:r>
        <w:rPr>
          <w:rFonts w:ascii="Arial" w:eastAsia="Arial" w:hAnsi="Arial" w:cs="Arial"/>
          <w:b/>
        </w:rPr>
        <w:t>Instructor-in-Charge</w:t>
      </w:r>
    </w:p>
    <w:p w:rsidR="005207E8" w:rsidRDefault="00203048">
      <w:pPr>
        <w:spacing w:after="0" w:line="240" w:lineRule="auto"/>
        <w:jc w:val="right"/>
        <w:rPr>
          <w:rFonts w:ascii="Arial" w:eastAsia="Arial" w:hAnsi="Arial" w:cs="Arial"/>
          <w:b/>
        </w:rPr>
      </w:pPr>
      <w:r>
        <w:rPr>
          <w:rFonts w:ascii="Arial" w:eastAsia="Arial" w:hAnsi="Arial" w:cs="Arial"/>
          <w:b/>
        </w:rPr>
        <w:t xml:space="preserve">  ECON F345</w:t>
      </w:r>
    </w:p>
    <w:p w:rsidR="005207E8" w:rsidRDefault="005207E8">
      <w:pPr>
        <w:tabs>
          <w:tab w:val="left" w:pos="1300"/>
        </w:tabs>
        <w:spacing w:after="0" w:line="216" w:lineRule="auto"/>
        <w:ind w:left="951" w:right="-20"/>
      </w:pPr>
    </w:p>
    <w:sectPr w:rsidR="005207E8">
      <w:headerReference w:type="default" r:id="rId8"/>
      <w:pgSz w:w="11920" w:h="16838"/>
      <w:pgMar w:top="2635" w:right="662" w:bottom="706" w:left="43"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048" w:rsidRDefault="00203048">
      <w:pPr>
        <w:spacing w:after="0" w:line="240" w:lineRule="auto"/>
      </w:pPr>
      <w:r>
        <w:separator/>
      </w:r>
    </w:p>
  </w:endnote>
  <w:endnote w:type="continuationSeparator" w:id="0">
    <w:p w:rsidR="00203048" w:rsidRDefault="0020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el">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048" w:rsidRDefault="00203048">
      <w:pPr>
        <w:spacing w:after="0" w:line="240" w:lineRule="auto"/>
      </w:pPr>
      <w:r>
        <w:separator/>
      </w:r>
    </w:p>
  </w:footnote>
  <w:footnote w:type="continuationSeparator" w:id="0">
    <w:p w:rsidR="00203048" w:rsidRDefault="00203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E8" w:rsidRDefault="00203048">
    <w:pPr>
      <w:spacing w:after="0" w:line="192" w:lineRule="auto"/>
      <w:rPr>
        <w:sz w:val="20"/>
        <w:szCs w:val="20"/>
      </w:rPr>
    </w:pPr>
    <w:r>
      <w:rPr>
        <w:noProof/>
        <w:sz w:val="20"/>
        <w:szCs w:val="20"/>
        <w:lang w:val="en-IN" w:eastAsia="en-IN" w:bidi="ar-SA"/>
      </w:rPr>
      <mc:AlternateContent>
        <mc:Choice Requires="wps">
          <w:drawing>
            <wp:anchor distT="0" distB="0" distL="0" distR="0" simplePos="0" relativeHeight="11" behindDoc="1" locked="0" layoutInCell="1" allowOverlap="1" wp14:anchorId="6F3A0D19">
              <wp:simplePos x="0" y="0"/>
              <wp:positionH relativeFrom="page">
                <wp:posOffset>2065020</wp:posOffset>
              </wp:positionH>
              <wp:positionV relativeFrom="page">
                <wp:posOffset>639445</wp:posOffset>
              </wp:positionV>
              <wp:extent cx="3741420" cy="1062355"/>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3740760" cy="1061640"/>
                      </a:xfrm>
                      <a:prstGeom prst="rect">
                        <a:avLst/>
                      </a:prstGeom>
                      <a:noFill/>
                      <a:ln>
                        <a:noFill/>
                      </a:ln>
                    </wps:spPr>
                    <wps:style>
                      <a:lnRef idx="0">
                        <a:scrgbClr r="0" g="0" b="0"/>
                      </a:lnRef>
                      <a:fillRef idx="0">
                        <a:scrgbClr r="0" g="0" b="0"/>
                      </a:fillRef>
                      <a:effectRef idx="0">
                        <a:scrgbClr r="0" g="0" b="0"/>
                      </a:effectRef>
                      <a:fontRef idx="minor"/>
                    </wps:style>
                    <wps:txbx>
                      <w:txbxContent>
                        <w:p w:rsidR="005207E8" w:rsidRDefault="00203048">
                          <w:pPr>
                            <w:pStyle w:val="FrameContents"/>
                            <w:spacing w:after="0" w:line="284" w:lineRule="exact"/>
                            <w:ind w:left="20" w:right="-59" w:firstLine="40"/>
                            <w:jc w:val="center"/>
                          </w:pPr>
                          <w:r>
                            <w:rPr>
                              <w:color w:val="16365D"/>
                              <w:sz w:val="26"/>
                            </w:rPr>
                            <w:t>BIRLA INSTITUTE OF</w:t>
                          </w:r>
                          <w:r>
                            <w:rPr>
                              <w:color w:val="16365D"/>
                              <w:sz w:val="26"/>
                            </w:rPr>
                            <w:t xml:space="preserve"> TECHNOLOGY AND SCIENCE, </w:t>
                          </w:r>
                          <w:proofErr w:type="spellStart"/>
                          <w:r>
                            <w:rPr>
                              <w:color w:val="16365D"/>
                              <w:sz w:val="26"/>
                            </w:rPr>
                            <w:t>Pilani</w:t>
                          </w:r>
                          <w:proofErr w:type="spellEnd"/>
                        </w:p>
                        <w:p w:rsidR="005207E8" w:rsidRDefault="00203048">
                          <w:pPr>
                            <w:pStyle w:val="FrameContents"/>
                            <w:spacing w:before="55" w:after="0" w:line="240" w:lineRule="exact"/>
                            <w:ind w:left="20" w:right="-20" w:firstLine="40"/>
                            <w:jc w:val="center"/>
                          </w:pPr>
                          <w:r>
                            <w:rPr>
                              <w:color w:val="16365D"/>
                              <w:sz w:val="26"/>
                            </w:rPr>
                            <w:t>Hyderabad Campus</w:t>
                          </w:r>
                        </w:p>
                        <w:p w:rsidR="005207E8" w:rsidRDefault="00203048">
                          <w:pPr>
                            <w:pStyle w:val="FrameContents"/>
                            <w:spacing w:before="13" w:after="0" w:line="240" w:lineRule="exact"/>
                            <w:ind w:left="1418" w:right="1089"/>
                            <w:jc w:val="center"/>
                          </w:pPr>
                          <w:r>
                            <w:rPr>
                              <w:b/>
                              <w:color w:val="16365D"/>
                              <w:sz w:val="26"/>
                            </w:rPr>
                            <w:t>FIRST SEMESTER, 2023-2024</w:t>
                          </w:r>
                        </w:p>
                        <w:p w:rsidR="005207E8" w:rsidRDefault="00203048">
                          <w:pPr>
                            <w:pStyle w:val="FrameContents"/>
                            <w:spacing w:after="0" w:line="315" w:lineRule="exact"/>
                            <w:ind w:left="1736" w:right="1408"/>
                            <w:jc w:val="center"/>
                          </w:pPr>
                          <w:r>
                            <w:rPr>
                              <w:b/>
                              <w:color w:val="16365D"/>
                              <w:sz w:val="26"/>
                            </w:rPr>
                            <w:t>Course Handout (Part II)</w:t>
                          </w:r>
                        </w:p>
                      </w:txbxContent>
                    </wps:txbx>
                    <wps:bodyPr lIns="0" tIns="0" rIns="0" bIns="0">
                      <a:noAutofit/>
                    </wps:bodyPr>
                  </wps:wsp>
                </a:graphicData>
              </a:graphic>
            </wp:anchor>
          </w:drawing>
        </mc:Choice>
        <mc:Fallback>
          <w:pict>
            <v:rect id="shape_0" ID="Image1" stroked="f" style="position:absolute;margin-left:162.6pt;margin-top:50.35pt;width:294.5pt;height:83.55pt;mso-position-horizontal-relative:page;mso-position-vertical-relative:page" wp14:anchorId="6F3A0D19">
              <w10:wrap type="square"/>
              <v:fill o:detectmouseclick="t" on="false"/>
              <v:stroke color="#3465a4" joinstyle="round" endcap="flat"/>
              <v:textbox>
                <w:txbxContent>
                  <w:p>
                    <w:pPr>
                      <w:pStyle w:val="FrameContents"/>
                      <w:spacing w:lineRule="exact" w:line="284" w:before="0" w:after="0"/>
                      <w:ind w:left="20" w:right="-59" w:firstLine="40"/>
                      <w:jc w:val="center"/>
                      <w:rPr/>
                    </w:pPr>
                    <w:r>
                      <w:rPr>
                        <w:color w:val="16365D"/>
                        <w:sz w:val="26"/>
                      </w:rPr>
                      <w:t>BIRLA INSTITUTE OF TECHNOLOGY AND SCIENCE, Pilani</w:t>
                    </w:r>
                  </w:p>
                  <w:p>
                    <w:pPr>
                      <w:pStyle w:val="FrameContents"/>
                      <w:spacing w:lineRule="exact" w:line="240" w:before="55" w:after="0"/>
                      <w:ind w:left="20" w:right="-20" w:firstLine="40"/>
                      <w:jc w:val="center"/>
                      <w:rPr/>
                    </w:pPr>
                    <w:r>
                      <w:rPr>
                        <w:color w:val="16365D"/>
                        <w:sz w:val="26"/>
                      </w:rPr>
                      <w:t>Hyderabad Campus</w:t>
                    </w:r>
                  </w:p>
                  <w:p>
                    <w:pPr>
                      <w:pStyle w:val="FrameContents"/>
                      <w:spacing w:lineRule="exact" w:line="240" w:before="13" w:after="0"/>
                      <w:ind w:left="1418" w:right="1089" w:hanging="0"/>
                      <w:jc w:val="center"/>
                      <w:rPr/>
                    </w:pPr>
                    <w:r>
                      <w:rPr>
                        <w:b/>
                        <w:color w:val="16365D"/>
                        <w:sz w:val="26"/>
                      </w:rPr>
                      <w:t>FIRST SEMESTER, 2023-2024</w:t>
                    </w:r>
                  </w:p>
                  <w:p>
                    <w:pPr>
                      <w:pStyle w:val="FrameContents"/>
                      <w:spacing w:lineRule="exact" w:line="315" w:before="0" w:after="0"/>
                      <w:ind w:left="1736" w:right="1408" w:hanging="0"/>
                      <w:jc w:val="center"/>
                      <w:rPr/>
                    </w:pPr>
                    <w:r>
                      <w:rPr>
                        <w:b/>
                        <w:color w:val="16365D"/>
                        <w:sz w:val="26"/>
                      </w:rPr>
                      <w:t>Course Handout (Part II)</w:t>
                    </w:r>
                  </w:p>
                </w:txbxContent>
              </v:textbox>
            </v:rect>
          </w:pict>
        </mc:Fallback>
      </mc:AlternateContent>
    </w:r>
    <w:r>
      <w:rPr>
        <w:noProof/>
        <w:sz w:val="20"/>
        <w:szCs w:val="20"/>
        <w:lang w:val="en-IN" w:eastAsia="en-IN" w:bidi="ar-SA"/>
      </w:rPr>
      <w:drawing>
        <wp:anchor distT="0" distB="0" distL="0" distR="0" simplePos="0" relativeHeight="6" behindDoc="1" locked="0" layoutInCell="1" allowOverlap="1">
          <wp:simplePos x="0" y="0"/>
          <wp:positionH relativeFrom="page">
            <wp:posOffset>647700</wp:posOffset>
          </wp:positionH>
          <wp:positionV relativeFrom="page">
            <wp:posOffset>457200</wp:posOffset>
          </wp:positionV>
          <wp:extent cx="904875" cy="904875"/>
          <wp:effectExtent l="0" t="0" r="0"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904875" cy="9048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72DB1"/>
    <w:multiLevelType w:val="multilevel"/>
    <w:tmpl w:val="4B28CACE"/>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71A75F67"/>
    <w:multiLevelType w:val="multilevel"/>
    <w:tmpl w:val="8F44C6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E8"/>
    <w:rsid w:val="00203048"/>
    <w:rsid w:val="005207E8"/>
    <w:rsid w:val="0094161D"/>
    <w:rsid w:val="00D864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4682"/>
  <w15:docId w15:val="{89C539B1-0D4C-496A-B3CB-6EE6F148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uiPriority w:val="9"/>
    <w:qFormat/>
    <w:pPr>
      <w:keepNext/>
      <w:keepLines/>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spacing w:line="360" w:lineRule="auto"/>
      <w:ind w:right="-720"/>
      <w:jc w:val="both"/>
      <w:outlineLvl w:val="1"/>
    </w:pPr>
    <w:rPr>
      <w:b/>
    </w:rPr>
  </w:style>
  <w:style w:type="paragraph" w:styleId="Heading3">
    <w:name w:val="heading 3"/>
    <w:basedOn w:val="Normal"/>
    <w:next w:val="Normal"/>
    <w:uiPriority w:val="9"/>
    <w:semiHidden/>
    <w:unhideWhenUsed/>
    <w:qFormat/>
    <w:pPr>
      <w:keepNext/>
      <w:keepLines/>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F37604"/>
    <w:rPr>
      <w:rFonts w:cs="Mangal"/>
      <w:sz w:val="22"/>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line="240" w:lineRule="auto"/>
    </w:pPr>
    <w:rPr>
      <w:b/>
      <w:sz w:val="72"/>
      <w:szCs w:val="72"/>
    </w:rPr>
  </w:style>
  <w:style w:type="paragraph" w:customStyle="1" w:styleId="Normal0">
    <w:name w:val="Normal0"/>
    <w:qFormat/>
    <w:pPr>
      <w:spacing w:after="200" w:line="276" w:lineRule="auto"/>
    </w:pPr>
    <w:rPr>
      <w:sz w:val="22"/>
    </w:rPr>
  </w:style>
  <w:style w:type="paragraph" w:customStyle="1" w:styleId="heading10">
    <w:name w:val="heading 10"/>
    <w:basedOn w:val="Normal"/>
    <w:next w:val="Normal"/>
    <w:qFormat/>
    <w:pPr>
      <w:keepNext/>
      <w:keepLines/>
      <w:spacing w:before="480" w:after="120" w:line="240" w:lineRule="auto"/>
    </w:pPr>
    <w:rPr>
      <w:b/>
      <w:sz w:val="48"/>
      <w:szCs w:val="48"/>
    </w:rPr>
  </w:style>
  <w:style w:type="paragraph" w:customStyle="1" w:styleId="heading20">
    <w:name w:val="heading 20"/>
    <w:basedOn w:val="Normal"/>
    <w:next w:val="Normal"/>
    <w:qFormat/>
    <w:pPr>
      <w:keepNext/>
      <w:spacing w:line="360" w:lineRule="auto"/>
      <w:ind w:right="-720"/>
      <w:jc w:val="both"/>
    </w:pPr>
    <w:rPr>
      <w:b/>
    </w:rPr>
  </w:style>
  <w:style w:type="paragraph" w:customStyle="1" w:styleId="heading30">
    <w:name w:val="heading 30"/>
    <w:basedOn w:val="Normal"/>
    <w:next w:val="Normal"/>
    <w:qFormat/>
    <w:pPr>
      <w:keepNext/>
      <w:keepLines/>
      <w:spacing w:before="280" w:after="80" w:line="240" w:lineRule="auto"/>
    </w:pPr>
    <w:rPr>
      <w:b/>
      <w:sz w:val="28"/>
      <w:szCs w:val="28"/>
    </w:rPr>
  </w:style>
  <w:style w:type="paragraph" w:customStyle="1" w:styleId="heading40">
    <w:name w:val="heading 40"/>
    <w:basedOn w:val="Normal"/>
    <w:next w:val="Normal"/>
    <w:qFormat/>
    <w:pPr>
      <w:keepNext/>
      <w:keepLines/>
      <w:spacing w:before="240" w:after="40" w:line="240" w:lineRule="auto"/>
    </w:pPr>
    <w:rPr>
      <w:b/>
      <w:sz w:val="24"/>
      <w:szCs w:val="24"/>
    </w:rPr>
  </w:style>
  <w:style w:type="paragraph" w:customStyle="1" w:styleId="heading50">
    <w:name w:val="heading 50"/>
    <w:basedOn w:val="Normal"/>
    <w:next w:val="Normal"/>
    <w:qFormat/>
    <w:pPr>
      <w:keepNext/>
      <w:keepLines/>
      <w:spacing w:before="220" w:after="40" w:line="240" w:lineRule="auto"/>
    </w:pPr>
    <w:rPr>
      <w:b/>
    </w:rPr>
  </w:style>
  <w:style w:type="paragraph" w:customStyle="1" w:styleId="heading60">
    <w:name w:val="heading 60"/>
    <w:basedOn w:val="Normal"/>
    <w:next w:val="Normal"/>
    <w:qFormat/>
    <w:pPr>
      <w:keepNext/>
      <w:keepLines/>
      <w:spacing w:before="200" w:after="40" w:line="240" w:lineRule="auto"/>
    </w:pPr>
    <w:rPr>
      <w:b/>
      <w:sz w:val="20"/>
      <w:szCs w:val="20"/>
    </w:rPr>
  </w:style>
  <w:style w:type="paragraph" w:customStyle="1" w:styleId="Title0">
    <w:name w:val="Title0"/>
    <w:basedOn w:val="Normal"/>
    <w:next w:val="Normal"/>
    <w:qFormat/>
    <w:pPr>
      <w:keepNext/>
      <w:keepLines/>
      <w:spacing w:before="480" w:after="120" w:line="240" w:lineRule="auto"/>
    </w:pPr>
    <w:rPr>
      <w:b/>
      <w:sz w:val="72"/>
      <w:szCs w:val="72"/>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Subtitle0">
    <w:name w:val="Subtitle0"/>
    <w:basedOn w:val="Normal"/>
    <w:next w:val="Normal"/>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Footer">
    <w:name w:val="footer"/>
    <w:basedOn w:val="Normal"/>
    <w:link w:val="FooterChar"/>
    <w:uiPriority w:val="99"/>
    <w:unhideWhenUsed/>
    <w:rsid w:val="00F37604"/>
    <w:pPr>
      <w:tabs>
        <w:tab w:val="center" w:pos="4513"/>
        <w:tab w:val="right" w:pos="9026"/>
      </w:tabs>
      <w:spacing w:after="0" w:line="240" w:lineRule="auto"/>
    </w:pPr>
    <w:rPr>
      <w:rFonts w:cs="Mangal"/>
      <w:szCs w:val="20"/>
    </w:rPr>
  </w:style>
  <w:style w:type="table" w:customStyle="1" w:styleId="NormalTable0">
    <w:name w:val="Normal Table0"/>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K4EMg7XQIRAvhDYWesAcWGmoTLw==">AMUW2mXL7mmJYgVpUejHJABvlJK2PH5goWTn2mSa6Zz8hHIc+qZ6EnqPo5LrJTzpKxXaEqMM2LuPTyj25Fq9Jo0i8H5D/ZpPdXB0IGou7v3uGwq3MN5KiL0=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12</cp:revision>
  <dcterms:created xsi:type="dcterms:W3CDTF">2022-01-03T06:38:00Z</dcterms:created>
  <dcterms:modified xsi:type="dcterms:W3CDTF">2023-08-10T07:29:00Z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