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427" w:rsidRDefault="00160939">
      <w:pPr>
        <w:jc w:val="center"/>
        <w:rPr>
          <w:b/>
        </w:rPr>
      </w:pPr>
      <w:r>
        <w:rPr>
          <w:b/>
          <w:noProof/>
          <w:lang w:val="en-IN" w:eastAsia="en-IN"/>
        </w:rPr>
        <w:drawing>
          <wp:inline distT="0" distB="0" distL="0" distR="0">
            <wp:extent cx="4924425" cy="1019175"/>
            <wp:effectExtent l="0" t="0" r="0" b="0"/>
            <wp:docPr id="7"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952427" w:rsidRDefault="00160939">
      <w:pPr>
        <w:jc w:val="center"/>
        <w:rPr>
          <w:b/>
        </w:rPr>
      </w:pPr>
      <w:r>
        <w:rPr>
          <w:b/>
        </w:rPr>
        <w:t>FIRST SEMESTER 2023-2024</w:t>
      </w:r>
    </w:p>
    <w:p w:rsidR="00952427" w:rsidRDefault="00160939">
      <w:pPr>
        <w:pStyle w:val="Heading1"/>
        <w:jc w:val="center"/>
      </w:pPr>
      <w:r>
        <w:t>Course Handout Part II</w:t>
      </w:r>
    </w:p>
    <w:p w:rsidR="00952427" w:rsidRDefault="00160939">
      <w:pPr>
        <w:jc w:val="right"/>
      </w:pPr>
      <w:r>
        <w:tab/>
      </w:r>
      <w:r>
        <w:tab/>
      </w:r>
      <w:r>
        <w:tab/>
      </w:r>
      <w:r>
        <w:tab/>
      </w:r>
      <w:r>
        <w:tab/>
      </w:r>
      <w:r>
        <w:tab/>
      </w:r>
      <w:r>
        <w:tab/>
      </w:r>
      <w:r>
        <w:tab/>
      </w:r>
      <w:r>
        <w:tab/>
      </w:r>
      <w:r>
        <w:tab/>
        <w:t xml:space="preserve">    Date: </w:t>
      </w:r>
      <w:r w:rsidR="00493CB3">
        <w:t>11</w:t>
      </w:r>
      <w:r>
        <w:t>/08/2023</w:t>
      </w:r>
    </w:p>
    <w:p w:rsidR="00952427" w:rsidRDefault="00160939">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952427" w:rsidRDefault="00952427"/>
    <w:p w:rsidR="00952427" w:rsidRDefault="00160939">
      <w:pPr>
        <w:rPr>
          <w:i/>
        </w:rPr>
      </w:pPr>
      <w:r>
        <w:rPr>
          <w:i/>
        </w:rPr>
        <w:t>Course No.</w:t>
      </w:r>
      <w:r>
        <w:tab/>
      </w:r>
      <w:r>
        <w:tab/>
      </w:r>
      <w:r>
        <w:tab/>
        <w:t>: HSS F228</w:t>
      </w:r>
    </w:p>
    <w:p w:rsidR="00952427" w:rsidRDefault="00160939">
      <w:r>
        <w:t>Course Title</w:t>
      </w:r>
      <w:r>
        <w:tab/>
      </w:r>
      <w:r>
        <w:tab/>
      </w:r>
      <w:r>
        <w:tab/>
        <w:t>: Phonetics and Spoken English</w:t>
      </w:r>
    </w:p>
    <w:p w:rsidR="00952427" w:rsidRDefault="00160939">
      <w:pPr>
        <w:pStyle w:val="Heading2"/>
        <w:rPr>
          <w:i w:val="0"/>
        </w:rPr>
      </w:pPr>
      <w:r>
        <w:t>Instructor-in-Charge</w:t>
      </w:r>
      <w:r>
        <w:rPr>
          <w:i w:val="0"/>
        </w:rPr>
        <w:tab/>
      </w:r>
      <w:r>
        <w:rPr>
          <w:i w:val="0"/>
        </w:rPr>
        <w:tab/>
        <w:t xml:space="preserve">: </w:t>
      </w:r>
      <w:proofErr w:type="spellStart"/>
      <w:r>
        <w:rPr>
          <w:i w:val="0"/>
        </w:rPr>
        <w:t>Pranesh</w:t>
      </w:r>
      <w:proofErr w:type="spellEnd"/>
      <w:r>
        <w:rPr>
          <w:i w:val="0"/>
        </w:rPr>
        <w:t xml:space="preserve"> Bhargava</w:t>
      </w:r>
    </w:p>
    <w:p w:rsidR="00952427" w:rsidRDefault="00952427">
      <w:pPr>
        <w:rPr>
          <w:b/>
        </w:rPr>
      </w:pPr>
    </w:p>
    <w:p w:rsidR="00952427" w:rsidRDefault="00160939">
      <w:pPr>
        <w:rPr>
          <w:b/>
        </w:rPr>
      </w:pPr>
      <w:r>
        <w:rPr>
          <w:b/>
        </w:rPr>
        <w:t>Scope and Objective of the Course:</w:t>
      </w:r>
    </w:p>
    <w:p w:rsidR="00952427" w:rsidRDefault="00160939">
      <w:pPr>
        <w:pBdr>
          <w:top w:val="nil"/>
          <w:left w:val="nil"/>
          <w:bottom w:val="nil"/>
          <w:right w:val="nil"/>
          <w:between w:val="nil"/>
        </w:pBdr>
        <w:jc w:val="both"/>
      </w:pPr>
      <w:r>
        <w:t xml:space="preserve">In this course, the students will be introduced to the basic concepts of English phonetics. The projected outcomes of the course are </w:t>
      </w:r>
      <w:r>
        <w:t>better oral communication skills in the form of improved pronunciation of English and better listening skills in the form of enhanced comprehension of spoken English. Special focus shall be on the three important aspects of pronunciation: stress, rhythm, a</w:t>
      </w:r>
      <w:r>
        <w:t>nd intonation.</w:t>
      </w:r>
    </w:p>
    <w:p w:rsidR="00952427" w:rsidRDefault="00952427">
      <w:pPr>
        <w:pBdr>
          <w:top w:val="nil"/>
          <w:left w:val="nil"/>
          <w:bottom w:val="nil"/>
          <w:right w:val="nil"/>
          <w:between w:val="nil"/>
        </w:pBdr>
        <w:jc w:val="both"/>
        <w:rPr>
          <w:color w:val="000000"/>
        </w:rPr>
      </w:pPr>
    </w:p>
    <w:p w:rsidR="00952427" w:rsidRDefault="00160939">
      <w:pPr>
        <w:pBdr>
          <w:top w:val="nil"/>
          <w:left w:val="nil"/>
          <w:bottom w:val="nil"/>
          <w:right w:val="nil"/>
          <w:between w:val="nil"/>
        </w:pBdr>
        <w:jc w:val="both"/>
        <w:rPr>
          <w:color w:val="000000"/>
        </w:rPr>
      </w:pPr>
      <w:r>
        <w:rPr>
          <w:b/>
          <w:color w:val="000000"/>
        </w:rPr>
        <w:t>Textbooks:</w:t>
      </w:r>
    </w:p>
    <w:p w:rsidR="00952427" w:rsidRDefault="00160939">
      <w:pPr>
        <w:pBdr>
          <w:top w:val="nil"/>
          <w:left w:val="nil"/>
          <w:bottom w:val="nil"/>
          <w:right w:val="nil"/>
          <w:between w:val="nil"/>
        </w:pBdr>
        <w:ind w:left="720"/>
        <w:jc w:val="both"/>
        <w:rPr>
          <w:color w:val="000000"/>
        </w:rPr>
      </w:pPr>
      <w:r>
        <w:rPr>
          <w:color w:val="000000"/>
        </w:rPr>
        <w:t xml:space="preserve">T1. </w:t>
      </w:r>
      <w:r>
        <w:rPr>
          <w:color w:val="000000"/>
        </w:rPr>
        <w:tab/>
        <w:t xml:space="preserve">T. </w:t>
      </w:r>
      <w:proofErr w:type="spellStart"/>
      <w:r>
        <w:rPr>
          <w:color w:val="000000"/>
        </w:rPr>
        <w:t>Balasubramanian</w:t>
      </w:r>
      <w:proofErr w:type="spellEnd"/>
      <w:r>
        <w:rPr>
          <w:color w:val="000000"/>
        </w:rPr>
        <w:t xml:space="preserve">. </w:t>
      </w:r>
      <w:r>
        <w:rPr>
          <w:color w:val="000000"/>
          <w:u w:val="single"/>
        </w:rPr>
        <w:t>A Textbook of English Phonetics for Indian Students</w:t>
      </w:r>
      <w:r>
        <w:rPr>
          <w:color w:val="000000"/>
        </w:rPr>
        <w:t xml:space="preserve"> 2</w:t>
      </w:r>
      <w:r>
        <w:rPr>
          <w:color w:val="000000"/>
          <w:vertAlign w:val="superscript"/>
        </w:rPr>
        <w:t>nd</w:t>
      </w:r>
      <w:r>
        <w:rPr>
          <w:color w:val="000000"/>
        </w:rPr>
        <w:t xml:space="preserve"> ed. Macmillan India Ltd., 2013</w:t>
      </w:r>
    </w:p>
    <w:p w:rsidR="00952427" w:rsidRDefault="00952427">
      <w:pPr>
        <w:pBdr>
          <w:top w:val="nil"/>
          <w:left w:val="nil"/>
          <w:bottom w:val="nil"/>
          <w:right w:val="nil"/>
          <w:between w:val="nil"/>
        </w:pBdr>
        <w:ind w:left="720"/>
        <w:jc w:val="both"/>
        <w:rPr>
          <w:color w:val="000000"/>
        </w:rPr>
      </w:pPr>
    </w:p>
    <w:p w:rsidR="00952427" w:rsidRDefault="00160939">
      <w:pPr>
        <w:pBdr>
          <w:top w:val="nil"/>
          <w:left w:val="nil"/>
          <w:bottom w:val="nil"/>
          <w:right w:val="nil"/>
          <w:between w:val="nil"/>
        </w:pBdr>
        <w:ind w:left="720"/>
        <w:jc w:val="both"/>
        <w:rPr>
          <w:color w:val="000000"/>
        </w:rPr>
      </w:pPr>
      <w:r>
        <w:rPr>
          <w:color w:val="000000"/>
        </w:rPr>
        <w:t xml:space="preserve">T2. </w:t>
      </w:r>
      <w:r>
        <w:rPr>
          <w:color w:val="000000"/>
        </w:rPr>
        <w:tab/>
        <w:t xml:space="preserve">Peter </w:t>
      </w:r>
      <w:proofErr w:type="spellStart"/>
      <w:r>
        <w:rPr>
          <w:color w:val="000000"/>
        </w:rPr>
        <w:t>Ladefoged</w:t>
      </w:r>
      <w:proofErr w:type="spellEnd"/>
      <w:r>
        <w:rPr>
          <w:color w:val="000000"/>
        </w:rPr>
        <w:t xml:space="preserve"> and Keith Johnson. </w:t>
      </w:r>
      <w:r>
        <w:rPr>
          <w:color w:val="000000"/>
          <w:u w:val="single"/>
        </w:rPr>
        <w:t>A Course in Phonetics</w:t>
      </w:r>
      <w:r>
        <w:rPr>
          <w:color w:val="000000"/>
        </w:rPr>
        <w:t xml:space="preserve"> 6</w:t>
      </w:r>
      <w:r>
        <w:rPr>
          <w:color w:val="000000"/>
          <w:vertAlign w:val="superscript"/>
        </w:rPr>
        <w:t>th</w:t>
      </w:r>
      <w:r>
        <w:rPr>
          <w:color w:val="000000"/>
        </w:rPr>
        <w:t xml:space="preserve"> ed. Macmillan India Ltd., 2013. Wadsworth Cengage.</w:t>
      </w:r>
    </w:p>
    <w:p w:rsidR="00952427" w:rsidRDefault="00160939">
      <w:pPr>
        <w:pBdr>
          <w:top w:val="nil"/>
          <w:left w:val="nil"/>
          <w:bottom w:val="nil"/>
          <w:right w:val="nil"/>
          <w:between w:val="nil"/>
        </w:pBdr>
        <w:ind w:left="720"/>
        <w:jc w:val="both"/>
      </w:pPr>
      <w:r>
        <w:rPr>
          <w:color w:val="000000"/>
        </w:rPr>
        <w:t xml:space="preserve"> </w:t>
      </w:r>
    </w:p>
    <w:p w:rsidR="00952427" w:rsidRDefault="00160939">
      <w:pPr>
        <w:jc w:val="both"/>
        <w:rPr>
          <w:b/>
        </w:rPr>
      </w:pPr>
      <w:r>
        <w:rPr>
          <w:b/>
        </w:rPr>
        <w:t>Reference books</w:t>
      </w:r>
    </w:p>
    <w:p w:rsidR="00952427" w:rsidRDefault="00952427">
      <w:pPr>
        <w:pBdr>
          <w:top w:val="nil"/>
          <w:left w:val="nil"/>
          <w:bottom w:val="nil"/>
          <w:right w:val="nil"/>
          <w:between w:val="nil"/>
        </w:pBdr>
        <w:jc w:val="both"/>
        <w:rPr>
          <w:color w:val="000000"/>
        </w:rPr>
      </w:pPr>
    </w:p>
    <w:p w:rsidR="00952427" w:rsidRDefault="00160939">
      <w:pPr>
        <w:pBdr>
          <w:top w:val="nil"/>
          <w:left w:val="nil"/>
          <w:bottom w:val="nil"/>
          <w:right w:val="nil"/>
          <w:between w:val="nil"/>
        </w:pBdr>
        <w:ind w:left="720"/>
        <w:rPr>
          <w:color w:val="000000"/>
        </w:rPr>
      </w:pPr>
      <w:r>
        <w:rPr>
          <w:color w:val="000000"/>
        </w:rPr>
        <w:t xml:space="preserve">Daniel Jones. </w:t>
      </w:r>
      <w:r>
        <w:rPr>
          <w:color w:val="000000"/>
          <w:u w:val="single"/>
        </w:rPr>
        <w:t>Cambridge English Pronouncing Dictionary</w:t>
      </w:r>
      <w:r>
        <w:rPr>
          <w:color w:val="000000"/>
        </w:rPr>
        <w:t xml:space="preserve"> 17</w:t>
      </w:r>
      <w:r>
        <w:rPr>
          <w:color w:val="000000"/>
          <w:vertAlign w:val="superscript"/>
        </w:rPr>
        <w:t>th</w:t>
      </w:r>
      <w:r>
        <w:rPr>
          <w:color w:val="000000"/>
        </w:rPr>
        <w:t xml:space="preserve"> edition. Ed. Peter Roach et al. Cambridge University Press, 2006 </w:t>
      </w:r>
    </w:p>
    <w:p w:rsidR="00952427" w:rsidRDefault="00952427">
      <w:pPr>
        <w:pBdr>
          <w:top w:val="nil"/>
          <w:left w:val="nil"/>
          <w:bottom w:val="nil"/>
          <w:right w:val="nil"/>
          <w:between w:val="nil"/>
        </w:pBdr>
        <w:jc w:val="both"/>
        <w:rPr>
          <w:color w:val="000000"/>
        </w:rPr>
      </w:pPr>
    </w:p>
    <w:p w:rsidR="00952427" w:rsidRDefault="00952427">
      <w:pPr>
        <w:jc w:val="both"/>
        <w:rPr>
          <w:b/>
        </w:rPr>
      </w:pPr>
    </w:p>
    <w:p w:rsidR="00952427" w:rsidRDefault="00160939">
      <w:pPr>
        <w:jc w:val="both"/>
        <w:rPr>
          <w:b/>
        </w:rPr>
      </w:pPr>
      <w:r>
        <w:rPr>
          <w:b/>
        </w:rPr>
        <w:t>Course Plan:</w:t>
      </w:r>
    </w:p>
    <w:p w:rsidR="00952427" w:rsidRDefault="00952427">
      <w:pPr>
        <w:jc w:val="both"/>
        <w:rPr>
          <w:b/>
        </w:rPr>
      </w:pPr>
    </w:p>
    <w:tbl>
      <w:tblPr>
        <w:tblStyle w:val="a1"/>
        <w:tblW w:w="90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04"/>
        <w:gridCol w:w="2808"/>
        <w:gridCol w:w="1676"/>
      </w:tblGrid>
      <w:tr w:rsidR="00952427">
        <w:trPr>
          <w:trHeight w:val="1307"/>
          <w:jc w:val="center"/>
        </w:trPr>
        <w:tc>
          <w:tcPr>
            <w:tcW w:w="704" w:type="dxa"/>
          </w:tcPr>
          <w:p w:rsidR="00952427" w:rsidRDefault="00160939">
            <w:pPr>
              <w:jc w:val="both"/>
            </w:pPr>
            <w:bookmarkStart w:id="0" w:name="_heading=h.30j0zll" w:colFirst="0" w:colLast="0"/>
            <w:bookmarkEnd w:id="0"/>
            <w:proofErr w:type="spellStart"/>
            <w:r>
              <w:rPr>
                <w:b/>
              </w:rPr>
              <w:t>Lec</w:t>
            </w:r>
            <w:proofErr w:type="spellEnd"/>
            <w:r>
              <w:rPr>
                <w:b/>
              </w:rPr>
              <w:t xml:space="preserve"> No.</w:t>
            </w:r>
          </w:p>
        </w:tc>
        <w:tc>
          <w:tcPr>
            <w:tcW w:w="3904" w:type="dxa"/>
          </w:tcPr>
          <w:p w:rsidR="00952427" w:rsidRDefault="00160939">
            <w:pPr>
              <w:jc w:val="both"/>
            </w:pPr>
            <w:r>
              <w:rPr>
                <w:b/>
              </w:rPr>
              <w:t>Learning Outcomes</w:t>
            </w:r>
          </w:p>
        </w:tc>
        <w:tc>
          <w:tcPr>
            <w:tcW w:w="2808" w:type="dxa"/>
          </w:tcPr>
          <w:p w:rsidR="00952427" w:rsidRDefault="00160939">
            <w:pPr>
              <w:jc w:val="both"/>
            </w:pPr>
            <w:r>
              <w:rPr>
                <w:b/>
              </w:rPr>
              <w:t>Topics to be covered</w:t>
            </w:r>
          </w:p>
        </w:tc>
        <w:tc>
          <w:tcPr>
            <w:tcW w:w="1676" w:type="dxa"/>
          </w:tcPr>
          <w:p w:rsidR="00952427" w:rsidRDefault="00160939">
            <w:pPr>
              <w:jc w:val="both"/>
              <w:rPr>
                <w:b/>
              </w:rPr>
            </w:pPr>
            <w:r>
              <w:rPr>
                <w:b/>
              </w:rPr>
              <w:t>Reference Unit</w:t>
            </w:r>
          </w:p>
          <w:p w:rsidR="00952427" w:rsidRDefault="00160939">
            <w:pPr>
              <w:jc w:val="both"/>
            </w:pPr>
            <w:r>
              <w:rPr>
                <w:b/>
              </w:rPr>
              <w:t>T=Textbook, C=Chapter</w:t>
            </w:r>
          </w:p>
        </w:tc>
      </w:tr>
      <w:tr w:rsidR="00952427">
        <w:trPr>
          <w:jc w:val="center"/>
        </w:trPr>
        <w:tc>
          <w:tcPr>
            <w:tcW w:w="704" w:type="dxa"/>
          </w:tcPr>
          <w:p w:rsidR="00952427" w:rsidRDefault="00160939">
            <w:pPr>
              <w:spacing w:after="60"/>
              <w:jc w:val="center"/>
            </w:pPr>
            <w:r>
              <w:t>1</w:t>
            </w:r>
          </w:p>
        </w:tc>
        <w:tc>
          <w:tcPr>
            <w:tcW w:w="3904" w:type="dxa"/>
          </w:tcPr>
          <w:p w:rsidR="00952427" w:rsidRDefault="00160939">
            <w:pPr>
              <w:spacing w:before="40" w:after="40"/>
              <w:jc w:val="both"/>
            </w:pPr>
            <w:r>
              <w:t xml:space="preserve">Understand the importance of learning Phonetics for effective communication </w:t>
            </w:r>
          </w:p>
        </w:tc>
        <w:tc>
          <w:tcPr>
            <w:tcW w:w="2808" w:type="dxa"/>
          </w:tcPr>
          <w:p w:rsidR="00952427" w:rsidRDefault="00160939">
            <w:pPr>
              <w:spacing w:after="60"/>
            </w:pPr>
            <w:r>
              <w:t>Phonetics  - an overview</w:t>
            </w:r>
          </w:p>
        </w:tc>
        <w:tc>
          <w:tcPr>
            <w:tcW w:w="1676" w:type="dxa"/>
          </w:tcPr>
          <w:p w:rsidR="00952427" w:rsidRDefault="00160939">
            <w:pPr>
              <w:spacing w:after="60"/>
            </w:pPr>
            <w:r>
              <w:t>T1. C2-3</w:t>
            </w:r>
          </w:p>
        </w:tc>
      </w:tr>
      <w:tr w:rsidR="00952427">
        <w:trPr>
          <w:jc w:val="center"/>
        </w:trPr>
        <w:tc>
          <w:tcPr>
            <w:tcW w:w="704" w:type="dxa"/>
          </w:tcPr>
          <w:p w:rsidR="00952427" w:rsidRDefault="00160939">
            <w:pPr>
              <w:spacing w:after="60"/>
              <w:jc w:val="center"/>
            </w:pPr>
            <w:r>
              <w:lastRenderedPageBreak/>
              <w:t>2-5</w:t>
            </w:r>
          </w:p>
        </w:tc>
        <w:tc>
          <w:tcPr>
            <w:tcW w:w="3904" w:type="dxa"/>
          </w:tcPr>
          <w:p w:rsidR="00952427" w:rsidRDefault="00160939">
            <w:pPr>
              <w:spacing w:before="40" w:after="40"/>
              <w:jc w:val="both"/>
            </w:pPr>
            <w:r>
              <w:t xml:space="preserve">Identify Air stream mechanisms and phonation types; Explain the mechanism of speech articulation </w:t>
            </w:r>
          </w:p>
        </w:tc>
        <w:tc>
          <w:tcPr>
            <w:tcW w:w="2808" w:type="dxa"/>
          </w:tcPr>
          <w:p w:rsidR="00952427" w:rsidRDefault="00160939">
            <w:pPr>
              <w:spacing w:after="60"/>
            </w:pPr>
            <w:r>
              <w:rPr>
                <w:b/>
              </w:rPr>
              <w:t>Speech mechanisms</w:t>
            </w:r>
            <w:r>
              <w:t xml:space="preserve">; body mechanisms for the articulation of speech </w:t>
            </w:r>
          </w:p>
        </w:tc>
        <w:tc>
          <w:tcPr>
            <w:tcW w:w="1676" w:type="dxa"/>
          </w:tcPr>
          <w:p w:rsidR="00952427" w:rsidRDefault="00160939">
            <w:pPr>
              <w:spacing w:after="60"/>
            </w:pPr>
            <w:r>
              <w:t>T1. C4</w:t>
            </w:r>
          </w:p>
          <w:p w:rsidR="00952427" w:rsidRDefault="00160939">
            <w:pPr>
              <w:spacing w:after="60"/>
            </w:pPr>
            <w:r>
              <w:t>T2. C1, C6</w:t>
            </w:r>
          </w:p>
        </w:tc>
      </w:tr>
      <w:tr w:rsidR="00952427">
        <w:trPr>
          <w:jc w:val="center"/>
        </w:trPr>
        <w:tc>
          <w:tcPr>
            <w:tcW w:w="704" w:type="dxa"/>
          </w:tcPr>
          <w:p w:rsidR="00952427" w:rsidRDefault="00160939">
            <w:pPr>
              <w:spacing w:after="60"/>
              <w:jc w:val="center"/>
            </w:pPr>
            <w:r>
              <w:t>6-10</w:t>
            </w:r>
          </w:p>
        </w:tc>
        <w:tc>
          <w:tcPr>
            <w:tcW w:w="3904" w:type="dxa"/>
          </w:tcPr>
          <w:p w:rsidR="00952427" w:rsidRDefault="00160939">
            <w:pPr>
              <w:spacing w:before="40" w:after="40"/>
              <w:jc w:val="both"/>
            </w:pPr>
            <w:r>
              <w:t>Compare, classify and describe English consonants</w:t>
            </w:r>
          </w:p>
        </w:tc>
        <w:tc>
          <w:tcPr>
            <w:tcW w:w="2808" w:type="dxa"/>
          </w:tcPr>
          <w:p w:rsidR="00952427" w:rsidRDefault="00160939">
            <w:pPr>
              <w:spacing w:after="60"/>
            </w:pPr>
            <w:r>
              <w:rPr>
                <w:b/>
              </w:rPr>
              <w:t>English Phonemes:</w:t>
            </w:r>
            <w:r>
              <w:t xml:space="preserve"> Articulation, description and phonetic symbols of consonants sounds in English</w:t>
            </w:r>
          </w:p>
        </w:tc>
        <w:tc>
          <w:tcPr>
            <w:tcW w:w="1676" w:type="dxa"/>
          </w:tcPr>
          <w:p w:rsidR="00952427" w:rsidRDefault="00160939">
            <w:pPr>
              <w:spacing w:after="60"/>
            </w:pPr>
            <w:r>
              <w:t>T2. C3</w:t>
            </w:r>
          </w:p>
          <w:p w:rsidR="00952427" w:rsidRDefault="00160939">
            <w:pPr>
              <w:spacing w:after="60"/>
            </w:pPr>
            <w:r>
              <w:t>T1. C5-8</w:t>
            </w:r>
          </w:p>
        </w:tc>
      </w:tr>
      <w:tr w:rsidR="00952427">
        <w:trPr>
          <w:jc w:val="center"/>
        </w:trPr>
        <w:tc>
          <w:tcPr>
            <w:tcW w:w="704" w:type="dxa"/>
          </w:tcPr>
          <w:p w:rsidR="00952427" w:rsidRDefault="00160939">
            <w:pPr>
              <w:spacing w:after="60"/>
              <w:jc w:val="center"/>
            </w:pPr>
            <w:r>
              <w:t>11-15</w:t>
            </w:r>
          </w:p>
        </w:tc>
        <w:tc>
          <w:tcPr>
            <w:tcW w:w="3904" w:type="dxa"/>
          </w:tcPr>
          <w:p w:rsidR="00952427" w:rsidRDefault="00160939">
            <w:pPr>
              <w:spacing w:before="40" w:after="40"/>
              <w:jc w:val="both"/>
            </w:pPr>
            <w:r>
              <w:t>Compare, cla</w:t>
            </w:r>
            <w:r>
              <w:t>ssify and describe English vowels</w:t>
            </w:r>
          </w:p>
        </w:tc>
        <w:tc>
          <w:tcPr>
            <w:tcW w:w="2808" w:type="dxa"/>
          </w:tcPr>
          <w:p w:rsidR="00952427" w:rsidRDefault="00160939">
            <w:pPr>
              <w:spacing w:after="60"/>
              <w:rPr>
                <w:b/>
              </w:rPr>
            </w:pPr>
            <w:r>
              <w:rPr>
                <w:b/>
              </w:rPr>
              <w:t>English Phonemes:</w:t>
            </w:r>
          </w:p>
          <w:p w:rsidR="00952427" w:rsidRDefault="00160939">
            <w:pPr>
              <w:spacing w:after="60"/>
            </w:pPr>
            <w:r>
              <w:t>Articulation, description and phonetic symbols of vowel sounds in English</w:t>
            </w:r>
          </w:p>
        </w:tc>
        <w:tc>
          <w:tcPr>
            <w:tcW w:w="1676" w:type="dxa"/>
          </w:tcPr>
          <w:p w:rsidR="00952427" w:rsidRDefault="00160939">
            <w:pPr>
              <w:spacing w:after="60"/>
            </w:pPr>
            <w:r>
              <w:t>T1. C10-12</w:t>
            </w:r>
          </w:p>
        </w:tc>
      </w:tr>
      <w:tr w:rsidR="00952427">
        <w:trPr>
          <w:jc w:val="center"/>
        </w:trPr>
        <w:tc>
          <w:tcPr>
            <w:tcW w:w="704" w:type="dxa"/>
          </w:tcPr>
          <w:p w:rsidR="00952427" w:rsidRDefault="00160939">
            <w:pPr>
              <w:spacing w:after="60"/>
              <w:jc w:val="center"/>
            </w:pPr>
            <w:r>
              <w:t>16-20</w:t>
            </w:r>
          </w:p>
        </w:tc>
        <w:tc>
          <w:tcPr>
            <w:tcW w:w="3904" w:type="dxa"/>
          </w:tcPr>
          <w:p w:rsidR="00952427" w:rsidRDefault="00160939">
            <w:pPr>
              <w:spacing w:before="40" w:after="40"/>
              <w:jc w:val="both"/>
            </w:pPr>
            <w:r>
              <w:t>Familiarize with English transcription and apply it at the word level</w:t>
            </w:r>
          </w:p>
        </w:tc>
        <w:tc>
          <w:tcPr>
            <w:tcW w:w="2808" w:type="dxa"/>
          </w:tcPr>
          <w:p w:rsidR="00952427" w:rsidRDefault="00160939">
            <w:pPr>
              <w:spacing w:after="60"/>
            </w:pPr>
            <w:r>
              <w:rPr>
                <w:b/>
              </w:rPr>
              <w:t>Phonetic transcription</w:t>
            </w:r>
            <w:r>
              <w:t xml:space="preserve"> of words using IPA symbols;</w:t>
            </w:r>
          </w:p>
          <w:p w:rsidR="00952427" w:rsidRDefault="00160939">
            <w:pPr>
              <w:spacing w:after="60"/>
              <w:rPr>
                <w:b/>
              </w:rPr>
            </w:pPr>
            <w:proofErr w:type="spellStart"/>
            <w:r>
              <w:rPr>
                <w:b/>
              </w:rPr>
              <w:t>Practising</w:t>
            </w:r>
            <w:proofErr w:type="spellEnd"/>
            <w:r>
              <w:rPr>
                <w:b/>
              </w:rPr>
              <w:t xml:space="preserve"> transcription and oral reading</w:t>
            </w:r>
          </w:p>
        </w:tc>
        <w:tc>
          <w:tcPr>
            <w:tcW w:w="1676" w:type="dxa"/>
          </w:tcPr>
          <w:p w:rsidR="00952427" w:rsidRDefault="00160939">
            <w:pPr>
              <w:spacing w:after="60"/>
            </w:pPr>
            <w:r>
              <w:t>T2. C3</w:t>
            </w:r>
          </w:p>
        </w:tc>
      </w:tr>
      <w:tr w:rsidR="00952427">
        <w:trPr>
          <w:jc w:val="center"/>
        </w:trPr>
        <w:tc>
          <w:tcPr>
            <w:tcW w:w="704" w:type="dxa"/>
          </w:tcPr>
          <w:p w:rsidR="00952427" w:rsidRDefault="00160939">
            <w:pPr>
              <w:spacing w:after="60"/>
              <w:jc w:val="center"/>
            </w:pPr>
            <w:r>
              <w:t>21-25</w:t>
            </w:r>
          </w:p>
        </w:tc>
        <w:tc>
          <w:tcPr>
            <w:tcW w:w="3904" w:type="dxa"/>
          </w:tcPr>
          <w:p w:rsidR="00952427" w:rsidRDefault="00160939">
            <w:pPr>
              <w:spacing w:before="40" w:after="40"/>
              <w:jc w:val="both"/>
            </w:pPr>
            <w:r>
              <w:t>Recognize English syllables and stress patterns; Elaborate on how phonemes interact with each other</w:t>
            </w:r>
          </w:p>
        </w:tc>
        <w:tc>
          <w:tcPr>
            <w:tcW w:w="2808" w:type="dxa"/>
          </w:tcPr>
          <w:p w:rsidR="00952427" w:rsidRDefault="00160939">
            <w:pPr>
              <w:spacing w:after="60"/>
              <w:rPr>
                <w:b/>
              </w:rPr>
            </w:pPr>
            <w:r>
              <w:rPr>
                <w:b/>
              </w:rPr>
              <w:t>Stress, accent and intonation</w:t>
            </w:r>
            <w:r>
              <w:t xml:space="preserve"> at word and sentence level; interaction o</w:t>
            </w:r>
            <w:r>
              <w:t xml:space="preserve">f phonemes; </w:t>
            </w:r>
            <w:proofErr w:type="spellStart"/>
            <w:r>
              <w:rPr>
                <w:b/>
              </w:rPr>
              <w:t>Practising</w:t>
            </w:r>
            <w:proofErr w:type="spellEnd"/>
            <w:r>
              <w:rPr>
                <w:b/>
              </w:rPr>
              <w:t xml:space="preserve"> speaking</w:t>
            </w:r>
          </w:p>
        </w:tc>
        <w:tc>
          <w:tcPr>
            <w:tcW w:w="1676" w:type="dxa"/>
          </w:tcPr>
          <w:p w:rsidR="00952427" w:rsidRDefault="00160939">
            <w:pPr>
              <w:spacing w:after="60"/>
            </w:pPr>
            <w:r>
              <w:t>T1. C9, C14-C17</w:t>
            </w:r>
          </w:p>
          <w:p w:rsidR="00952427" w:rsidRDefault="00952427">
            <w:pPr>
              <w:spacing w:after="60"/>
            </w:pPr>
          </w:p>
          <w:p w:rsidR="00952427" w:rsidRDefault="00160939">
            <w:pPr>
              <w:spacing w:after="60"/>
            </w:pPr>
            <w:r>
              <w:t>T2. C5 and C10</w:t>
            </w:r>
          </w:p>
        </w:tc>
      </w:tr>
      <w:tr w:rsidR="00952427">
        <w:trPr>
          <w:jc w:val="center"/>
        </w:trPr>
        <w:tc>
          <w:tcPr>
            <w:tcW w:w="704" w:type="dxa"/>
          </w:tcPr>
          <w:p w:rsidR="00952427" w:rsidRDefault="00160939">
            <w:pPr>
              <w:spacing w:after="60"/>
              <w:jc w:val="center"/>
            </w:pPr>
            <w:r>
              <w:t>25-30</w:t>
            </w:r>
          </w:p>
        </w:tc>
        <w:tc>
          <w:tcPr>
            <w:tcW w:w="3904" w:type="dxa"/>
          </w:tcPr>
          <w:p w:rsidR="00952427" w:rsidRDefault="00160939">
            <w:pPr>
              <w:spacing w:before="40" w:after="40"/>
              <w:jc w:val="both"/>
            </w:pPr>
            <w:r>
              <w:t>Apply transcription and pronunciation knowledge into practice</w:t>
            </w:r>
          </w:p>
        </w:tc>
        <w:tc>
          <w:tcPr>
            <w:tcW w:w="2808" w:type="dxa"/>
          </w:tcPr>
          <w:p w:rsidR="00952427" w:rsidRDefault="00160939">
            <w:pPr>
              <w:spacing w:after="60"/>
              <w:rPr>
                <w:b/>
              </w:rPr>
            </w:pPr>
            <w:r>
              <w:rPr>
                <w:b/>
              </w:rPr>
              <w:t>Phonetic transcription</w:t>
            </w:r>
            <w:r>
              <w:t xml:space="preserve"> of sentences; </w:t>
            </w:r>
            <w:r>
              <w:rPr>
                <w:b/>
              </w:rPr>
              <w:t>transcription and conversation practice</w:t>
            </w:r>
          </w:p>
        </w:tc>
        <w:tc>
          <w:tcPr>
            <w:tcW w:w="1676" w:type="dxa"/>
          </w:tcPr>
          <w:p w:rsidR="00952427" w:rsidRDefault="00160939">
            <w:pPr>
              <w:spacing w:after="60"/>
            </w:pPr>
            <w:r>
              <w:t>T1. C1</w:t>
            </w:r>
          </w:p>
          <w:p w:rsidR="00952427" w:rsidRDefault="00160939">
            <w:pPr>
              <w:spacing w:after="60"/>
            </w:pPr>
            <w:r>
              <w:t>T2. C2</w:t>
            </w:r>
          </w:p>
        </w:tc>
      </w:tr>
      <w:tr w:rsidR="00952427">
        <w:trPr>
          <w:jc w:val="center"/>
        </w:trPr>
        <w:tc>
          <w:tcPr>
            <w:tcW w:w="704" w:type="dxa"/>
          </w:tcPr>
          <w:p w:rsidR="00952427" w:rsidRDefault="00160939">
            <w:pPr>
              <w:spacing w:after="60"/>
              <w:jc w:val="center"/>
            </w:pPr>
            <w:r>
              <w:t>31-35</w:t>
            </w:r>
          </w:p>
        </w:tc>
        <w:tc>
          <w:tcPr>
            <w:tcW w:w="3904" w:type="dxa"/>
          </w:tcPr>
          <w:p w:rsidR="00952427" w:rsidRDefault="00160939">
            <w:pPr>
              <w:spacing w:before="40" w:after="40"/>
              <w:jc w:val="both"/>
            </w:pPr>
            <w:r>
              <w:t>Understand and apply the basic concepts of Acoustic Phonetics</w:t>
            </w:r>
          </w:p>
        </w:tc>
        <w:tc>
          <w:tcPr>
            <w:tcW w:w="2808" w:type="dxa"/>
          </w:tcPr>
          <w:p w:rsidR="00952427" w:rsidRDefault="00160939">
            <w:pPr>
              <w:spacing w:after="60"/>
            </w:pPr>
            <w:r>
              <w:t>Acoustic aspects of phonetics; analysis of vocal stimuli</w:t>
            </w:r>
          </w:p>
        </w:tc>
        <w:tc>
          <w:tcPr>
            <w:tcW w:w="1676" w:type="dxa"/>
          </w:tcPr>
          <w:p w:rsidR="00952427" w:rsidRDefault="00160939">
            <w:pPr>
              <w:spacing w:after="60"/>
            </w:pPr>
            <w:r>
              <w:t>T2. C8</w:t>
            </w:r>
          </w:p>
        </w:tc>
      </w:tr>
      <w:tr w:rsidR="00952427">
        <w:trPr>
          <w:jc w:val="center"/>
        </w:trPr>
        <w:tc>
          <w:tcPr>
            <w:tcW w:w="704" w:type="dxa"/>
          </w:tcPr>
          <w:p w:rsidR="00952427" w:rsidRDefault="00160939">
            <w:pPr>
              <w:spacing w:after="60"/>
              <w:jc w:val="center"/>
            </w:pPr>
            <w:r>
              <w:t>36-42</w:t>
            </w:r>
          </w:p>
        </w:tc>
        <w:tc>
          <w:tcPr>
            <w:tcW w:w="3904" w:type="dxa"/>
          </w:tcPr>
          <w:p w:rsidR="00952427" w:rsidRDefault="00160939">
            <w:pPr>
              <w:spacing w:before="40" w:after="40"/>
              <w:jc w:val="both"/>
            </w:pPr>
            <w:r>
              <w:t>Compare phonetics of different languages; Indian English and other languages</w:t>
            </w:r>
          </w:p>
        </w:tc>
        <w:tc>
          <w:tcPr>
            <w:tcW w:w="2808" w:type="dxa"/>
          </w:tcPr>
          <w:p w:rsidR="00952427" w:rsidRDefault="00160939">
            <w:pPr>
              <w:spacing w:after="60"/>
            </w:pPr>
            <w:r>
              <w:rPr>
                <w:b/>
              </w:rPr>
              <w:t>Varieties of spoken English</w:t>
            </w:r>
            <w:r>
              <w:t xml:space="preserve">; </w:t>
            </w:r>
            <w:r>
              <w:rPr>
                <w:b/>
              </w:rPr>
              <w:t>Indian English sp</w:t>
            </w:r>
            <w:r>
              <w:rPr>
                <w:b/>
              </w:rPr>
              <w:t>eakers</w:t>
            </w:r>
          </w:p>
        </w:tc>
        <w:tc>
          <w:tcPr>
            <w:tcW w:w="1676" w:type="dxa"/>
          </w:tcPr>
          <w:p w:rsidR="00952427" w:rsidRDefault="00160939">
            <w:pPr>
              <w:spacing w:before="40" w:after="40"/>
            </w:pPr>
            <w:r>
              <w:t>T1. C13</w:t>
            </w:r>
          </w:p>
        </w:tc>
      </w:tr>
    </w:tbl>
    <w:p w:rsidR="00952427" w:rsidRDefault="00952427">
      <w:pPr>
        <w:jc w:val="both"/>
      </w:pPr>
    </w:p>
    <w:p w:rsidR="00952427" w:rsidRDefault="00160939">
      <w:pPr>
        <w:jc w:val="both"/>
        <w:rPr>
          <w:b/>
        </w:rPr>
      </w:pPr>
      <w:r>
        <w:rPr>
          <w:b/>
        </w:rPr>
        <w:t>Evaluation Scheme:</w:t>
      </w:r>
    </w:p>
    <w:p w:rsidR="00952427" w:rsidRDefault="00952427">
      <w:pPr>
        <w:jc w:val="both"/>
      </w:pPr>
    </w:p>
    <w:tbl>
      <w:tblPr>
        <w:tblStyle w:val="a2"/>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635"/>
        <w:gridCol w:w="1065"/>
        <w:gridCol w:w="2408"/>
        <w:gridCol w:w="1764"/>
      </w:tblGrid>
      <w:tr w:rsidR="00952427">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52427" w:rsidRDefault="00160939">
            <w:pPr>
              <w:jc w:val="center"/>
              <w:rPr>
                <w:b/>
              </w:rPr>
            </w:pPr>
            <w:r>
              <w:rPr>
                <w:b/>
              </w:rPr>
              <w:t>Component</w:t>
            </w:r>
          </w:p>
        </w:tc>
        <w:tc>
          <w:tcPr>
            <w:tcW w:w="163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52427" w:rsidRDefault="00160939">
            <w:pPr>
              <w:jc w:val="center"/>
              <w:rPr>
                <w:b/>
              </w:rPr>
            </w:pPr>
            <w:r>
              <w:rPr>
                <w:b/>
              </w:rPr>
              <w:t>Duration</w:t>
            </w:r>
          </w:p>
          <w:p w:rsidR="00952427" w:rsidRDefault="00160939">
            <w:pPr>
              <w:jc w:val="center"/>
              <w:rPr>
                <w:b/>
              </w:rPr>
            </w:pPr>
            <w:r>
              <w:rPr>
                <w:b/>
              </w:rPr>
              <w:t>(Minutes)</w:t>
            </w:r>
          </w:p>
        </w:tc>
        <w:tc>
          <w:tcPr>
            <w:tcW w:w="10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52427" w:rsidRDefault="00160939">
            <w:pPr>
              <w:jc w:val="center"/>
              <w:rPr>
                <w:b/>
              </w:rPr>
            </w:pPr>
            <w:r>
              <w:rPr>
                <w:b/>
              </w:rPr>
              <w:t>Weighting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52427" w:rsidRDefault="00160939">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52427" w:rsidRDefault="00160939">
            <w:pPr>
              <w:jc w:val="center"/>
              <w:rPr>
                <w:b/>
              </w:rPr>
            </w:pPr>
            <w:r>
              <w:rPr>
                <w:b/>
              </w:rPr>
              <w:t>Nature of Component</w:t>
            </w:r>
          </w:p>
        </w:tc>
      </w:tr>
      <w:tr w:rsidR="0095242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Assignment(s)</w:t>
            </w:r>
          </w:p>
        </w:tc>
        <w:tc>
          <w:tcPr>
            <w:tcW w:w="1635"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Viva/Take home/ Practical/ Quiz/ Presentations</w:t>
            </w:r>
          </w:p>
        </w:tc>
        <w:tc>
          <w:tcPr>
            <w:tcW w:w="1065"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rPr>
                <w:sz w:val="22"/>
                <w:szCs w:val="22"/>
              </w:rPr>
            </w:pPr>
            <w:r>
              <w:rPr>
                <w:sz w:val="22"/>
                <w:szCs w:val="22"/>
              </w:rPr>
              <w:t>To be announced</w:t>
            </w:r>
          </w:p>
        </w:tc>
        <w:tc>
          <w:tcPr>
            <w:tcW w:w="1764" w:type="dxa"/>
            <w:tcBorders>
              <w:top w:val="single" w:sz="4" w:space="0" w:color="000000"/>
              <w:left w:val="single" w:sz="4" w:space="0" w:color="000000"/>
              <w:bottom w:val="single" w:sz="4" w:space="0" w:color="000000"/>
              <w:right w:val="single" w:sz="4" w:space="0" w:color="000000"/>
            </w:tcBorders>
          </w:tcPr>
          <w:p w:rsidR="00952427" w:rsidRDefault="00160939">
            <w:pPr>
              <w:jc w:val="center"/>
            </w:pPr>
            <w:r>
              <w:t xml:space="preserve">- Open Book (20% weighting) </w:t>
            </w:r>
          </w:p>
          <w:p w:rsidR="00952427" w:rsidRDefault="00160939">
            <w:pPr>
              <w:jc w:val="center"/>
            </w:pPr>
            <w:r>
              <w:t xml:space="preserve">- Closed book (10% weighting) </w:t>
            </w:r>
          </w:p>
        </w:tc>
      </w:tr>
      <w:tr w:rsidR="0095242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Mid-semester Test</w:t>
            </w:r>
          </w:p>
        </w:tc>
        <w:tc>
          <w:tcPr>
            <w:tcW w:w="1635"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90 Minutes</w:t>
            </w:r>
          </w:p>
        </w:tc>
        <w:tc>
          <w:tcPr>
            <w:tcW w:w="1065"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952427" w:rsidRDefault="00493CB3">
            <w:pPr>
              <w:jc w:val="center"/>
              <w:rPr>
                <w:sz w:val="22"/>
                <w:szCs w:val="22"/>
              </w:rPr>
            </w:pPr>
            <w:r>
              <w:t>10/10 - 2.00 - 3.30PM</w:t>
            </w:r>
          </w:p>
          <w:p w:rsidR="00952427" w:rsidRDefault="00160939">
            <w:pPr>
              <w:jc w:val="center"/>
              <w:rPr>
                <w:sz w:val="22"/>
                <w:szCs w:val="22"/>
              </w:rPr>
            </w:pPr>
            <w:r>
              <w:rPr>
                <w:sz w:val="22"/>
                <w:szCs w:val="22"/>
              </w:rPr>
              <w:t xml:space="preserve"> 2.00 - 3.30PM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Closed Book</w:t>
            </w:r>
          </w:p>
        </w:tc>
      </w:tr>
      <w:tr w:rsidR="0095242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lastRenderedPageBreak/>
              <w:t>Comprehensive Examination</w:t>
            </w:r>
          </w:p>
        </w:tc>
        <w:tc>
          <w:tcPr>
            <w:tcW w:w="1635"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120 Minutes</w:t>
            </w:r>
          </w:p>
        </w:tc>
        <w:tc>
          <w:tcPr>
            <w:tcW w:w="1065"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40</w:t>
            </w:r>
          </w:p>
        </w:tc>
        <w:tc>
          <w:tcPr>
            <w:tcW w:w="2408" w:type="dxa"/>
            <w:tcBorders>
              <w:top w:val="single" w:sz="4" w:space="0" w:color="000000"/>
              <w:left w:val="single" w:sz="4" w:space="0" w:color="000000"/>
              <w:bottom w:val="single" w:sz="4" w:space="0" w:color="000000"/>
              <w:right w:val="single" w:sz="4" w:space="0" w:color="000000"/>
            </w:tcBorders>
            <w:vAlign w:val="center"/>
          </w:tcPr>
          <w:p w:rsidR="00952427" w:rsidRDefault="00493CB3">
            <w:pPr>
              <w:jc w:val="center"/>
              <w:rPr>
                <w:sz w:val="22"/>
                <w:szCs w:val="22"/>
              </w:rPr>
            </w:pPr>
            <w:r>
              <w:t>11/12 FN</w:t>
            </w:r>
            <w:bookmarkStart w:id="1" w:name="_GoBack"/>
            <w:bookmarkEnd w:id="1"/>
          </w:p>
        </w:tc>
        <w:tc>
          <w:tcPr>
            <w:tcW w:w="1764" w:type="dxa"/>
            <w:tcBorders>
              <w:top w:val="single" w:sz="4" w:space="0" w:color="000000"/>
              <w:left w:val="single" w:sz="4" w:space="0" w:color="000000"/>
              <w:bottom w:val="single" w:sz="4" w:space="0" w:color="000000"/>
              <w:right w:val="single" w:sz="4" w:space="0" w:color="000000"/>
            </w:tcBorders>
            <w:vAlign w:val="center"/>
          </w:tcPr>
          <w:p w:rsidR="00952427" w:rsidRDefault="00160939">
            <w:pPr>
              <w:jc w:val="center"/>
            </w:pPr>
            <w:r>
              <w:t>Closed Book</w:t>
            </w:r>
          </w:p>
        </w:tc>
      </w:tr>
    </w:tbl>
    <w:p w:rsidR="00952427" w:rsidRDefault="00952427">
      <w:pPr>
        <w:jc w:val="both"/>
      </w:pPr>
    </w:p>
    <w:p w:rsidR="00952427" w:rsidRDefault="00160939">
      <w:pPr>
        <w:jc w:val="both"/>
      </w:pPr>
      <w:r>
        <w:rPr>
          <w:b/>
        </w:rPr>
        <w:t>Chamber Consultation Hour:</w:t>
      </w:r>
      <w:r>
        <w:t xml:space="preserve"> To be announced on CMS</w:t>
      </w:r>
    </w:p>
    <w:p w:rsidR="00952427" w:rsidRDefault="00952427">
      <w:pPr>
        <w:jc w:val="both"/>
      </w:pPr>
    </w:p>
    <w:p w:rsidR="00952427" w:rsidRDefault="00160939">
      <w:pPr>
        <w:jc w:val="both"/>
      </w:pPr>
      <w:r>
        <w:rPr>
          <w:b/>
        </w:rPr>
        <w:t>Notices:</w:t>
      </w:r>
      <w:r>
        <w:t xml:space="preserve"> To be announced on CMS</w:t>
      </w:r>
    </w:p>
    <w:p w:rsidR="00952427" w:rsidRDefault="00952427">
      <w:pPr>
        <w:jc w:val="both"/>
      </w:pPr>
    </w:p>
    <w:p w:rsidR="00952427" w:rsidRDefault="00160939">
      <w:pPr>
        <w:jc w:val="both"/>
        <w:rPr>
          <w:b/>
        </w:rPr>
      </w:pPr>
      <w:r>
        <w:rPr>
          <w:b/>
        </w:rPr>
        <w:t>Make-up Policy:</w:t>
      </w:r>
      <w:r>
        <w:t xml:space="preserve"> No make-ups except in personal medical emergency with evidence. Details to be discussed.</w:t>
      </w:r>
    </w:p>
    <w:p w:rsidR="00952427" w:rsidRDefault="00952427">
      <w:pPr>
        <w:jc w:val="both"/>
        <w:rPr>
          <w:b/>
        </w:rPr>
      </w:pPr>
    </w:p>
    <w:p w:rsidR="00952427" w:rsidRDefault="00160939">
      <w:pPr>
        <w:ind w:left="360" w:hanging="360"/>
        <w:jc w:val="both"/>
        <w:rPr>
          <w:color w:val="000000"/>
        </w:rPr>
      </w:pPr>
      <w:r>
        <w:rPr>
          <w:b/>
        </w:rPr>
        <w:t xml:space="preserve">Academic Honesty and Integrity Policy: </w:t>
      </w:r>
      <w:r>
        <w:rPr>
          <w:color w:val="000000"/>
        </w:rPr>
        <w:t xml:space="preserve">Academic honesty and integrity are to be maintained by all the students </w:t>
      </w:r>
    </w:p>
    <w:p w:rsidR="00952427" w:rsidRDefault="00160939">
      <w:pPr>
        <w:ind w:left="360" w:hanging="360"/>
        <w:jc w:val="both"/>
        <w:rPr>
          <w:color w:val="000000"/>
        </w:rPr>
      </w:pPr>
      <w:r>
        <w:rPr>
          <w:color w:val="000000"/>
        </w:rPr>
        <w:t>throughout the semester and no type of academic disho</w:t>
      </w:r>
      <w:r>
        <w:rPr>
          <w:color w:val="000000"/>
        </w:rPr>
        <w:t>nesty is acceptable.</w:t>
      </w:r>
    </w:p>
    <w:p w:rsidR="00952427" w:rsidRDefault="00952427">
      <w:pPr>
        <w:ind w:left="360" w:hanging="360"/>
        <w:rPr>
          <w:b/>
        </w:rPr>
      </w:pPr>
    </w:p>
    <w:p w:rsidR="00952427" w:rsidRDefault="00160939">
      <w:pPr>
        <w:ind w:left="8280" w:firstLine="360"/>
      </w:pPr>
      <w:proofErr w:type="spellStart"/>
      <w:r>
        <w:rPr>
          <w:b/>
        </w:rPr>
        <w:t>Pranesh</w:t>
      </w:r>
      <w:proofErr w:type="spellEnd"/>
      <w:r>
        <w:rPr>
          <w:b/>
        </w:rPr>
        <w:t xml:space="preserve"> Bhargava</w:t>
      </w:r>
    </w:p>
    <w:p w:rsidR="00952427" w:rsidRDefault="00160939">
      <w:pPr>
        <w:jc w:val="right"/>
        <w:rPr>
          <w:b/>
        </w:rPr>
      </w:pPr>
      <w:bookmarkStart w:id="2" w:name="_heading=h.gjdgxs" w:colFirst="0" w:colLast="0"/>
      <w:bookmarkEnd w:id="2"/>
      <w:r>
        <w:rPr>
          <w:b/>
        </w:rPr>
        <w:t xml:space="preserve"> INSTRUCTOR-IN-CHARGE</w:t>
      </w:r>
    </w:p>
    <w:sectPr w:rsidR="00952427">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939" w:rsidRDefault="00160939">
      <w:r>
        <w:separator/>
      </w:r>
    </w:p>
  </w:endnote>
  <w:endnote w:type="continuationSeparator" w:id="0">
    <w:p w:rsidR="00160939" w:rsidRDefault="0016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27" w:rsidRDefault="00160939">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8"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939" w:rsidRDefault="00160939">
      <w:r>
        <w:separator/>
      </w:r>
    </w:p>
  </w:footnote>
  <w:footnote w:type="continuationSeparator" w:id="0">
    <w:p w:rsidR="00160939" w:rsidRDefault="001609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427" w:rsidRDefault="00952427">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27"/>
    <w:rsid w:val="00160939"/>
    <w:rsid w:val="00493CB3"/>
    <w:rsid w:val="00952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7A1D"/>
  <w15:docId w15:val="{5EFB10A5-8F24-4B48-83DF-46198F43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31BF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OXBov7jmmAdum999g0IHUtGHtQ==">CgMxLjAyCWguMzBqMHpsbDIIaC5namRneHM4AHIhMWV0QW9NOU9ldmRBMC1UMmw4T1dodzlmY0JDc3QtN0lo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2015-11-12T12:14:00Z</dcterms:created>
  <dcterms:modified xsi:type="dcterms:W3CDTF">2023-08-10T10:17:00Z</dcterms:modified>
</cp:coreProperties>
</file>