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EDA" w:rsidRDefault="00E414D4">
      <w:pPr>
        <w:jc w:val="center"/>
        <w:rPr>
          <w:b/>
        </w:rPr>
      </w:pPr>
      <w:r>
        <w:rPr>
          <w:b/>
          <w:noProof/>
          <w:lang w:val="en-IN" w:eastAsia="en-IN"/>
        </w:rPr>
        <w:drawing>
          <wp:inline distT="0" distB="0" distL="0" distR="0">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EC4EDA" w:rsidRDefault="00E414D4">
      <w:pPr>
        <w:jc w:val="center"/>
        <w:rPr>
          <w:b/>
        </w:rPr>
      </w:pPr>
      <w:r>
        <w:rPr>
          <w:b/>
        </w:rPr>
        <w:t>FIRST SEMESTER 2023-2024</w:t>
      </w:r>
    </w:p>
    <w:p w:rsidR="00EC4EDA" w:rsidRDefault="00E414D4">
      <w:pPr>
        <w:pStyle w:val="Heading1"/>
        <w:jc w:val="center"/>
      </w:pPr>
      <w:r>
        <w:t>Course Handout Part II</w:t>
      </w:r>
    </w:p>
    <w:p w:rsidR="00EC4EDA" w:rsidRDefault="00E414D4">
      <w:pPr>
        <w:jc w:val="right"/>
      </w:pPr>
      <w:r>
        <w:tab/>
      </w:r>
      <w:r>
        <w:tab/>
      </w:r>
      <w:r>
        <w:tab/>
      </w:r>
      <w:r>
        <w:tab/>
      </w:r>
      <w:r>
        <w:tab/>
      </w:r>
      <w:r>
        <w:tab/>
      </w:r>
      <w:r>
        <w:tab/>
      </w:r>
      <w:r>
        <w:tab/>
      </w:r>
      <w:r>
        <w:tab/>
      </w:r>
      <w:r>
        <w:tab/>
        <w:t xml:space="preserve">    Date: </w:t>
      </w:r>
      <w:r w:rsidR="001E0F57">
        <w:t>11</w:t>
      </w:r>
      <w:r>
        <w:t>-08-2023</w:t>
      </w:r>
    </w:p>
    <w:p w:rsidR="00EC4EDA" w:rsidRDefault="00E414D4">
      <w:pPr>
        <w:jc w:val="right"/>
      </w:pPr>
      <w:r>
        <w:t xml:space="preserve"> </w:t>
      </w:r>
    </w:p>
    <w:p w:rsidR="00EC4EDA" w:rsidRDefault="00E414D4">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EC4EDA" w:rsidRDefault="00EC4EDA"/>
    <w:p w:rsidR="00EC4EDA" w:rsidRDefault="00E414D4">
      <w:r>
        <w:rPr>
          <w:i/>
        </w:rPr>
        <w:t>Course No.</w:t>
      </w:r>
      <w:r>
        <w:tab/>
      </w:r>
      <w:r>
        <w:tab/>
      </w:r>
      <w:r>
        <w:tab/>
      </w:r>
      <w:r>
        <w:t>: HSS F249</w:t>
      </w:r>
    </w:p>
    <w:p w:rsidR="00EC4EDA" w:rsidRDefault="00E414D4">
      <w:pPr>
        <w:pStyle w:val="Heading2"/>
        <w:rPr>
          <w:b/>
        </w:rPr>
      </w:pPr>
      <w:r>
        <w:t>Course Title</w:t>
      </w:r>
      <w:r>
        <w:rPr>
          <w:i w:val="0"/>
        </w:rPr>
        <w:tab/>
      </w:r>
      <w:r>
        <w:rPr>
          <w:i w:val="0"/>
        </w:rPr>
        <w:tab/>
      </w:r>
      <w:r>
        <w:rPr>
          <w:i w:val="0"/>
        </w:rPr>
        <w:tab/>
        <w:t>: Politics in India</w:t>
      </w:r>
    </w:p>
    <w:p w:rsidR="00EC4EDA" w:rsidRDefault="00E414D4">
      <w:pPr>
        <w:pStyle w:val="Heading2"/>
        <w:rPr>
          <w:i w:val="0"/>
        </w:rPr>
      </w:pPr>
      <w:r>
        <w:t>Instructor-in-Charge</w:t>
      </w:r>
      <w:r>
        <w:rPr>
          <w:i w:val="0"/>
        </w:rPr>
        <w:tab/>
      </w:r>
      <w:r>
        <w:rPr>
          <w:i w:val="0"/>
        </w:rPr>
        <w:tab/>
        <w:t xml:space="preserve">: Dr. </w:t>
      </w:r>
      <w:proofErr w:type="spellStart"/>
      <w:r>
        <w:rPr>
          <w:i w:val="0"/>
        </w:rPr>
        <w:t>Lavanya</w:t>
      </w:r>
      <w:proofErr w:type="spellEnd"/>
      <w:r>
        <w:rPr>
          <w:i w:val="0"/>
        </w:rPr>
        <w:t xml:space="preserve"> Suresh</w:t>
      </w:r>
    </w:p>
    <w:p w:rsidR="00EC4EDA" w:rsidRDefault="00EC4EDA"/>
    <w:p w:rsidR="00EC4EDA" w:rsidRDefault="00E414D4">
      <w:pPr>
        <w:rPr>
          <w:b/>
        </w:rPr>
      </w:pPr>
      <w:r>
        <w:rPr>
          <w:b/>
        </w:rPr>
        <w:t>Scope and Objective of the Course:</w:t>
      </w:r>
    </w:p>
    <w:p w:rsidR="00EC4EDA" w:rsidRDefault="00E414D4">
      <w:pPr>
        <w:jc w:val="both"/>
      </w:pPr>
      <w:r>
        <w:t xml:space="preserve">India is a diverse country and has sustained a thriving democracy for decades. In its functioning, the Indian democracy deals with </w:t>
      </w:r>
      <w:r>
        <w:t xml:space="preserve">various complex issues juxtaposed against each other. The country is defined by great cultural diversity on the one hand and, on the other, the presence of deep social and economic inequality. Some state institutions that deal with these complexities have </w:t>
      </w:r>
      <w:r>
        <w:t>flourished and strengthened our democracy, while others have not. There is a constant negotiation of political space, ideologies, and identities by the state, political parties, and civil society. A constant challenge faced by the Indian democracy is its c</w:t>
      </w:r>
      <w:r>
        <w:t>apacity to redistribute wealth and alleviate poverty. This Politics in India course will address these issues and help students understand the complexity that defines Indian politics.</w:t>
      </w:r>
    </w:p>
    <w:p w:rsidR="00EC4EDA" w:rsidRDefault="00EC4EDA">
      <w:pPr>
        <w:jc w:val="both"/>
      </w:pPr>
    </w:p>
    <w:p w:rsidR="00EC4EDA" w:rsidRDefault="00E414D4">
      <w:pPr>
        <w:jc w:val="both"/>
        <w:rPr>
          <w:b/>
        </w:rPr>
      </w:pPr>
      <w:r>
        <w:rPr>
          <w:b/>
        </w:rPr>
        <w:t>COURSE OBJECTIVES</w:t>
      </w:r>
    </w:p>
    <w:p w:rsidR="00EC4EDA" w:rsidRDefault="00E414D4">
      <w:pPr>
        <w:jc w:val="both"/>
      </w:pPr>
      <w:r>
        <w:t>After completing the course, students will be able to</w:t>
      </w:r>
    </w:p>
    <w:p w:rsidR="00EC4EDA" w:rsidRDefault="00E414D4">
      <w:pPr>
        <w:numPr>
          <w:ilvl w:val="0"/>
          <w:numId w:val="1"/>
        </w:numPr>
        <w:pBdr>
          <w:top w:val="nil"/>
          <w:left w:val="nil"/>
          <w:bottom w:val="nil"/>
          <w:right w:val="nil"/>
          <w:between w:val="nil"/>
        </w:pBdr>
        <w:jc w:val="both"/>
        <w:rPr>
          <w:color w:val="000000"/>
        </w:rPr>
      </w:pPr>
      <w:r>
        <w:rPr>
          <w:color w:val="000000"/>
        </w:rPr>
        <w:t>Understand political institutions that define democracy in India.</w:t>
      </w:r>
    </w:p>
    <w:p w:rsidR="00EC4EDA" w:rsidRDefault="00E414D4">
      <w:pPr>
        <w:numPr>
          <w:ilvl w:val="0"/>
          <w:numId w:val="1"/>
        </w:numPr>
        <w:pBdr>
          <w:top w:val="nil"/>
          <w:left w:val="nil"/>
          <w:bottom w:val="nil"/>
          <w:right w:val="nil"/>
          <w:between w:val="nil"/>
        </w:pBdr>
        <w:jc w:val="both"/>
        <w:rPr>
          <w:color w:val="000000"/>
        </w:rPr>
      </w:pPr>
      <w:r>
        <w:rPr>
          <w:color w:val="000000"/>
        </w:rPr>
        <w:t>Elaborate on the connection between social cleavages, identity, and politics.</w:t>
      </w:r>
    </w:p>
    <w:p w:rsidR="00EC4EDA" w:rsidRDefault="00E414D4">
      <w:pPr>
        <w:numPr>
          <w:ilvl w:val="0"/>
          <w:numId w:val="1"/>
        </w:numPr>
        <w:pBdr>
          <w:top w:val="nil"/>
          <w:left w:val="nil"/>
          <w:bottom w:val="nil"/>
          <w:right w:val="nil"/>
          <w:between w:val="nil"/>
        </w:pBdr>
        <w:jc w:val="both"/>
        <w:rPr>
          <w:color w:val="000000"/>
        </w:rPr>
      </w:pPr>
      <w:r>
        <w:rPr>
          <w:color w:val="000000"/>
        </w:rPr>
        <w:t xml:space="preserve">Discuss and </w:t>
      </w:r>
      <w:proofErr w:type="spellStart"/>
      <w:r>
        <w:rPr>
          <w:color w:val="000000"/>
        </w:rPr>
        <w:t>analyse</w:t>
      </w:r>
      <w:proofErr w:type="spellEnd"/>
      <w:r>
        <w:rPr>
          <w:color w:val="000000"/>
        </w:rPr>
        <w:t xml:space="preserve"> political processes. </w:t>
      </w:r>
    </w:p>
    <w:p w:rsidR="00EC4EDA" w:rsidRDefault="00E414D4">
      <w:pPr>
        <w:numPr>
          <w:ilvl w:val="0"/>
          <w:numId w:val="1"/>
        </w:numPr>
        <w:pBdr>
          <w:top w:val="nil"/>
          <w:left w:val="nil"/>
          <w:bottom w:val="nil"/>
          <w:right w:val="nil"/>
          <w:between w:val="nil"/>
        </w:pBdr>
        <w:spacing w:after="200"/>
        <w:jc w:val="both"/>
        <w:rPr>
          <w:color w:val="000000"/>
        </w:rPr>
      </w:pPr>
      <w:proofErr w:type="spellStart"/>
      <w:r>
        <w:rPr>
          <w:color w:val="000000"/>
        </w:rPr>
        <w:t>Analyse</w:t>
      </w:r>
      <w:proofErr w:type="spellEnd"/>
      <w:r>
        <w:rPr>
          <w:color w:val="000000"/>
        </w:rPr>
        <w:t xml:space="preserve"> the challenges faced by the Indian democratic state.</w:t>
      </w:r>
    </w:p>
    <w:p w:rsidR="00EC4EDA" w:rsidRDefault="00E414D4">
      <w:pPr>
        <w:pBdr>
          <w:top w:val="nil"/>
          <w:left w:val="nil"/>
          <w:bottom w:val="nil"/>
          <w:right w:val="nil"/>
          <w:between w:val="nil"/>
        </w:pBdr>
        <w:jc w:val="both"/>
        <w:rPr>
          <w:b/>
          <w:color w:val="000000"/>
        </w:rPr>
      </w:pPr>
      <w:r>
        <w:rPr>
          <w:b/>
          <w:color w:val="000000"/>
        </w:rPr>
        <w:t>Textbooks:</w:t>
      </w:r>
    </w:p>
    <w:p w:rsidR="00EC4EDA" w:rsidRDefault="00E414D4">
      <w:pPr>
        <w:pBdr>
          <w:top w:val="nil"/>
          <w:left w:val="nil"/>
          <w:bottom w:val="nil"/>
          <w:right w:val="nil"/>
          <w:between w:val="nil"/>
        </w:pBdr>
        <w:jc w:val="both"/>
        <w:rPr>
          <w:color w:val="000000"/>
        </w:rPr>
      </w:pPr>
      <w:proofErr w:type="spellStart"/>
      <w:r>
        <w:rPr>
          <w:color w:val="000000"/>
        </w:rPr>
        <w:t>Jayal</w:t>
      </w:r>
      <w:proofErr w:type="spellEnd"/>
      <w:r>
        <w:rPr>
          <w:color w:val="000000"/>
        </w:rPr>
        <w:t xml:space="preserve">, N. G. &amp; Mehta, P. B. (eds.) (2011) </w:t>
      </w:r>
      <w:r>
        <w:rPr>
          <w:i/>
          <w:color w:val="000000"/>
        </w:rPr>
        <w:t>The Oxford Companion to Politics in India</w:t>
      </w:r>
      <w:r>
        <w:rPr>
          <w:color w:val="000000"/>
        </w:rPr>
        <w:t xml:space="preserve">: Student Edition. New Delhi: Oxford University Press. </w:t>
      </w:r>
    </w:p>
    <w:p w:rsidR="00EC4EDA" w:rsidRDefault="00EC4EDA">
      <w:pPr>
        <w:pBdr>
          <w:top w:val="nil"/>
          <w:left w:val="nil"/>
          <w:bottom w:val="nil"/>
          <w:right w:val="nil"/>
          <w:between w:val="nil"/>
        </w:pBdr>
        <w:jc w:val="both"/>
        <w:rPr>
          <w:color w:val="000000"/>
        </w:rPr>
      </w:pPr>
      <w:bookmarkStart w:id="0" w:name="_heading=h.gjdgxs" w:colFirst="0" w:colLast="0"/>
      <w:bookmarkEnd w:id="0"/>
    </w:p>
    <w:p w:rsidR="00EC4EDA" w:rsidRDefault="00E414D4">
      <w:pPr>
        <w:jc w:val="both"/>
        <w:rPr>
          <w:b/>
        </w:rPr>
      </w:pPr>
      <w:r>
        <w:rPr>
          <w:b/>
        </w:rPr>
        <w:t>Reference books</w:t>
      </w:r>
    </w:p>
    <w:p w:rsidR="00EC4EDA" w:rsidRDefault="00E414D4">
      <w:pPr>
        <w:numPr>
          <w:ilvl w:val="0"/>
          <w:numId w:val="2"/>
        </w:numPr>
        <w:pBdr>
          <w:top w:val="nil"/>
          <w:left w:val="nil"/>
          <w:bottom w:val="nil"/>
          <w:right w:val="nil"/>
          <w:between w:val="nil"/>
        </w:pBdr>
        <w:jc w:val="both"/>
        <w:rPr>
          <w:color w:val="000000"/>
        </w:rPr>
      </w:pPr>
      <w:r>
        <w:rPr>
          <w:color w:val="000000"/>
        </w:rPr>
        <w:t>Tiwari, R.K. (eds.) (2019) Political Parties, Party Manifestos and Elections in India, 1909–2014. Oxon and New York: Routledge.</w:t>
      </w:r>
    </w:p>
    <w:p w:rsidR="00EC4EDA" w:rsidRDefault="00E414D4">
      <w:pPr>
        <w:numPr>
          <w:ilvl w:val="0"/>
          <w:numId w:val="2"/>
        </w:numPr>
        <w:pBdr>
          <w:top w:val="nil"/>
          <w:left w:val="nil"/>
          <w:bottom w:val="nil"/>
          <w:right w:val="nil"/>
          <w:between w:val="nil"/>
        </w:pBdr>
        <w:jc w:val="both"/>
        <w:rPr>
          <w:color w:val="000000"/>
        </w:rPr>
      </w:pPr>
      <w:proofErr w:type="spellStart"/>
      <w:r>
        <w:rPr>
          <w:color w:val="000000"/>
        </w:rPr>
        <w:t>Kapur</w:t>
      </w:r>
      <w:proofErr w:type="spellEnd"/>
      <w:r>
        <w:rPr>
          <w:color w:val="000000"/>
        </w:rPr>
        <w:t xml:space="preserve">, D. &amp; Khosla, M. (eds.) (2019) Regulation in India: Design, Capacity, Performance. New Delhi: Hart Publishing. </w:t>
      </w:r>
    </w:p>
    <w:p w:rsidR="00EC4EDA" w:rsidRDefault="00E414D4">
      <w:pPr>
        <w:numPr>
          <w:ilvl w:val="0"/>
          <w:numId w:val="2"/>
        </w:numPr>
        <w:pBdr>
          <w:top w:val="nil"/>
          <w:left w:val="nil"/>
          <w:bottom w:val="nil"/>
          <w:right w:val="nil"/>
          <w:between w:val="nil"/>
        </w:pBdr>
        <w:jc w:val="both"/>
        <w:rPr>
          <w:color w:val="000000"/>
        </w:rPr>
      </w:pPr>
      <w:proofErr w:type="spellStart"/>
      <w:r>
        <w:rPr>
          <w:color w:val="000000"/>
        </w:rPr>
        <w:lastRenderedPageBreak/>
        <w:t>Chhibber</w:t>
      </w:r>
      <w:proofErr w:type="spellEnd"/>
      <w:r>
        <w:rPr>
          <w:color w:val="000000"/>
        </w:rPr>
        <w:t xml:space="preserve">, </w:t>
      </w:r>
      <w:r>
        <w:rPr>
          <w:color w:val="000000"/>
        </w:rPr>
        <w:t xml:space="preserve">P.K. &amp; </w:t>
      </w:r>
      <w:proofErr w:type="spellStart"/>
      <w:r>
        <w:rPr>
          <w:color w:val="000000"/>
        </w:rPr>
        <w:t>Verma</w:t>
      </w:r>
      <w:proofErr w:type="spellEnd"/>
      <w:r>
        <w:rPr>
          <w:color w:val="000000"/>
        </w:rPr>
        <w:t xml:space="preserve">, R. (2018) Ideology and Identity: The Changing Party Systems of India. New Delhi: Oxford University Press. </w:t>
      </w:r>
    </w:p>
    <w:p w:rsidR="00EC4EDA" w:rsidRDefault="00E414D4">
      <w:pPr>
        <w:numPr>
          <w:ilvl w:val="0"/>
          <w:numId w:val="2"/>
        </w:numPr>
        <w:pBdr>
          <w:top w:val="nil"/>
          <w:left w:val="nil"/>
          <w:bottom w:val="nil"/>
          <w:right w:val="nil"/>
          <w:between w:val="nil"/>
        </w:pBdr>
        <w:jc w:val="both"/>
        <w:rPr>
          <w:color w:val="000000"/>
        </w:rPr>
      </w:pPr>
      <w:proofErr w:type="spellStart"/>
      <w:r>
        <w:rPr>
          <w:color w:val="000000"/>
        </w:rPr>
        <w:t>Vaishnav</w:t>
      </w:r>
      <w:proofErr w:type="spellEnd"/>
      <w:r>
        <w:rPr>
          <w:color w:val="000000"/>
        </w:rPr>
        <w:t>, Milan. (2017) When Crime Pays: Money and Muscle in Indian Politics. New Delhi: Harper Collins Publishers.</w:t>
      </w:r>
    </w:p>
    <w:p w:rsidR="00EC4EDA" w:rsidRDefault="00E414D4">
      <w:pPr>
        <w:numPr>
          <w:ilvl w:val="0"/>
          <w:numId w:val="2"/>
        </w:numPr>
        <w:pBdr>
          <w:top w:val="nil"/>
          <w:left w:val="nil"/>
          <w:bottom w:val="nil"/>
          <w:right w:val="nil"/>
          <w:between w:val="nil"/>
        </w:pBdr>
        <w:spacing w:after="200"/>
        <w:jc w:val="both"/>
        <w:rPr>
          <w:color w:val="000000"/>
        </w:rPr>
      </w:pPr>
      <w:r>
        <w:rPr>
          <w:color w:val="000000"/>
        </w:rPr>
        <w:t xml:space="preserve">Kothari, </w:t>
      </w:r>
      <w:proofErr w:type="spellStart"/>
      <w:r>
        <w:rPr>
          <w:color w:val="000000"/>
        </w:rPr>
        <w:t>Rajni</w:t>
      </w:r>
      <w:proofErr w:type="spellEnd"/>
      <w:r>
        <w:rPr>
          <w:color w:val="000000"/>
        </w:rPr>
        <w:t>. (20</w:t>
      </w:r>
      <w:r>
        <w:rPr>
          <w:color w:val="000000"/>
        </w:rPr>
        <w:t xml:space="preserve">12). Politics in India. New Delhi: Orient </w:t>
      </w:r>
      <w:proofErr w:type="spellStart"/>
      <w:r>
        <w:rPr>
          <w:color w:val="000000"/>
        </w:rPr>
        <w:t>Blackswan</w:t>
      </w:r>
      <w:proofErr w:type="spellEnd"/>
      <w:r>
        <w:rPr>
          <w:color w:val="000000"/>
        </w:rPr>
        <w:t xml:space="preserve">. </w:t>
      </w:r>
    </w:p>
    <w:p w:rsidR="00EC4EDA" w:rsidRDefault="00E414D4">
      <w:pPr>
        <w:jc w:val="both"/>
        <w:rPr>
          <w:b/>
        </w:rPr>
      </w:pPr>
      <w:r>
        <w:rPr>
          <w:b/>
        </w:rPr>
        <w:t>Course Plan:</w:t>
      </w:r>
    </w:p>
    <w:tbl>
      <w:tblPr>
        <w:tblStyle w:val="a"/>
        <w:tblW w:w="10784"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262"/>
        <w:gridCol w:w="2720"/>
        <w:gridCol w:w="5025"/>
        <w:gridCol w:w="1777"/>
      </w:tblGrid>
      <w:tr w:rsidR="00EC4EDA">
        <w:trPr>
          <w:jc w:val="center"/>
        </w:trPr>
        <w:tc>
          <w:tcPr>
            <w:tcW w:w="126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EC4EDA" w:rsidRDefault="00E414D4">
            <w:pPr>
              <w:jc w:val="center"/>
              <w:rPr>
                <w:b/>
                <w:sz w:val="22"/>
                <w:szCs w:val="22"/>
              </w:rPr>
            </w:pPr>
            <w:r>
              <w:rPr>
                <w:b/>
                <w:sz w:val="22"/>
                <w:szCs w:val="22"/>
              </w:rPr>
              <w:t>Lecture No.</w:t>
            </w:r>
          </w:p>
        </w:tc>
        <w:tc>
          <w:tcPr>
            <w:tcW w:w="272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EC4EDA" w:rsidRDefault="00E414D4">
            <w:pPr>
              <w:jc w:val="center"/>
              <w:rPr>
                <w:b/>
                <w:sz w:val="22"/>
                <w:szCs w:val="22"/>
              </w:rPr>
            </w:pPr>
            <w:r>
              <w:rPr>
                <w:b/>
                <w:sz w:val="22"/>
                <w:szCs w:val="22"/>
              </w:rPr>
              <w:t>Learning objectives</w:t>
            </w:r>
          </w:p>
        </w:tc>
        <w:tc>
          <w:tcPr>
            <w:tcW w:w="502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EC4EDA" w:rsidRDefault="00E414D4">
            <w:pPr>
              <w:jc w:val="center"/>
              <w:rPr>
                <w:b/>
                <w:sz w:val="22"/>
                <w:szCs w:val="22"/>
              </w:rPr>
            </w:pPr>
            <w:r>
              <w:rPr>
                <w:b/>
                <w:sz w:val="22"/>
                <w:szCs w:val="22"/>
              </w:rPr>
              <w:t>Topics to be covered</w:t>
            </w:r>
          </w:p>
        </w:tc>
        <w:tc>
          <w:tcPr>
            <w:tcW w:w="177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EC4EDA" w:rsidRDefault="00E414D4">
            <w:pPr>
              <w:jc w:val="center"/>
              <w:rPr>
                <w:b/>
                <w:sz w:val="22"/>
                <w:szCs w:val="22"/>
              </w:rPr>
            </w:pPr>
            <w:r>
              <w:rPr>
                <w:b/>
                <w:sz w:val="22"/>
                <w:szCs w:val="22"/>
              </w:rPr>
              <w:t>Chapter in the Text Book</w:t>
            </w:r>
          </w:p>
        </w:tc>
      </w:tr>
      <w:tr w:rsidR="00EC4EDA">
        <w:trPr>
          <w:trHeight w:val="576"/>
          <w:jc w:val="center"/>
        </w:trPr>
        <w:tc>
          <w:tcPr>
            <w:tcW w:w="1262"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center"/>
              <w:rPr>
                <w:sz w:val="22"/>
                <w:szCs w:val="22"/>
              </w:rPr>
            </w:pPr>
            <w:r>
              <w:rPr>
                <w:sz w:val="22"/>
                <w:szCs w:val="22"/>
              </w:rPr>
              <w:t>1-4</w:t>
            </w:r>
          </w:p>
        </w:tc>
        <w:tc>
          <w:tcPr>
            <w:tcW w:w="2720" w:type="dxa"/>
            <w:tcBorders>
              <w:top w:val="single" w:sz="6" w:space="0" w:color="000000"/>
              <w:left w:val="single" w:sz="6" w:space="0" w:color="000000"/>
              <w:bottom w:val="single" w:sz="6" w:space="0" w:color="000000"/>
              <w:right w:val="single" w:sz="6" w:space="0" w:color="000000"/>
            </w:tcBorders>
            <w:vAlign w:val="center"/>
          </w:tcPr>
          <w:p w:rsidR="00EC4EDA" w:rsidRDefault="00E414D4">
            <w:pPr>
              <w:rPr>
                <w:sz w:val="22"/>
                <w:szCs w:val="22"/>
              </w:rPr>
            </w:pPr>
            <w:r>
              <w:rPr>
                <w:sz w:val="22"/>
                <w:szCs w:val="22"/>
              </w:rPr>
              <w:t xml:space="preserve">To understand </w:t>
            </w:r>
          </w:p>
          <w:p w:rsidR="00EC4EDA" w:rsidRDefault="00E414D4">
            <w:pPr>
              <w:jc w:val="both"/>
              <w:rPr>
                <w:sz w:val="22"/>
                <w:szCs w:val="22"/>
              </w:rPr>
            </w:pPr>
            <w:r>
              <w:rPr>
                <w:sz w:val="22"/>
                <w:szCs w:val="22"/>
              </w:rPr>
              <w:t>the structure of the Indian state after Independence in the context of its colonial legacy</w:t>
            </w:r>
          </w:p>
        </w:tc>
        <w:tc>
          <w:tcPr>
            <w:tcW w:w="5025"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both"/>
              <w:rPr>
                <w:sz w:val="22"/>
                <w:szCs w:val="22"/>
              </w:rPr>
            </w:pPr>
            <w:r>
              <w:rPr>
                <w:b/>
                <w:sz w:val="22"/>
                <w:szCs w:val="22"/>
              </w:rPr>
              <w:t xml:space="preserve">Unit I: The Institutional Setting </w:t>
            </w:r>
            <w:r>
              <w:rPr>
                <w:sz w:val="22"/>
                <w:szCs w:val="22"/>
              </w:rPr>
              <w:t>: The State - Transformed structures of political power</w:t>
            </w:r>
          </w:p>
        </w:tc>
        <w:tc>
          <w:tcPr>
            <w:tcW w:w="1777"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center"/>
              <w:rPr>
                <w:sz w:val="22"/>
                <w:szCs w:val="22"/>
              </w:rPr>
            </w:pPr>
            <w:r>
              <w:rPr>
                <w:sz w:val="22"/>
                <w:szCs w:val="22"/>
              </w:rPr>
              <w:t>Chapter 1</w:t>
            </w:r>
          </w:p>
        </w:tc>
      </w:tr>
      <w:tr w:rsidR="00EC4EDA">
        <w:trPr>
          <w:trHeight w:val="576"/>
          <w:jc w:val="center"/>
        </w:trPr>
        <w:tc>
          <w:tcPr>
            <w:tcW w:w="1262"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center"/>
              <w:rPr>
                <w:sz w:val="22"/>
                <w:szCs w:val="22"/>
              </w:rPr>
            </w:pPr>
            <w:r>
              <w:rPr>
                <w:sz w:val="22"/>
                <w:szCs w:val="22"/>
              </w:rPr>
              <w:t>5-7</w:t>
            </w:r>
          </w:p>
        </w:tc>
        <w:tc>
          <w:tcPr>
            <w:tcW w:w="2720" w:type="dxa"/>
            <w:tcBorders>
              <w:top w:val="single" w:sz="6" w:space="0" w:color="000000"/>
              <w:left w:val="single" w:sz="6" w:space="0" w:color="000000"/>
              <w:bottom w:val="single" w:sz="6" w:space="0" w:color="000000"/>
              <w:right w:val="single" w:sz="6" w:space="0" w:color="000000"/>
            </w:tcBorders>
            <w:vAlign w:val="center"/>
          </w:tcPr>
          <w:p w:rsidR="00EC4EDA" w:rsidRDefault="00E414D4">
            <w:pPr>
              <w:rPr>
                <w:sz w:val="22"/>
                <w:szCs w:val="22"/>
              </w:rPr>
            </w:pPr>
            <w:r>
              <w:rPr>
                <w:sz w:val="22"/>
                <w:szCs w:val="22"/>
              </w:rPr>
              <w:t>To contemplate the Indian Constitution and the Constituent Assembly Debates (1946-9)</w:t>
            </w:r>
          </w:p>
        </w:tc>
        <w:tc>
          <w:tcPr>
            <w:tcW w:w="5025"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both"/>
              <w:rPr>
                <w:sz w:val="22"/>
                <w:szCs w:val="22"/>
              </w:rPr>
            </w:pPr>
            <w:r>
              <w:rPr>
                <w:sz w:val="22"/>
                <w:szCs w:val="22"/>
              </w:rPr>
              <w:t>Constitutionalism – Vision, power and evolution</w:t>
            </w:r>
          </w:p>
        </w:tc>
        <w:tc>
          <w:tcPr>
            <w:tcW w:w="1777"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center"/>
              <w:rPr>
                <w:sz w:val="22"/>
                <w:szCs w:val="22"/>
              </w:rPr>
            </w:pPr>
            <w:r>
              <w:rPr>
                <w:sz w:val="22"/>
                <w:szCs w:val="22"/>
              </w:rPr>
              <w:t>Chapter 2</w:t>
            </w:r>
          </w:p>
        </w:tc>
      </w:tr>
      <w:tr w:rsidR="00EC4EDA">
        <w:trPr>
          <w:trHeight w:val="576"/>
          <w:jc w:val="center"/>
        </w:trPr>
        <w:tc>
          <w:tcPr>
            <w:tcW w:w="1262"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center"/>
              <w:rPr>
                <w:sz w:val="22"/>
                <w:szCs w:val="22"/>
              </w:rPr>
            </w:pPr>
            <w:r>
              <w:rPr>
                <w:sz w:val="22"/>
                <w:szCs w:val="22"/>
              </w:rPr>
              <w:t>8-10</w:t>
            </w:r>
          </w:p>
        </w:tc>
        <w:tc>
          <w:tcPr>
            <w:tcW w:w="2720" w:type="dxa"/>
            <w:tcBorders>
              <w:top w:val="single" w:sz="6" w:space="0" w:color="000000"/>
              <w:left w:val="single" w:sz="6" w:space="0" w:color="000000"/>
              <w:bottom w:val="single" w:sz="6" w:space="0" w:color="000000"/>
              <w:right w:val="single" w:sz="6" w:space="0" w:color="000000"/>
            </w:tcBorders>
            <w:vAlign w:val="center"/>
          </w:tcPr>
          <w:p w:rsidR="00EC4EDA" w:rsidRDefault="00E414D4">
            <w:pPr>
              <w:rPr>
                <w:sz w:val="22"/>
                <w:szCs w:val="22"/>
              </w:rPr>
            </w:pPr>
            <w:r>
              <w:rPr>
                <w:sz w:val="22"/>
                <w:szCs w:val="22"/>
              </w:rPr>
              <w:t>To study India’s bicameral parliamentary democracy</w:t>
            </w:r>
          </w:p>
        </w:tc>
        <w:tc>
          <w:tcPr>
            <w:tcW w:w="5025"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both"/>
              <w:rPr>
                <w:sz w:val="22"/>
                <w:szCs w:val="22"/>
              </w:rPr>
            </w:pPr>
            <w:r>
              <w:rPr>
                <w:sz w:val="22"/>
                <w:szCs w:val="22"/>
              </w:rPr>
              <w:t>Parliament - Origin, structures, practices</w:t>
            </w:r>
          </w:p>
        </w:tc>
        <w:tc>
          <w:tcPr>
            <w:tcW w:w="1777"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center"/>
              <w:rPr>
                <w:sz w:val="22"/>
                <w:szCs w:val="22"/>
              </w:rPr>
            </w:pPr>
            <w:r>
              <w:rPr>
                <w:sz w:val="22"/>
                <w:szCs w:val="22"/>
              </w:rPr>
              <w:t>Chapter 3</w:t>
            </w:r>
          </w:p>
        </w:tc>
      </w:tr>
      <w:tr w:rsidR="00EC4EDA">
        <w:trPr>
          <w:trHeight w:val="576"/>
          <w:jc w:val="center"/>
        </w:trPr>
        <w:tc>
          <w:tcPr>
            <w:tcW w:w="1262"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center"/>
              <w:rPr>
                <w:sz w:val="22"/>
                <w:szCs w:val="22"/>
              </w:rPr>
            </w:pPr>
            <w:r>
              <w:rPr>
                <w:sz w:val="22"/>
                <w:szCs w:val="22"/>
              </w:rPr>
              <w:t>11-13</w:t>
            </w:r>
          </w:p>
        </w:tc>
        <w:tc>
          <w:tcPr>
            <w:tcW w:w="2720" w:type="dxa"/>
            <w:tcBorders>
              <w:top w:val="single" w:sz="6" w:space="0" w:color="000000"/>
              <w:left w:val="single" w:sz="6" w:space="0" w:color="000000"/>
              <w:bottom w:val="single" w:sz="6" w:space="0" w:color="000000"/>
              <w:right w:val="single" w:sz="6" w:space="0" w:color="000000"/>
            </w:tcBorders>
            <w:vAlign w:val="center"/>
          </w:tcPr>
          <w:p w:rsidR="00EC4EDA" w:rsidRDefault="00E414D4">
            <w:pPr>
              <w:pBdr>
                <w:top w:val="nil"/>
                <w:left w:val="nil"/>
                <w:bottom w:val="nil"/>
                <w:right w:val="nil"/>
                <w:between w:val="nil"/>
              </w:pBdr>
              <w:shd w:val="clear" w:color="auto" w:fill="FFFFFF"/>
              <w:rPr>
                <w:color w:val="000000"/>
                <w:sz w:val="22"/>
                <w:szCs w:val="22"/>
              </w:rPr>
            </w:pPr>
            <w:r>
              <w:rPr>
                <w:color w:val="000000"/>
                <w:sz w:val="22"/>
                <w:szCs w:val="22"/>
              </w:rPr>
              <w:t xml:space="preserve">To </w:t>
            </w:r>
            <w:proofErr w:type="spellStart"/>
            <w:r>
              <w:rPr>
                <w:color w:val="000000"/>
                <w:sz w:val="22"/>
                <w:szCs w:val="22"/>
              </w:rPr>
              <w:t>analyse</w:t>
            </w:r>
            <w:proofErr w:type="spellEnd"/>
            <w:r>
              <w:rPr>
                <w:color w:val="000000"/>
                <w:sz w:val="22"/>
                <w:szCs w:val="22"/>
              </w:rPr>
              <w:t xml:space="preserve"> the process of fragmentation of the Indian party system at the national level </w:t>
            </w:r>
          </w:p>
        </w:tc>
        <w:tc>
          <w:tcPr>
            <w:tcW w:w="5025"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both"/>
              <w:rPr>
                <w:sz w:val="22"/>
                <w:szCs w:val="22"/>
              </w:rPr>
            </w:pPr>
            <w:r>
              <w:rPr>
                <w:sz w:val="22"/>
                <w:szCs w:val="22"/>
              </w:rPr>
              <w:t>The Party System - Fragmentation, Alliances</w:t>
            </w:r>
          </w:p>
        </w:tc>
        <w:tc>
          <w:tcPr>
            <w:tcW w:w="1777"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center"/>
              <w:rPr>
                <w:sz w:val="22"/>
                <w:szCs w:val="22"/>
              </w:rPr>
            </w:pPr>
            <w:r>
              <w:rPr>
                <w:sz w:val="22"/>
                <w:szCs w:val="22"/>
              </w:rPr>
              <w:t>Chapter 8</w:t>
            </w:r>
          </w:p>
        </w:tc>
      </w:tr>
      <w:tr w:rsidR="00EC4EDA">
        <w:trPr>
          <w:trHeight w:val="576"/>
          <w:jc w:val="center"/>
        </w:trPr>
        <w:tc>
          <w:tcPr>
            <w:tcW w:w="1262"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center"/>
              <w:rPr>
                <w:sz w:val="22"/>
                <w:szCs w:val="22"/>
              </w:rPr>
            </w:pPr>
            <w:r>
              <w:rPr>
                <w:sz w:val="22"/>
                <w:szCs w:val="22"/>
              </w:rPr>
              <w:t>14-17</w:t>
            </w:r>
          </w:p>
        </w:tc>
        <w:tc>
          <w:tcPr>
            <w:tcW w:w="2720" w:type="dxa"/>
            <w:tcBorders>
              <w:top w:val="single" w:sz="6" w:space="0" w:color="000000"/>
              <w:left w:val="single" w:sz="6" w:space="0" w:color="000000"/>
              <w:bottom w:val="single" w:sz="6" w:space="0" w:color="000000"/>
              <w:right w:val="single" w:sz="6" w:space="0" w:color="000000"/>
            </w:tcBorders>
            <w:vAlign w:val="center"/>
          </w:tcPr>
          <w:p w:rsidR="00EC4EDA" w:rsidRDefault="00E414D4">
            <w:pPr>
              <w:rPr>
                <w:sz w:val="22"/>
                <w:szCs w:val="22"/>
              </w:rPr>
            </w:pPr>
            <w:r>
              <w:rPr>
                <w:sz w:val="22"/>
                <w:szCs w:val="22"/>
              </w:rPr>
              <w:t>To examine the relationship between class and politics in India</w:t>
            </w:r>
          </w:p>
        </w:tc>
        <w:tc>
          <w:tcPr>
            <w:tcW w:w="5025" w:type="dxa"/>
            <w:tcBorders>
              <w:top w:val="single" w:sz="6" w:space="0" w:color="000000"/>
              <w:left w:val="single" w:sz="6" w:space="0" w:color="000000"/>
              <w:bottom w:val="single" w:sz="6" w:space="0" w:color="000000"/>
              <w:right w:val="single" w:sz="6" w:space="0" w:color="000000"/>
            </w:tcBorders>
            <w:vAlign w:val="center"/>
          </w:tcPr>
          <w:p w:rsidR="00EC4EDA" w:rsidRDefault="00E414D4">
            <w:pPr>
              <w:pBdr>
                <w:top w:val="nil"/>
                <w:left w:val="nil"/>
                <w:bottom w:val="nil"/>
                <w:right w:val="nil"/>
                <w:between w:val="nil"/>
              </w:pBdr>
              <w:jc w:val="both"/>
              <w:rPr>
                <w:b/>
                <w:color w:val="000000"/>
                <w:sz w:val="22"/>
                <w:szCs w:val="22"/>
              </w:rPr>
            </w:pPr>
            <w:r>
              <w:rPr>
                <w:b/>
                <w:color w:val="000000"/>
                <w:sz w:val="22"/>
                <w:szCs w:val="22"/>
              </w:rPr>
              <w:t>Unit II</w:t>
            </w:r>
            <w:r>
              <w:rPr>
                <w:color w:val="000000"/>
                <w:sz w:val="22"/>
                <w:szCs w:val="22"/>
              </w:rPr>
              <w:t xml:space="preserve">: </w:t>
            </w:r>
            <w:r>
              <w:rPr>
                <w:b/>
                <w:color w:val="000000"/>
                <w:sz w:val="22"/>
                <w:szCs w:val="22"/>
              </w:rPr>
              <w:t xml:space="preserve">Social Cleavages, Identity, and Politics : </w:t>
            </w:r>
            <w:r>
              <w:rPr>
                <w:color w:val="000000"/>
                <w:sz w:val="22"/>
                <w:szCs w:val="22"/>
              </w:rPr>
              <w:t xml:space="preserve">Class and Politics </w:t>
            </w:r>
          </w:p>
        </w:tc>
        <w:tc>
          <w:tcPr>
            <w:tcW w:w="1777"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center"/>
              <w:rPr>
                <w:sz w:val="22"/>
                <w:szCs w:val="22"/>
              </w:rPr>
            </w:pPr>
            <w:r>
              <w:rPr>
                <w:sz w:val="22"/>
                <w:szCs w:val="22"/>
              </w:rPr>
              <w:t>Chapter 9</w:t>
            </w:r>
          </w:p>
        </w:tc>
      </w:tr>
      <w:tr w:rsidR="00EC4EDA">
        <w:trPr>
          <w:trHeight w:val="576"/>
          <w:jc w:val="center"/>
        </w:trPr>
        <w:tc>
          <w:tcPr>
            <w:tcW w:w="1262"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center"/>
              <w:rPr>
                <w:sz w:val="22"/>
                <w:szCs w:val="22"/>
              </w:rPr>
            </w:pPr>
            <w:r>
              <w:rPr>
                <w:sz w:val="22"/>
                <w:szCs w:val="22"/>
              </w:rPr>
              <w:t>18-20</w:t>
            </w:r>
          </w:p>
        </w:tc>
        <w:tc>
          <w:tcPr>
            <w:tcW w:w="2720" w:type="dxa"/>
            <w:tcBorders>
              <w:top w:val="single" w:sz="6" w:space="0" w:color="000000"/>
              <w:left w:val="single" w:sz="6" w:space="0" w:color="000000"/>
              <w:bottom w:val="single" w:sz="6" w:space="0" w:color="000000"/>
              <w:right w:val="single" w:sz="6" w:space="0" w:color="000000"/>
            </w:tcBorders>
            <w:vAlign w:val="center"/>
          </w:tcPr>
          <w:p w:rsidR="00EC4EDA" w:rsidRDefault="00E414D4">
            <w:pPr>
              <w:pBdr>
                <w:top w:val="nil"/>
                <w:left w:val="nil"/>
                <w:bottom w:val="nil"/>
                <w:right w:val="nil"/>
                <w:between w:val="nil"/>
              </w:pBdr>
              <w:shd w:val="clear" w:color="auto" w:fill="FFFFFF"/>
              <w:rPr>
                <w:color w:val="000000"/>
                <w:sz w:val="22"/>
                <w:szCs w:val="22"/>
              </w:rPr>
            </w:pPr>
            <w:r>
              <w:rPr>
                <w:color w:val="000000"/>
                <w:sz w:val="22"/>
                <w:szCs w:val="22"/>
              </w:rPr>
              <w:t xml:space="preserve">To </w:t>
            </w:r>
            <w:proofErr w:type="spellStart"/>
            <w:r>
              <w:rPr>
                <w:color w:val="000000"/>
                <w:sz w:val="22"/>
                <w:szCs w:val="22"/>
              </w:rPr>
              <w:t>analyse</w:t>
            </w:r>
            <w:proofErr w:type="spellEnd"/>
            <w:r>
              <w:rPr>
                <w:color w:val="000000"/>
                <w:sz w:val="22"/>
                <w:szCs w:val="22"/>
              </w:rPr>
              <w:t xml:space="preserve"> democratic political processes in terms of castes and communities </w:t>
            </w:r>
          </w:p>
        </w:tc>
        <w:tc>
          <w:tcPr>
            <w:tcW w:w="5025" w:type="dxa"/>
            <w:tcBorders>
              <w:top w:val="single" w:sz="6" w:space="0" w:color="000000"/>
              <w:left w:val="single" w:sz="6" w:space="0" w:color="000000"/>
              <w:bottom w:val="single" w:sz="6" w:space="0" w:color="000000"/>
              <w:right w:val="single" w:sz="6" w:space="0" w:color="000000"/>
            </w:tcBorders>
            <w:vAlign w:val="center"/>
          </w:tcPr>
          <w:p w:rsidR="00EC4EDA" w:rsidRDefault="00E414D4">
            <w:pPr>
              <w:pBdr>
                <w:top w:val="nil"/>
                <w:left w:val="nil"/>
                <w:bottom w:val="nil"/>
                <w:right w:val="nil"/>
                <w:between w:val="nil"/>
              </w:pBdr>
              <w:jc w:val="both"/>
              <w:rPr>
                <w:color w:val="000000"/>
                <w:sz w:val="22"/>
                <w:szCs w:val="22"/>
              </w:rPr>
            </w:pPr>
            <w:r>
              <w:rPr>
                <w:color w:val="000000"/>
                <w:sz w:val="22"/>
                <w:szCs w:val="22"/>
              </w:rPr>
              <w:t xml:space="preserve">Caste and Politics </w:t>
            </w:r>
          </w:p>
        </w:tc>
        <w:tc>
          <w:tcPr>
            <w:tcW w:w="1777"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center"/>
              <w:rPr>
                <w:sz w:val="22"/>
                <w:szCs w:val="22"/>
              </w:rPr>
            </w:pPr>
            <w:r>
              <w:rPr>
                <w:sz w:val="22"/>
                <w:szCs w:val="22"/>
              </w:rPr>
              <w:t>Chapter 10</w:t>
            </w:r>
          </w:p>
        </w:tc>
      </w:tr>
      <w:tr w:rsidR="00EC4EDA">
        <w:trPr>
          <w:trHeight w:val="576"/>
          <w:jc w:val="center"/>
        </w:trPr>
        <w:tc>
          <w:tcPr>
            <w:tcW w:w="1262"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center"/>
              <w:rPr>
                <w:sz w:val="22"/>
                <w:szCs w:val="22"/>
              </w:rPr>
            </w:pPr>
            <w:r>
              <w:rPr>
                <w:sz w:val="22"/>
                <w:szCs w:val="22"/>
              </w:rPr>
              <w:t>21-23</w:t>
            </w:r>
          </w:p>
        </w:tc>
        <w:tc>
          <w:tcPr>
            <w:tcW w:w="2720" w:type="dxa"/>
            <w:tcBorders>
              <w:top w:val="single" w:sz="6" w:space="0" w:color="000000"/>
              <w:left w:val="single" w:sz="6" w:space="0" w:color="000000"/>
              <w:bottom w:val="single" w:sz="6" w:space="0" w:color="000000"/>
              <w:right w:val="single" w:sz="6" w:space="0" w:color="000000"/>
            </w:tcBorders>
            <w:vAlign w:val="center"/>
          </w:tcPr>
          <w:p w:rsidR="00EC4EDA" w:rsidRDefault="00E414D4">
            <w:pPr>
              <w:rPr>
                <w:sz w:val="22"/>
                <w:szCs w:val="22"/>
              </w:rPr>
            </w:pPr>
            <w:r>
              <w:rPr>
                <w:sz w:val="22"/>
                <w:szCs w:val="22"/>
              </w:rPr>
              <w:t>To examine the relationship between religion and politics in India</w:t>
            </w:r>
          </w:p>
        </w:tc>
        <w:tc>
          <w:tcPr>
            <w:tcW w:w="5025" w:type="dxa"/>
            <w:tcBorders>
              <w:top w:val="single" w:sz="6" w:space="0" w:color="000000"/>
              <w:left w:val="single" w:sz="6" w:space="0" w:color="000000"/>
              <w:bottom w:val="single" w:sz="6" w:space="0" w:color="000000"/>
              <w:right w:val="single" w:sz="6" w:space="0" w:color="000000"/>
            </w:tcBorders>
            <w:vAlign w:val="center"/>
          </w:tcPr>
          <w:p w:rsidR="00EC4EDA" w:rsidRDefault="00E414D4">
            <w:pPr>
              <w:pBdr>
                <w:top w:val="nil"/>
                <w:left w:val="nil"/>
                <w:bottom w:val="nil"/>
                <w:right w:val="nil"/>
                <w:between w:val="nil"/>
              </w:pBdr>
              <w:jc w:val="both"/>
              <w:rPr>
                <w:color w:val="000000"/>
                <w:sz w:val="22"/>
                <w:szCs w:val="22"/>
              </w:rPr>
            </w:pPr>
            <w:r>
              <w:rPr>
                <w:color w:val="000000"/>
                <w:sz w:val="22"/>
                <w:szCs w:val="22"/>
              </w:rPr>
              <w:t>Religion and Politics</w:t>
            </w:r>
          </w:p>
        </w:tc>
        <w:tc>
          <w:tcPr>
            <w:tcW w:w="1777"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center"/>
              <w:rPr>
                <w:sz w:val="22"/>
                <w:szCs w:val="22"/>
              </w:rPr>
            </w:pPr>
            <w:r>
              <w:rPr>
                <w:sz w:val="22"/>
                <w:szCs w:val="22"/>
              </w:rPr>
              <w:t>Chapter 14</w:t>
            </w:r>
          </w:p>
        </w:tc>
      </w:tr>
      <w:tr w:rsidR="00EC4EDA">
        <w:trPr>
          <w:trHeight w:val="576"/>
          <w:jc w:val="center"/>
        </w:trPr>
        <w:tc>
          <w:tcPr>
            <w:tcW w:w="1262"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center"/>
              <w:rPr>
                <w:sz w:val="22"/>
                <w:szCs w:val="22"/>
              </w:rPr>
            </w:pPr>
            <w:r>
              <w:rPr>
                <w:sz w:val="22"/>
                <w:szCs w:val="22"/>
              </w:rPr>
              <w:t>24-26</w:t>
            </w:r>
          </w:p>
        </w:tc>
        <w:tc>
          <w:tcPr>
            <w:tcW w:w="2720" w:type="dxa"/>
            <w:tcBorders>
              <w:top w:val="single" w:sz="6" w:space="0" w:color="000000"/>
              <w:left w:val="single" w:sz="6" w:space="0" w:color="000000"/>
              <w:bottom w:val="single" w:sz="6" w:space="0" w:color="000000"/>
              <w:right w:val="single" w:sz="6" w:space="0" w:color="000000"/>
            </w:tcBorders>
            <w:vAlign w:val="center"/>
          </w:tcPr>
          <w:p w:rsidR="00EC4EDA" w:rsidRDefault="00E414D4">
            <w:pPr>
              <w:pBdr>
                <w:top w:val="nil"/>
                <w:left w:val="nil"/>
                <w:bottom w:val="nil"/>
                <w:right w:val="nil"/>
                <w:between w:val="nil"/>
              </w:pBdr>
              <w:shd w:val="clear" w:color="auto" w:fill="FFFFFF"/>
              <w:rPr>
                <w:color w:val="000000"/>
                <w:sz w:val="22"/>
                <w:szCs w:val="22"/>
              </w:rPr>
            </w:pPr>
            <w:r>
              <w:rPr>
                <w:color w:val="000000"/>
                <w:sz w:val="22"/>
                <w:szCs w:val="22"/>
              </w:rPr>
              <w:t xml:space="preserve">To explore the significance of identity and agency </w:t>
            </w:r>
          </w:p>
        </w:tc>
        <w:tc>
          <w:tcPr>
            <w:tcW w:w="5025" w:type="dxa"/>
            <w:tcBorders>
              <w:top w:val="single" w:sz="6" w:space="0" w:color="000000"/>
              <w:left w:val="single" w:sz="6" w:space="0" w:color="000000"/>
              <w:bottom w:val="single" w:sz="6" w:space="0" w:color="000000"/>
              <w:right w:val="single" w:sz="6" w:space="0" w:color="000000"/>
            </w:tcBorders>
            <w:vAlign w:val="center"/>
          </w:tcPr>
          <w:p w:rsidR="00EC4EDA" w:rsidRDefault="00E414D4">
            <w:pPr>
              <w:pBdr>
                <w:top w:val="nil"/>
                <w:left w:val="nil"/>
                <w:bottom w:val="nil"/>
                <w:right w:val="nil"/>
                <w:between w:val="nil"/>
              </w:pBdr>
              <w:jc w:val="both"/>
              <w:rPr>
                <w:color w:val="000000"/>
                <w:sz w:val="22"/>
                <w:szCs w:val="22"/>
              </w:rPr>
            </w:pPr>
            <w:r>
              <w:rPr>
                <w:color w:val="000000"/>
                <w:sz w:val="22"/>
                <w:szCs w:val="22"/>
              </w:rPr>
              <w:t xml:space="preserve">Politics and National Identity </w:t>
            </w:r>
          </w:p>
        </w:tc>
        <w:tc>
          <w:tcPr>
            <w:tcW w:w="1777"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center"/>
              <w:rPr>
                <w:sz w:val="22"/>
                <w:szCs w:val="22"/>
              </w:rPr>
            </w:pPr>
            <w:r>
              <w:rPr>
                <w:sz w:val="22"/>
                <w:szCs w:val="22"/>
              </w:rPr>
              <w:t>Chapter 13</w:t>
            </w:r>
          </w:p>
        </w:tc>
      </w:tr>
      <w:tr w:rsidR="00EC4EDA">
        <w:trPr>
          <w:trHeight w:val="576"/>
          <w:jc w:val="center"/>
        </w:trPr>
        <w:tc>
          <w:tcPr>
            <w:tcW w:w="1262"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center"/>
              <w:rPr>
                <w:sz w:val="22"/>
                <w:szCs w:val="22"/>
              </w:rPr>
            </w:pPr>
            <w:r>
              <w:rPr>
                <w:sz w:val="22"/>
                <w:szCs w:val="22"/>
              </w:rPr>
              <w:t>27-30</w:t>
            </w:r>
          </w:p>
        </w:tc>
        <w:tc>
          <w:tcPr>
            <w:tcW w:w="2720" w:type="dxa"/>
            <w:tcBorders>
              <w:top w:val="single" w:sz="6" w:space="0" w:color="000000"/>
              <w:left w:val="single" w:sz="6" w:space="0" w:color="000000"/>
              <w:bottom w:val="single" w:sz="6" w:space="0" w:color="000000"/>
              <w:right w:val="single" w:sz="6" w:space="0" w:color="000000"/>
            </w:tcBorders>
            <w:vAlign w:val="center"/>
          </w:tcPr>
          <w:p w:rsidR="00EC4EDA" w:rsidRDefault="00E414D4">
            <w:pPr>
              <w:pBdr>
                <w:top w:val="nil"/>
                <w:left w:val="nil"/>
                <w:bottom w:val="nil"/>
                <w:right w:val="nil"/>
                <w:between w:val="nil"/>
              </w:pBdr>
              <w:shd w:val="clear" w:color="auto" w:fill="FFFFFF"/>
              <w:rPr>
                <w:color w:val="000000"/>
                <w:sz w:val="22"/>
                <w:szCs w:val="22"/>
              </w:rPr>
            </w:pPr>
            <w:r>
              <w:rPr>
                <w:color w:val="000000"/>
                <w:sz w:val="22"/>
                <w:szCs w:val="22"/>
              </w:rPr>
              <w:t>To study the  significance of political parties as an institution</w:t>
            </w:r>
          </w:p>
        </w:tc>
        <w:tc>
          <w:tcPr>
            <w:tcW w:w="5025" w:type="dxa"/>
            <w:tcBorders>
              <w:top w:val="single" w:sz="6" w:space="0" w:color="000000"/>
              <w:left w:val="single" w:sz="6" w:space="0" w:color="000000"/>
              <w:bottom w:val="single" w:sz="6" w:space="0" w:color="000000"/>
              <w:right w:val="single" w:sz="6" w:space="0" w:color="000000"/>
            </w:tcBorders>
            <w:vAlign w:val="center"/>
          </w:tcPr>
          <w:p w:rsidR="00EC4EDA" w:rsidRDefault="00E414D4">
            <w:pPr>
              <w:pBdr>
                <w:top w:val="nil"/>
                <w:left w:val="nil"/>
                <w:bottom w:val="nil"/>
                <w:right w:val="nil"/>
                <w:between w:val="nil"/>
              </w:pBdr>
              <w:jc w:val="both"/>
              <w:rPr>
                <w:b/>
                <w:color w:val="000000"/>
                <w:sz w:val="22"/>
                <w:szCs w:val="22"/>
              </w:rPr>
            </w:pPr>
            <w:r>
              <w:rPr>
                <w:b/>
                <w:color w:val="000000"/>
                <w:sz w:val="22"/>
                <w:szCs w:val="22"/>
              </w:rPr>
              <w:t>Unit III: Political Processes :</w:t>
            </w:r>
            <w:r>
              <w:rPr>
                <w:color w:val="000000"/>
                <w:sz w:val="22"/>
                <w:szCs w:val="22"/>
              </w:rPr>
              <w:t>Political Parties - National parties, coalitions, critical issues</w:t>
            </w:r>
          </w:p>
        </w:tc>
        <w:tc>
          <w:tcPr>
            <w:tcW w:w="1777"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center"/>
              <w:rPr>
                <w:sz w:val="22"/>
                <w:szCs w:val="22"/>
              </w:rPr>
            </w:pPr>
            <w:r>
              <w:rPr>
                <w:sz w:val="22"/>
                <w:szCs w:val="22"/>
              </w:rPr>
              <w:t>Chapter 16</w:t>
            </w:r>
          </w:p>
        </w:tc>
      </w:tr>
      <w:tr w:rsidR="00EC4EDA">
        <w:trPr>
          <w:trHeight w:val="576"/>
          <w:jc w:val="center"/>
        </w:trPr>
        <w:tc>
          <w:tcPr>
            <w:tcW w:w="1262"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center"/>
              <w:rPr>
                <w:sz w:val="22"/>
                <w:szCs w:val="22"/>
              </w:rPr>
            </w:pPr>
            <w:r>
              <w:rPr>
                <w:sz w:val="22"/>
                <w:szCs w:val="22"/>
              </w:rPr>
              <w:t>31-33</w:t>
            </w:r>
          </w:p>
        </w:tc>
        <w:tc>
          <w:tcPr>
            <w:tcW w:w="2720" w:type="dxa"/>
            <w:tcBorders>
              <w:top w:val="single" w:sz="6" w:space="0" w:color="000000"/>
              <w:left w:val="single" w:sz="6" w:space="0" w:color="000000"/>
              <w:bottom w:val="single" w:sz="6" w:space="0" w:color="000000"/>
              <w:right w:val="single" w:sz="6" w:space="0" w:color="000000"/>
            </w:tcBorders>
            <w:vAlign w:val="center"/>
          </w:tcPr>
          <w:p w:rsidR="00EC4EDA" w:rsidRDefault="00E414D4">
            <w:pPr>
              <w:rPr>
                <w:sz w:val="22"/>
                <w:szCs w:val="22"/>
              </w:rPr>
            </w:pPr>
            <w:r>
              <w:rPr>
                <w:sz w:val="22"/>
                <w:szCs w:val="22"/>
              </w:rPr>
              <w:t>To discuss social justice and the state</w:t>
            </w:r>
          </w:p>
        </w:tc>
        <w:tc>
          <w:tcPr>
            <w:tcW w:w="5025"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both"/>
              <w:rPr>
                <w:sz w:val="22"/>
                <w:szCs w:val="22"/>
              </w:rPr>
            </w:pPr>
            <w:r>
              <w:rPr>
                <w:sz w:val="22"/>
                <w:szCs w:val="22"/>
              </w:rPr>
              <w:t>Social Justice - State and social justice</w:t>
            </w:r>
          </w:p>
        </w:tc>
        <w:tc>
          <w:tcPr>
            <w:tcW w:w="1777"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center"/>
              <w:rPr>
                <w:sz w:val="22"/>
                <w:szCs w:val="22"/>
              </w:rPr>
            </w:pPr>
            <w:r>
              <w:rPr>
                <w:sz w:val="22"/>
                <w:szCs w:val="22"/>
              </w:rPr>
              <w:t>Chapter 24</w:t>
            </w:r>
          </w:p>
        </w:tc>
      </w:tr>
      <w:tr w:rsidR="00EC4EDA">
        <w:trPr>
          <w:trHeight w:val="576"/>
          <w:jc w:val="center"/>
        </w:trPr>
        <w:tc>
          <w:tcPr>
            <w:tcW w:w="1262"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center"/>
              <w:rPr>
                <w:sz w:val="22"/>
                <w:szCs w:val="22"/>
              </w:rPr>
            </w:pPr>
            <w:r>
              <w:rPr>
                <w:sz w:val="22"/>
                <w:szCs w:val="22"/>
              </w:rPr>
              <w:t>34-36</w:t>
            </w:r>
          </w:p>
        </w:tc>
        <w:tc>
          <w:tcPr>
            <w:tcW w:w="2720" w:type="dxa"/>
            <w:tcBorders>
              <w:top w:val="single" w:sz="6" w:space="0" w:color="000000"/>
              <w:left w:val="single" w:sz="6" w:space="0" w:color="000000"/>
              <w:bottom w:val="single" w:sz="6" w:space="0" w:color="000000"/>
              <w:right w:val="single" w:sz="6" w:space="0" w:color="000000"/>
            </w:tcBorders>
            <w:vAlign w:val="center"/>
          </w:tcPr>
          <w:p w:rsidR="00EC4EDA" w:rsidRDefault="00E414D4">
            <w:pPr>
              <w:pBdr>
                <w:top w:val="nil"/>
                <w:left w:val="nil"/>
                <w:bottom w:val="nil"/>
                <w:right w:val="nil"/>
                <w:between w:val="nil"/>
              </w:pBdr>
              <w:shd w:val="clear" w:color="auto" w:fill="FFFFFF"/>
              <w:rPr>
                <w:color w:val="000000"/>
              </w:rPr>
            </w:pPr>
            <w:r>
              <w:rPr>
                <w:color w:val="000000"/>
                <w:sz w:val="22"/>
                <w:szCs w:val="22"/>
              </w:rPr>
              <w:t>To examine the role of major collective campaigns in Independent India</w:t>
            </w:r>
          </w:p>
        </w:tc>
        <w:tc>
          <w:tcPr>
            <w:tcW w:w="5025"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both"/>
              <w:rPr>
                <w:sz w:val="22"/>
                <w:szCs w:val="22"/>
              </w:rPr>
            </w:pPr>
            <w:r>
              <w:rPr>
                <w:sz w:val="22"/>
                <w:szCs w:val="22"/>
              </w:rPr>
              <w:t xml:space="preserve">Social Movements </w:t>
            </w:r>
          </w:p>
        </w:tc>
        <w:tc>
          <w:tcPr>
            <w:tcW w:w="1777"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center"/>
              <w:rPr>
                <w:sz w:val="22"/>
                <w:szCs w:val="22"/>
              </w:rPr>
            </w:pPr>
            <w:r>
              <w:rPr>
                <w:sz w:val="22"/>
                <w:szCs w:val="22"/>
              </w:rPr>
              <w:t>Chapters 25 and 26</w:t>
            </w:r>
          </w:p>
        </w:tc>
      </w:tr>
      <w:tr w:rsidR="00EC4EDA">
        <w:trPr>
          <w:trHeight w:val="576"/>
          <w:jc w:val="center"/>
        </w:trPr>
        <w:tc>
          <w:tcPr>
            <w:tcW w:w="1262"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center"/>
              <w:rPr>
                <w:sz w:val="22"/>
                <w:szCs w:val="22"/>
              </w:rPr>
            </w:pPr>
            <w:r>
              <w:rPr>
                <w:sz w:val="22"/>
                <w:szCs w:val="22"/>
              </w:rPr>
              <w:t>37-40</w:t>
            </w:r>
          </w:p>
        </w:tc>
        <w:tc>
          <w:tcPr>
            <w:tcW w:w="2720" w:type="dxa"/>
            <w:tcBorders>
              <w:top w:val="single" w:sz="6" w:space="0" w:color="000000"/>
              <w:left w:val="single" w:sz="6" w:space="0" w:color="000000"/>
              <w:bottom w:val="single" w:sz="6" w:space="0" w:color="000000"/>
              <w:right w:val="single" w:sz="6" w:space="0" w:color="000000"/>
            </w:tcBorders>
            <w:vAlign w:val="center"/>
          </w:tcPr>
          <w:p w:rsidR="00EC4EDA" w:rsidRDefault="00E414D4">
            <w:pPr>
              <w:rPr>
                <w:sz w:val="22"/>
                <w:szCs w:val="22"/>
              </w:rPr>
            </w:pPr>
            <w:r>
              <w:rPr>
                <w:sz w:val="22"/>
                <w:szCs w:val="22"/>
              </w:rPr>
              <w:t xml:space="preserve">To assess the state’s role in addressing inequality </w:t>
            </w:r>
          </w:p>
        </w:tc>
        <w:tc>
          <w:tcPr>
            <w:tcW w:w="5025" w:type="dxa"/>
            <w:tcBorders>
              <w:top w:val="single" w:sz="6" w:space="0" w:color="000000"/>
              <w:left w:val="single" w:sz="6" w:space="0" w:color="000000"/>
              <w:bottom w:val="single" w:sz="6" w:space="0" w:color="000000"/>
              <w:right w:val="single" w:sz="6" w:space="0" w:color="000000"/>
            </w:tcBorders>
            <w:vAlign w:val="center"/>
          </w:tcPr>
          <w:p w:rsidR="00EC4EDA" w:rsidRDefault="00E414D4">
            <w:pPr>
              <w:pBdr>
                <w:top w:val="nil"/>
                <w:left w:val="nil"/>
                <w:bottom w:val="nil"/>
                <w:right w:val="nil"/>
                <w:between w:val="nil"/>
              </w:pBdr>
              <w:jc w:val="both"/>
              <w:rPr>
                <w:color w:val="000000"/>
                <w:sz w:val="22"/>
                <w:szCs w:val="22"/>
              </w:rPr>
            </w:pPr>
            <w:r>
              <w:rPr>
                <w:color w:val="000000"/>
                <w:sz w:val="22"/>
                <w:szCs w:val="22"/>
              </w:rPr>
              <w:t xml:space="preserve">Politics and Redistribution – History, state variation, corruption </w:t>
            </w:r>
          </w:p>
        </w:tc>
        <w:tc>
          <w:tcPr>
            <w:tcW w:w="1777" w:type="dxa"/>
            <w:tcBorders>
              <w:top w:val="single" w:sz="6" w:space="0" w:color="000000"/>
              <w:left w:val="single" w:sz="6" w:space="0" w:color="000000"/>
              <w:bottom w:val="single" w:sz="6" w:space="0" w:color="000000"/>
              <w:right w:val="single" w:sz="6" w:space="0" w:color="000000"/>
            </w:tcBorders>
            <w:vAlign w:val="center"/>
          </w:tcPr>
          <w:p w:rsidR="00EC4EDA" w:rsidRDefault="00E414D4">
            <w:pPr>
              <w:jc w:val="center"/>
              <w:rPr>
                <w:sz w:val="22"/>
                <w:szCs w:val="22"/>
              </w:rPr>
            </w:pPr>
            <w:r>
              <w:rPr>
                <w:sz w:val="22"/>
                <w:szCs w:val="22"/>
              </w:rPr>
              <w:t>Chapter 33</w:t>
            </w:r>
          </w:p>
        </w:tc>
      </w:tr>
    </w:tbl>
    <w:p w:rsidR="00EC4EDA" w:rsidRDefault="00EC4EDA">
      <w:pPr>
        <w:jc w:val="both"/>
      </w:pPr>
    </w:p>
    <w:p w:rsidR="00EC4EDA" w:rsidRDefault="00E414D4">
      <w:pPr>
        <w:jc w:val="both"/>
        <w:rPr>
          <w:b/>
        </w:rPr>
      </w:pPr>
      <w:r>
        <w:rPr>
          <w:b/>
        </w:rPr>
        <w:t>Evaluation Scheme:</w:t>
      </w:r>
    </w:p>
    <w:tbl>
      <w:tblPr>
        <w:tblStyle w:val="a0"/>
        <w:tblW w:w="10790"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54"/>
        <w:gridCol w:w="1474"/>
        <w:gridCol w:w="1683"/>
        <w:gridCol w:w="2816"/>
        <w:gridCol w:w="2063"/>
      </w:tblGrid>
      <w:tr w:rsidR="00EC4EDA">
        <w:trPr>
          <w:trHeight w:val="422"/>
          <w:jc w:val="center"/>
        </w:trPr>
        <w:tc>
          <w:tcPr>
            <w:tcW w:w="275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EC4EDA" w:rsidRDefault="00E414D4">
            <w:pPr>
              <w:jc w:val="center"/>
              <w:rPr>
                <w:b/>
              </w:rPr>
            </w:pPr>
            <w:r>
              <w:rPr>
                <w:b/>
              </w:rPr>
              <w:lastRenderedPageBreak/>
              <w:t>Component</w:t>
            </w:r>
          </w:p>
        </w:tc>
        <w:tc>
          <w:tcPr>
            <w:tcW w:w="147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EC4EDA" w:rsidRDefault="00E414D4">
            <w:pPr>
              <w:jc w:val="center"/>
              <w:rPr>
                <w:b/>
              </w:rPr>
            </w:pPr>
            <w:r>
              <w:rPr>
                <w:b/>
              </w:rPr>
              <w:t>Duration</w:t>
            </w:r>
          </w:p>
        </w:tc>
        <w:tc>
          <w:tcPr>
            <w:tcW w:w="168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EC4EDA" w:rsidRDefault="00E414D4">
            <w:pPr>
              <w:jc w:val="center"/>
              <w:rPr>
                <w:b/>
              </w:rPr>
            </w:pPr>
            <w:r>
              <w:rPr>
                <w:b/>
              </w:rPr>
              <w:t>Weightage (%)</w:t>
            </w:r>
          </w:p>
        </w:tc>
        <w:tc>
          <w:tcPr>
            <w:tcW w:w="281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EC4EDA" w:rsidRDefault="00E414D4">
            <w:pPr>
              <w:jc w:val="center"/>
              <w:rPr>
                <w:b/>
              </w:rPr>
            </w:pPr>
            <w:r>
              <w:rPr>
                <w:b/>
              </w:rPr>
              <w:t>Date &amp; Time</w:t>
            </w:r>
          </w:p>
        </w:tc>
        <w:tc>
          <w:tcPr>
            <w:tcW w:w="206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EC4EDA" w:rsidRDefault="00E414D4">
            <w:pPr>
              <w:jc w:val="center"/>
              <w:rPr>
                <w:b/>
              </w:rPr>
            </w:pPr>
            <w:r>
              <w:rPr>
                <w:b/>
              </w:rPr>
              <w:t>Nature of Component</w:t>
            </w:r>
          </w:p>
        </w:tc>
      </w:tr>
      <w:tr w:rsidR="00EC4EDA">
        <w:trPr>
          <w:trHeight w:val="530"/>
          <w:jc w:val="center"/>
        </w:trPr>
        <w:tc>
          <w:tcPr>
            <w:tcW w:w="2754" w:type="dxa"/>
            <w:tcBorders>
              <w:top w:val="single" w:sz="4" w:space="0" w:color="000000"/>
              <w:left w:val="single" w:sz="4" w:space="0" w:color="000000"/>
              <w:bottom w:val="single" w:sz="4" w:space="0" w:color="000000"/>
              <w:right w:val="single" w:sz="4" w:space="0" w:color="000000"/>
            </w:tcBorders>
          </w:tcPr>
          <w:p w:rsidR="00EC4EDA" w:rsidRDefault="00E414D4">
            <w:pPr>
              <w:jc w:val="center"/>
            </w:pPr>
            <w:r>
              <w:t>Assignments</w:t>
            </w:r>
          </w:p>
        </w:tc>
        <w:tc>
          <w:tcPr>
            <w:tcW w:w="1474" w:type="dxa"/>
            <w:tcBorders>
              <w:top w:val="single" w:sz="4" w:space="0" w:color="000000"/>
              <w:left w:val="single" w:sz="4" w:space="0" w:color="000000"/>
              <w:bottom w:val="single" w:sz="4" w:space="0" w:color="000000"/>
              <w:right w:val="single" w:sz="4" w:space="0" w:color="000000"/>
            </w:tcBorders>
          </w:tcPr>
          <w:p w:rsidR="00EC4EDA" w:rsidRDefault="00E414D4">
            <w:pPr>
              <w:jc w:val="center"/>
            </w:pPr>
            <w:r>
              <w:t>TBA</w:t>
            </w:r>
          </w:p>
        </w:tc>
        <w:tc>
          <w:tcPr>
            <w:tcW w:w="1683" w:type="dxa"/>
            <w:tcBorders>
              <w:top w:val="single" w:sz="4" w:space="0" w:color="000000"/>
              <w:left w:val="single" w:sz="4" w:space="0" w:color="000000"/>
              <w:bottom w:val="single" w:sz="4" w:space="0" w:color="000000"/>
              <w:right w:val="single" w:sz="4" w:space="0" w:color="000000"/>
            </w:tcBorders>
          </w:tcPr>
          <w:p w:rsidR="00EC4EDA" w:rsidRDefault="00E414D4">
            <w:pPr>
              <w:jc w:val="center"/>
            </w:pPr>
            <w:r>
              <w:t>30</w:t>
            </w:r>
          </w:p>
        </w:tc>
        <w:tc>
          <w:tcPr>
            <w:tcW w:w="2816" w:type="dxa"/>
            <w:tcBorders>
              <w:top w:val="single" w:sz="4" w:space="0" w:color="000000"/>
              <w:left w:val="single" w:sz="4" w:space="0" w:color="000000"/>
              <w:bottom w:val="single" w:sz="4" w:space="0" w:color="000000"/>
              <w:right w:val="single" w:sz="4" w:space="0" w:color="000000"/>
            </w:tcBorders>
          </w:tcPr>
          <w:p w:rsidR="00EC4EDA" w:rsidRDefault="00E414D4">
            <w:pPr>
              <w:jc w:val="center"/>
            </w:pPr>
            <w:r>
              <w:t>TBA</w:t>
            </w:r>
          </w:p>
        </w:tc>
        <w:tc>
          <w:tcPr>
            <w:tcW w:w="2063" w:type="dxa"/>
            <w:tcBorders>
              <w:top w:val="single" w:sz="4" w:space="0" w:color="000000"/>
              <w:left w:val="single" w:sz="4" w:space="0" w:color="000000"/>
              <w:bottom w:val="single" w:sz="4" w:space="0" w:color="000000"/>
              <w:right w:val="single" w:sz="4" w:space="0" w:color="000000"/>
            </w:tcBorders>
          </w:tcPr>
          <w:p w:rsidR="00EC4EDA" w:rsidRDefault="00E414D4">
            <w:pPr>
              <w:jc w:val="center"/>
            </w:pPr>
            <w:r>
              <w:t>Open Book</w:t>
            </w:r>
          </w:p>
        </w:tc>
      </w:tr>
      <w:tr w:rsidR="00EC4EDA">
        <w:trPr>
          <w:trHeight w:val="530"/>
          <w:jc w:val="center"/>
        </w:trPr>
        <w:tc>
          <w:tcPr>
            <w:tcW w:w="2754" w:type="dxa"/>
            <w:tcBorders>
              <w:top w:val="single" w:sz="4" w:space="0" w:color="000000"/>
              <w:left w:val="single" w:sz="4" w:space="0" w:color="000000"/>
              <w:bottom w:val="single" w:sz="4" w:space="0" w:color="000000"/>
              <w:right w:val="single" w:sz="4" w:space="0" w:color="000000"/>
            </w:tcBorders>
          </w:tcPr>
          <w:p w:rsidR="00EC4EDA" w:rsidRDefault="00E414D4">
            <w:pPr>
              <w:jc w:val="center"/>
            </w:pPr>
            <w:r>
              <w:t xml:space="preserve">Mid-semester Test </w:t>
            </w:r>
          </w:p>
        </w:tc>
        <w:tc>
          <w:tcPr>
            <w:tcW w:w="1474" w:type="dxa"/>
            <w:tcBorders>
              <w:top w:val="single" w:sz="4" w:space="0" w:color="000000"/>
              <w:left w:val="single" w:sz="4" w:space="0" w:color="000000"/>
              <w:bottom w:val="single" w:sz="4" w:space="0" w:color="000000"/>
              <w:right w:val="single" w:sz="4" w:space="0" w:color="000000"/>
            </w:tcBorders>
          </w:tcPr>
          <w:p w:rsidR="00EC4EDA" w:rsidRDefault="00781B5E">
            <w:pPr>
              <w:jc w:val="center"/>
            </w:pPr>
            <w:r>
              <w:t xml:space="preserve">90 </w:t>
            </w:r>
            <w:proofErr w:type="spellStart"/>
            <w:r>
              <w:t>mnts</w:t>
            </w:r>
            <w:proofErr w:type="spellEnd"/>
          </w:p>
        </w:tc>
        <w:tc>
          <w:tcPr>
            <w:tcW w:w="1683" w:type="dxa"/>
            <w:tcBorders>
              <w:top w:val="single" w:sz="4" w:space="0" w:color="000000"/>
              <w:left w:val="single" w:sz="4" w:space="0" w:color="000000"/>
              <w:bottom w:val="single" w:sz="4" w:space="0" w:color="000000"/>
              <w:right w:val="single" w:sz="4" w:space="0" w:color="000000"/>
            </w:tcBorders>
          </w:tcPr>
          <w:p w:rsidR="00EC4EDA" w:rsidRDefault="00E414D4">
            <w:pPr>
              <w:jc w:val="center"/>
            </w:pPr>
            <w:r>
              <w:t>30</w:t>
            </w:r>
          </w:p>
        </w:tc>
        <w:tc>
          <w:tcPr>
            <w:tcW w:w="2816" w:type="dxa"/>
            <w:tcBorders>
              <w:top w:val="single" w:sz="4" w:space="0" w:color="000000"/>
              <w:left w:val="single" w:sz="4" w:space="0" w:color="000000"/>
              <w:bottom w:val="single" w:sz="4" w:space="0" w:color="000000"/>
              <w:right w:val="single" w:sz="4" w:space="0" w:color="000000"/>
            </w:tcBorders>
          </w:tcPr>
          <w:p w:rsidR="00EC4EDA" w:rsidRDefault="001E0F57">
            <w:pPr>
              <w:jc w:val="center"/>
            </w:pPr>
            <w:r>
              <w:t>09/10 - 11.30 - 1.00PM</w:t>
            </w:r>
          </w:p>
        </w:tc>
        <w:tc>
          <w:tcPr>
            <w:tcW w:w="2063" w:type="dxa"/>
            <w:tcBorders>
              <w:top w:val="single" w:sz="4" w:space="0" w:color="000000"/>
              <w:left w:val="single" w:sz="4" w:space="0" w:color="000000"/>
              <w:bottom w:val="single" w:sz="4" w:space="0" w:color="000000"/>
              <w:right w:val="single" w:sz="4" w:space="0" w:color="000000"/>
            </w:tcBorders>
          </w:tcPr>
          <w:p w:rsidR="00EC4EDA" w:rsidRDefault="00E414D4">
            <w:pPr>
              <w:jc w:val="center"/>
            </w:pPr>
            <w:r>
              <w:t>Closed Book</w:t>
            </w:r>
          </w:p>
        </w:tc>
      </w:tr>
      <w:tr w:rsidR="00EC4EDA">
        <w:trPr>
          <w:trHeight w:val="530"/>
          <w:jc w:val="center"/>
        </w:trPr>
        <w:tc>
          <w:tcPr>
            <w:tcW w:w="2754" w:type="dxa"/>
            <w:tcBorders>
              <w:top w:val="single" w:sz="4" w:space="0" w:color="000000"/>
              <w:left w:val="single" w:sz="4" w:space="0" w:color="000000"/>
              <w:bottom w:val="single" w:sz="4" w:space="0" w:color="000000"/>
              <w:right w:val="single" w:sz="4" w:space="0" w:color="000000"/>
            </w:tcBorders>
          </w:tcPr>
          <w:p w:rsidR="00EC4EDA" w:rsidRDefault="00E414D4">
            <w:pPr>
              <w:jc w:val="center"/>
            </w:pPr>
            <w:r>
              <w:t xml:space="preserve">Comprehensive Examination </w:t>
            </w:r>
          </w:p>
        </w:tc>
        <w:tc>
          <w:tcPr>
            <w:tcW w:w="1474" w:type="dxa"/>
            <w:tcBorders>
              <w:top w:val="single" w:sz="4" w:space="0" w:color="000000"/>
              <w:left w:val="single" w:sz="4" w:space="0" w:color="000000"/>
              <w:bottom w:val="single" w:sz="4" w:space="0" w:color="000000"/>
              <w:right w:val="single" w:sz="4" w:space="0" w:color="000000"/>
            </w:tcBorders>
          </w:tcPr>
          <w:p w:rsidR="00EC4EDA" w:rsidRDefault="00781B5E">
            <w:pPr>
              <w:jc w:val="center"/>
            </w:pPr>
            <w:r>
              <w:t>180 mnts</w:t>
            </w:r>
            <w:bookmarkStart w:id="1" w:name="_GoBack"/>
            <w:bookmarkEnd w:id="1"/>
          </w:p>
        </w:tc>
        <w:tc>
          <w:tcPr>
            <w:tcW w:w="1683" w:type="dxa"/>
            <w:tcBorders>
              <w:top w:val="single" w:sz="4" w:space="0" w:color="000000"/>
              <w:left w:val="single" w:sz="4" w:space="0" w:color="000000"/>
              <w:bottom w:val="single" w:sz="4" w:space="0" w:color="000000"/>
              <w:right w:val="single" w:sz="4" w:space="0" w:color="000000"/>
            </w:tcBorders>
          </w:tcPr>
          <w:p w:rsidR="00EC4EDA" w:rsidRDefault="00E414D4">
            <w:pPr>
              <w:jc w:val="center"/>
            </w:pPr>
            <w:r>
              <w:t>40</w:t>
            </w:r>
          </w:p>
        </w:tc>
        <w:tc>
          <w:tcPr>
            <w:tcW w:w="2816" w:type="dxa"/>
            <w:tcBorders>
              <w:top w:val="single" w:sz="4" w:space="0" w:color="000000"/>
              <w:left w:val="single" w:sz="4" w:space="0" w:color="000000"/>
              <w:bottom w:val="single" w:sz="4" w:space="0" w:color="000000"/>
              <w:right w:val="single" w:sz="4" w:space="0" w:color="000000"/>
            </w:tcBorders>
          </w:tcPr>
          <w:p w:rsidR="00EC4EDA" w:rsidRDefault="001E0F57">
            <w:pPr>
              <w:jc w:val="center"/>
            </w:pPr>
            <w:r>
              <w:t>06/12 AN</w:t>
            </w:r>
          </w:p>
        </w:tc>
        <w:tc>
          <w:tcPr>
            <w:tcW w:w="2063" w:type="dxa"/>
            <w:tcBorders>
              <w:top w:val="single" w:sz="4" w:space="0" w:color="000000"/>
              <w:left w:val="single" w:sz="4" w:space="0" w:color="000000"/>
              <w:bottom w:val="single" w:sz="4" w:space="0" w:color="000000"/>
              <w:right w:val="single" w:sz="4" w:space="0" w:color="000000"/>
            </w:tcBorders>
          </w:tcPr>
          <w:p w:rsidR="00EC4EDA" w:rsidRDefault="00E414D4">
            <w:pPr>
              <w:jc w:val="center"/>
            </w:pPr>
            <w:r>
              <w:t>Closed Book</w:t>
            </w:r>
          </w:p>
        </w:tc>
      </w:tr>
    </w:tbl>
    <w:p w:rsidR="00EC4EDA" w:rsidRDefault="00EC4EDA">
      <w:pPr>
        <w:jc w:val="both"/>
      </w:pPr>
    </w:p>
    <w:p w:rsidR="00EC4EDA" w:rsidRDefault="00E414D4">
      <w:pPr>
        <w:jc w:val="both"/>
      </w:pPr>
      <w:r>
        <w:rPr>
          <w:b/>
        </w:rPr>
        <w:t xml:space="preserve">Chamber Consultation Hour: </w:t>
      </w:r>
      <w:r>
        <w:t>Will be announced on CMS.</w:t>
      </w:r>
    </w:p>
    <w:p w:rsidR="00EC4EDA" w:rsidRDefault="00EC4EDA">
      <w:pPr>
        <w:jc w:val="both"/>
        <w:rPr>
          <w:b/>
        </w:rPr>
      </w:pPr>
    </w:p>
    <w:p w:rsidR="00EC4EDA" w:rsidRDefault="00E414D4">
      <w:pPr>
        <w:jc w:val="both"/>
        <w:rPr>
          <w:u w:val="single"/>
        </w:rPr>
      </w:pPr>
      <w:r>
        <w:rPr>
          <w:b/>
        </w:rPr>
        <w:t xml:space="preserve">Notices: </w:t>
      </w:r>
      <w:r>
        <w:t xml:space="preserve">Notices concerning the course will be displayed on </w:t>
      </w:r>
      <w:r>
        <w:rPr>
          <w:b/>
          <w:u w:val="single"/>
        </w:rPr>
        <w:t>CMS only</w:t>
      </w:r>
      <w:r>
        <w:rPr>
          <w:u w:val="single"/>
        </w:rPr>
        <w:t>.</w:t>
      </w:r>
    </w:p>
    <w:p w:rsidR="00EC4EDA" w:rsidRDefault="00EC4EDA">
      <w:pPr>
        <w:jc w:val="both"/>
      </w:pPr>
    </w:p>
    <w:p w:rsidR="00EC4EDA" w:rsidRDefault="00E414D4">
      <w:pPr>
        <w:jc w:val="both"/>
      </w:pPr>
      <w:r>
        <w:rPr>
          <w:b/>
        </w:rPr>
        <w:t xml:space="preserve">Make-up Policy: </w:t>
      </w:r>
      <w:r>
        <w:t>Make-up component will be allowed provided there is documentary support to prove the authenticity of the case. In granting make-up, the decision of the instructor-in-charge will be final.</w:t>
      </w:r>
    </w:p>
    <w:p w:rsidR="00EC4EDA" w:rsidRDefault="00EC4EDA">
      <w:pPr>
        <w:jc w:val="both"/>
      </w:pPr>
    </w:p>
    <w:p w:rsidR="00EC4EDA" w:rsidRDefault="00E414D4">
      <w:pPr>
        <w:spacing w:after="240"/>
        <w:jc w:val="both"/>
      </w:pPr>
      <w:r>
        <w:rPr>
          <w:b/>
        </w:rPr>
        <w:t>Academic Honesty and Integrity Policy:</w:t>
      </w:r>
      <w:r>
        <w:t xml:space="preserve"> Academic hon</w:t>
      </w:r>
      <w:r>
        <w:t>esty and integrity are to be maintained by all the students throughout the semester and no type of academic dishonesty is acceptable.</w:t>
      </w:r>
    </w:p>
    <w:p w:rsidR="00EC4EDA" w:rsidRDefault="00EC4EDA">
      <w:pPr>
        <w:jc w:val="both"/>
      </w:pPr>
    </w:p>
    <w:p w:rsidR="00EC4EDA" w:rsidRDefault="00E414D4">
      <w:r>
        <w:t xml:space="preserve">                                                                          </w:t>
      </w:r>
    </w:p>
    <w:p w:rsidR="00EC4EDA" w:rsidRDefault="00E414D4">
      <w:r>
        <w:t xml:space="preserve">                                            </w:t>
      </w:r>
      <w:r>
        <w:tab/>
      </w:r>
      <w:r>
        <w:tab/>
      </w:r>
      <w:r>
        <w:tab/>
        <w:t xml:space="preserve">                                                                            Dr. </w:t>
      </w:r>
      <w:proofErr w:type="spellStart"/>
      <w:r>
        <w:t>Lavanya</w:t>
      </w:r>
      <w:proofErr w:type="spellEnd"/>
      <w:r>
        <w:t xml:space="preserve"> Suresh</w:t>
      </w:r>
    </w:p>
    <w:p w:rsidR="00EC4EDA" w:rsidRDefault="00E414D4">
      <w:pPr>
        <w:jc w:val="right"/>
      </w:pPr>
      <w:r>
        <w:rPr>
          <w:b/>
        </w:rPr>
        <w:tab/>
      </w:r>
      <w:r>
        <w:rPr>
          <w:b/>
        </w:rPr>
        <w:tab/>
      </w:r>
      <w:r>
        <w:rPr>
          <w:b/>
        </w:rPr>
        <w:tab/>
      </w:r>
      <w:r>
        <w:rPr>
          <w:b/>
        </w:rPr>
        <w:tab/>
      </w:r>
      <w:r>
        <w:rPr>
          <w:b/>
        </w:rPr>
        <w:tab/>
      </w:r>
      <w:r>
        <w:rPr>
          <w:b/>
        </w:rPr>
        <w:tab/>
      </w:r>
      <w:r>
        <w:rPr>
          <w:b/>
        </w:rPr>
        <w:tab/>
      </w:r>
      <w:r>
        <w:rPr>
          <w:b/>
        </w:rPr>
        <w:tab/>
        <w:t>INSTRUCTOR-IN-CHARGE</w:t>
      </w:r>
    </w:p>
    <w:p w:rsidR="00EC4EDA" w:rsidRDefault="00EC4EDA">
      <w:pPr>
        <w:jc w:val="both"/>
        <w:rPr>
          <w:b/>
        </w:rPr>
      </w:pPr>
    </w:p>
    <w:sectPr w:rsidR="00EC4EDA">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4D4" w:rsidRDefault="00E414D4">
      <w:r>
        <w:separator/>
      </w:r>
    </w:p>
  </w:endnote>
  <w:endnote w:type="continuationSeparator" w:id="0">
    <w:p w:rsidR="00E414D4" w:rsidRDefault="00E41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EDA" w:rsidRDefault="00E414D4">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4D4" w:rsidRDefault="00E414D4">
      <w:r>
        <w:separator/>
      </w:r>
    </w:p>
  </w:footnote>
  <w:footnote w:type="continuationSeparator" w:id="0">
    <w:p w:rsidR="00E414D4" w:rsidRDefault="00E414D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EDA" w:rsidRDefault="00EC4EDA">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272E"/>
    <w:multiLevelType w:val="multilevel"/>
    <w:tmpl w:val="82C4F9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DCB2A19"/>
    <w:multiLevelType w:val="multilevel"/>
    <w:tmpl w:val="73DEACC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EDA"/>
    <w:rsid w:val="001E0F57"/>
    <w:rsid w:val="00781B5E"/>
    <w:rsid w:val="00E414D4"/>
    <w:rsid w:val="00EC4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6074"/>
  <w15:docId w15:val="{527B2949-C8D0-4247-AA4E-B4A3D226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FE0A32"/>
    <w:pPr>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unhideWhenUsed/>
    <w:rsid w:val="003A7A55"/>
    <w:pPr>
      <w:spacing w:before="100" w:beforeAutospacing="1" w:after="100" w:afterAutospacing="1"/>
    </w:pPr>
    <w:rPr>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QB6mdtkGRpFdRYm8JjPs04KLFw==">CgMxLjAyCGguZ2pkZ3hzOAByITFZQk0wbXNnVmZPZUtEV1h3SGV3N1VwSGlBdDV0MEp3VA==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3</cp:revision>
  <dcterms:created xsi:type="dcterms:W3CDTF">2015-11-12T12:14:00Z</dcterms:created>
  <dcterms:modified xsi:type="dcterms:W3CDTF">2023-08-10T10:20:00Z</dcterms:modified>
</cp:coreProperties>
</file>