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89" w:rsidRDefault="005D6050">
      <w:pPr>
        <w:spacing w:before="60"/>
        <w:ind w:left="720" w:right="2853"/>
        <w:jc w:val="center"/>
        <w:rPr>
          <w:sz w:val="24"/>
          <w:szCs w:val="24"/>
        </w:rPr>
      </w:pPr>
      <w:r>
        <w:rPr>
          <w:b/>
          <w:noProof/>
          <w:lang w:val="en-IN"/>
        </w:rPr>
        <w:drawing>
          <wp:inline distT="0" distB="0" distL="0" distR="0">
            <wp:extent cx="4914900"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14900" cy="1019175"/>
                    </a:xfrm>
                    <a:prstGeom prst="rect">
                      <a:avLst/>
                    </a:prstGeom>
                    <a:ln/>
                  </pic:spPr>
                </pic:pic>
              </a:graphicData>
            </a:graphic>
          </wp:inline>
        </w:drawing>
      </w:r>
    </w:p>
    <w:p w:rsidR="00625289" w:rsidRDefault="005D6050">
      <w:pPr>
        <w:spacing w:before="60"/>
        <w:ind w:left="3600" w:right="2853"/>
        <w:rPr>
          <w:b/>
          <w:sz w:val="24"/>
          <w:szCs w:val="24"/>
        </w:rPr>
      </w:pPr>
      <w:r>
        <w:rPr>
          <w:b/>
          <w:sz w:val="24"/>
          <w:szCs w:val="24"/>
        </w:rPr>
        <w:t>Course Handout</w:t>
      </w:r>
    </w:p>
    <w:p w:rsidR="00625289" w:rsidRDefault="00625289">
      <w:pPr>
        <w:spacing w:before="60"/>
        <w:ind w:right="2853"/>
        <w:jc w:val="center"/>
        <w:rPr>
          <w:i/>
          <w:sz w:val="24"/>
          <w:szCs w:val="24"/>
        </w:rPr>
      </w:pPr>
      <w:bookmarkStart w:id="0" w:name="_heading=h.gjdgxs" w:colFirst="0" w:colLast="0"/>
      <w:bookmarkEnd w:id="0"/>
    </w:p>
    <w:p w:rsidR="00625289" w:rsidRDefault="005D6050">
      <w:pPr>
        <w:spacing w:before="60"/>
        <w:ind w:right="2853"/>
        <w:rPr>
          <w:i/>
          <w:sz w:val="24"/>
          <w:szCs w:val="24"/>
        </w:rPr>
      </w:pPr>
      <w:r>
        <w:rPr>
          <w:i/>
          <w:sz w:val="24"/>
          <w:szCs w:val="24"/>
        </w:rPr>
        <w:t>Course No.</w:t>
      </w:r>
      <w:r>
        <w:rPr>
          <w:i/>
          <w:sz w:val="24"/>
          <w:szCs w:val="24"/>
        </w:rPr>
        <w:tab/>
      </w:r>
      <w:r>
        <w:rPr>
          <w:i/>
          <w:sz w:val="24"/>
          <w:szCs w:val="24"/>
        </w:rPr>
        <w:tab/>
      </w:r>
      <w:r>
        <w:rPr>
          <w:sz w:val="24"/>
          <w:szCs w:val="24"/>
        </w:rPr>
        <w:tab/>
        <w:t>: HSSF349</w:t>
      </w:r>
    </w:p>
    <w:p w:rsidR="00625289" w:rsidRDefault="005D6050">
      <w:pPr>
        <w:spacing w:before="60"/>
        <w:ind w:right="2853"/>
        <w:rPr>
          <w:i/>
          <w:sz w:val="24"/>
          <w:szCs w:val="24"/>
        </w:rPr>
      </w:pPr>
      <w:r>
        <w:rPr>
          <w:i/>
          <w:sz w:val="24"/>
          <w:szCs w:val="24"/>
        </w:rPr>
        <w:t>Course Title</w:t>
      </w:r>
      <w:r>
        <w:rPr>
          <w:i/>
          <w:sz w:val="24"/>
          <w:szCs w:val="24"/>
        </w:rPr>
        <w:tab/>
      </w:r>
      <w:r>
        <w:rPr>
          <w:i/>
          <w:sz w:val="24"/>
          <w:szCs w:val="24"/>
        </w:rPr>
        <w:tab/>
      </w:r>
      <w:r>
        <w:rPr>
          <w:i/>
          <w:sz w:val="24"/>
          <w:szCs w:val="24"/>
        </w:rPr>
        <w:tab/>
      </w:r>
      <w:r>
        <w:rPr>
          <w:sz w:val="24"/>
          <w:szCs w:val="24"/>
        </w:rPr>
        <w:t>: Ecocriticism</w:t>
      </w:r>
    </w:p>
    <w:p w:rsidR="00625289" w:rsidRDefault="005D6050">
      <w:pPr>
        <w:spacing w:before="60"/>
        <w:ind w:right="2853"/>
        <w:rPr>
          <w:i/>
          <w:sz w:val="24"/>
          <w:szCs w:val="24"/>
        </w:rPr>
      </w:pPr>
      <w:r>
        <w:rPr>
          <w:i/>
          <w:sz w:val="24"/>
          <w:szCs w:val="24"/>
        </w:rPr>
        <w:t>Instructor-in-Charge</w:t>
      </w:r>
      <w:r>
        <w:rPr>
          <w:i/>
          <w:sz w:val="24"/>
          <w:szCs w:val="24"/>
        </w:rPr>
        <w:tab/>
      </w:r>
      <w:r>
        <w:rPr>
          <w:i/>
          <w:sz w:val="24"/>
          <w:szCs w:val="24"/>
        </w:rPr>
        <w:tab/>
      </w:r>
      <w:r>
        <w:rPr>
          <w:sz w:val="24"/>
          <w:szCs w:val="24"/>
        </w:rPr>
        <w:t>: Tony Sebastian</w:t>
      </w:r>
    </w:p>
    <w:p w:rsidR="00625289" w:rsidRDefault="00625289">
      <w:pPr>
        <w:pBdr>
          <w:top w:val="nil"/>
          <w:left w:val="nil"/>
          <w:bottom w:val="nil"/>
          <w:right w:val="nil"/>
          <w:between w:val="nil"/>
        </w:pBdr>
        <w:rPr>
          <w:b/>
          <w:color w:val="000000"/>
          <w:sz w:val="24"/>
          <w:szCs w:val="24"/>
        </w:rPr>
      </w:pPr>
    </w:p>
    <w:p w:rsidR="00625289" w:rsidRDefault="005D6050">
      <w:pPr>
        <w:numPr>
          <w:ilvl w:val="0"/>
          <w:numId w:val="1"/>
        </w:numPr>
        <w:pBdr>
          <w:top w:val="nil"/>
          <w:left w:val="nil"/>
          <w:bottom w:val="nil"/>
          <w:right w:val="nil"/>
          <w:between w:val="nil"/>
        </w:pBdr>
        <w:tabs>
          <w:tab w:val="left" w:pos="355"/>
        </w:tabs>
        <w:ind w:right="98" w:firstLine="0"/>
        <w:jc w:val="both"/>
        <w:rPr>
          <w:color w:val="000000"/>
          <w:sz w:val="24"/>
          <w:szCs w:val="24"/>
        </w:rPr>
      </w:pPr>
      <w:r>
        <w:rPr>
          <w:b/>
          <w:color w:val="000000"/>
          <w:sz w:val="24"/>
          <w:szCs w:val="24"/>
        </w:rPr>
        <w:t xml:space="preserve">Description of the course: </w:t>
      </w:r>
    </w:p>
    <w:p w:rsidR="00625289" w:rsidRDefault="005D6050">
      <w:pPr>
        <w:pBdr>
          <w:top w:val="nil"/>
          <w:left w:val="nil"/>
          <w:bottom w:val="nil"/>
          <w:right w:val="nil"/>
          <w:between w:val="nil"/>
        </w:pBdr>
        <w:tabs>
          <w:tab w:val="left" w:pos="355"/>
        </w:tabs>
        <w:ind w:left="100" w:right="98"/>
        <w:rPr>
          <w:color w:val="000000"/>
          <w:sz w:val="24"/>
          <w:szCs w:val="24"/>
        </w:rPr>
      </w:pPr>
      <w:r>
        <w:rPr>
          <w:color w:val="000000"/>
          <w:sz w:val="24"/>
          <w:szCs w:val="24"/>
        </w:rPr>
        <w:t xml:space="preserve">Ecocriticism has found its place in the Indian academy only in the last twenty years or so. The course is intended to familiarize the learners with </w:t>
      </w:r>
      <w:proofErr w:type="spellStart"/>
      <w:r>
        <w:rPr>
          <w:color w:val="000000"/>
          <w:sz w:val="24"/>
          <w:szCs w:val="24"/>
        </w:rPr>
        <w:t>ecocritical</w:t>
      </w:r>
      <w:proofErr w:type="spellEnd"/>
      <w:r>
        <w:rPr>
          <w:color w:val="000000"/>
          <w:sz w:val="24"/>
          <w:szCs w:val="24"/>
        </w:rPr>
        <w:t xml:space="preserve"> concepts and show them how these could be effective critical tools to understand our environment</w:t>
      </w:r>
      <w:r>
        <w:rPr>
          <w:color w:val="000000"/>
          <w:sz w:val="24"/>
          <w:szCs w:val="24"/>
        </w:rPr>
        <w:t>/place and our relationship with it. The course will also feature an introduction to environmental literature and ecological cinema, fields that have much in common with ecocriticism, and have also developed a strong presence in the Indian academy. Through</w:t>
      </w:r>
      <w:r>
        <w:rPr>
          <w:color w:val="000000"/>
          <w:sz w:val="24"/>
          <w:szCs w:val="24"/>
        </w:rPr>
        <w:t xml:space="preserve"> an examination of key concepts and texts in the aforementioned fields, students will gain an introduction to the environmental humanities. The course gives a humanistic perspective to the study of ecology and of the environment, and will teach students ho</w:t>
      </w:r>
      <w:r>
        <w:rPr>
          <w:color w:val="000000"/>
          <w:sz w:val="24"/>
          <w:szCs w:val="24"/>
        </w:rPr>
        <w:t>w to examine cultural texts and films to think about and understand environmental issues.</w:t>
      </w:r>
    </w:p>
    <w:p w:rsidR="00625289" w:rsidRDefault="00625289">
      <w:pPr>
        <w:pBdr>
          <w:top w:val="nil"/>
          <w:left w:val="nil"/>
          <w:bottom w:val="nil"/>
          <w:right w:val="nil"/>
          <w:between w:val="nil"/>
        </w:pBdr>
        <w:rPr>
          <w:color w:val="000000"/>
          <w:sz w:val="24"/>
          <w:szCs w:val="24"/>
        </w:rPr>
      </w:pPr>
    </w:p>
    <w:p w:rsidR="00625289" w:rsidRDefault="005D6050">
      <w:pPr>
        <w:pStyle w:val="Heading1"/>
        <w:numPr>
          <w:ilvl w:val="0"/>
          <w:numId w:val="1"/>
        </w:numPr>
        <w:tabs>
          <w:tab w:val="left" w:pos="340"/>
        </w:tabs>
        <w:ind w:left="340" w:hanging="240"/>
      </w:pPr>
      <w:r>
        <w:t>Objectives of the course:</w:t>
      </w:r>
    </w:p>
    <w:p w:rsidR="00625289" w:rsidRDefault="005D6050">
      <w:pPr>
        <w:numPr>
          <w:ilvl w:val="1"/>
          <w:numId w:val="2"/>
        </w:numPr>
        <w:pBdr>
          <w:top w:val="nil"/>
          <w:left w:val="nil"/>
          <w:bottom w:val="nil"/>
          <w:right w:val="nil"/>
          <w:between w:val="nil"/>
        </w:pBdr>
        <w:tabs>
          <w:tab w:val="left" w:pos="1180"/>
        </w:tabs>
        <w:rPr>
          <w:color w:val="000000"/>
          <w:sz w:val="24"/>
          <w:szCs w:val="24"/>
        </w:rPr>
      </w:pPr>
      <w:r>
        <w:rPr>
          <w:color w:val="000000"/>
          <w:sz w:val="24"/>
          <w:szCs w:val="24"/>
        </w:rPr>
        <w:t>To introduce the learners to one of the major postmodern critical trends.</w:t>
      </w:r>
    </w:p>
    <w:p w:rsidR="00625289" w:rsidRDefault="005D6050">
      <w:pPr>
        <w:numPr>
          <w:ilvl w:val="1"/>
          <w:numId w:val="2"/>
        </w:numPr>
        <w:pBdr>
          <w:top w:val="nil"/>
          <w:left w:val="nil"/>
          <w:bottom w:val="nil"/>
          <w:right w:val="nil"/>
          <w:between w:val="nil"/>
        </w:pBdr>
        <w:tabs>
          <w:tab w:val="left" w:pos="1180"/>
        </w:tabs>
        <w:rPr>
          <w:color w:val="000000"/>
          <w:sz w:val="24"/>
          <w:szCs w:val="24"/>
        </w:rPr>
      </w:pPr>
      <w:r>
        <w:rPr>
          <w:color w:val="000000"/>
          <w:sz w:val="24"/>
          <w:szCs w:val="24"/>
        </w:rPr>
        <w:t xml:space="preserve">To familiarize the learners with some key </w:t>
      </w:r>
      <w:proofErr w:type="spellStart"/>
      <w:r>
        <w:rPr>
          <w:color w:val="000000"/>
          <w:sz w:val="24"/>
          <w:szCs w:val="24"/>
        </w:rPr>
        <w:t>ecocritical</w:t>
      </w:r>
      <w:proofErr w:type="spellEnd"/>
      <w:r>
        <w:rPr>
          <w:color w:val="000000"/>
          <w:sz w:val="24"/>
          <w:szCs w:val="24"/>
        </w:rPr>
        <w:t xml:space="preserve"> concepts.</w:t>
      </w:r>
    </w:p>
    <w:p w:rsidR="00625289" w:rsidRDefault="005D6050">
      <w:pPr>
        <w:numPr>
          <w:ilvl w:val="1"/>
          <w:numId w:val="2"/>
        </w:numPr>
        <w:pBdr>
          <w:top w:val="nil"/>
          <w:left w:val="nil"/>
          <w:bottom w:val="nil"/>
          <w:right w:val="nil"/>
          <w:between w:val="nil"/>
        </w:pBdr>
        <w:tabs>
          <w:tab w:val="left" w:pos="1180"/>
        </w:tabs>
        <w:ind w:right="300"/>
        <w:rPr>
          <w:color w:val="000000"/>
          <w:sz w:val="24"/>
          <w:szCs w:val="24"/>
        </w:rPr>
      </w:pPr>
      <w:r>
        <w:rPr>
          <w:color w:val="000000"/>
          <w:sz w:val="24"/>
          <w:szCs w:val="24"/>
        </w:rPr>
        <w:t xml:space="preserve">To equip the students to create </w:t>
      </w:r>
      <w:proofErr w:type="spellStart"/>
      <w:r>
        <w:rPr>
          <w:color w:val="000000"/>
          <w:sz w:val="24"/>
          <w:szCs w:val="24"/>
        </w:rPr>
        <w:t>ecocritical</w:t>
      </w:r>
      <w:proofErr w:type="spellEnd"/>
      <w:r>
        <w:rPr>
          <w:color w:val="000000"/>
          <w:sz w:val="24"/>
          <w:szCs w:val="24"/>
        </w:rPr>
        <w:t xml:space="preserve"> documents in literary, cinematic and other artistic forms.</w:t>
      </w:r>
    </w:p>
    <w:p w:rsidR="00625289" w:rsidRDefault="005D6050">
      <w:pPr>
        <w:numPr>
          <w:ilvl w:val="1"/>
          <w:numId w:val="2"/>
        </w:numPr>
        <w:pBdr>
          <w:top w:val="nil"/>
          <w:left w:val="nil"/>
          <w:bottom w:val="nil"/>
          <w:right w:val="nil"/>
          <w:between w:val="nil"/>
        </w:pBdr>
        <w:tabs>
          <w:tab w:val="left" w:pos="1180"/>
        </w:tabs>
        <w:rPr>
          <w:color w:val="000000"/>
          <w:sz w:val="24"/>
          <w:szCs w:val="24"/>
        </w:rPr>
      </w:pPr>
      <w:r>
        <w:rPr>
          <w:color w:val="000000"/>
          <w:sz w:val="24"/>
          <w:szCs w:val="24"/>
        </w:rPr>
        <w:t>To train the learners in the application of the critical concepts to various cultural texts.</w:t>
      </w:r>
    </w:p>
    <w:p w:rsidR="00625289" w:rsidRDefault="00625289">
      <w:pPr>
        <w:pBdr>
          <w:top w:val="nil"/>
          <w:left w:val="nil"/>
          <w:bottom w:val="nil"/>
          <w:right w:val="nil"/>
          <w:between w:val="nil"/>
        </w:pBdr>
        <w:rPr>
          <w:color w:val="000000"/>
          <w:sz w:val="24"/>
          <w:szCs w:val="24"/>
        </w:rPr>
      </w:pPr>
    </w:p>
    <w:p w:rsidR="00625289" w:rsidRDefault="005D6050">
      <w:pPr>
        <w:pStyle w:val="Heading1"/>
        <w:numPr>
          <w:ilvl w:val="0"/>
          <w:numId w:val="1"/>
        </w:numPr>
        <w:tabs>
          <w:tab w:val="left" w:pos="336"/>
        </w:tabs>
        <w:ind w:left="335" w:hanging="236"/>
      </w:pPr>
      <w:r>
        <w:t>Text Books:</w:t>
      </w:r>
    </w:p>
    <w:p w:rsidR="00625289" w:rsidRDefault="00625289">
      <w:pPr>
        <w:pStyle w:val="Heading1"/>
        <w:tabs>
          <w:tab w:val="left" w:pos="336"/>
        </w:tabs>
        <w:ind w:left="335" w:firstLine="0"/>
        <w:jc w:val="right"/>
      </w:pPr>
    </w:p>
    <w:p w:rsidR="00625289" w:rsidRDefault="005D6050">
      <w:pPr>
        <w:ind w:left="100"/>
        <w:rPr>
          <w:sz w:val="24"/>
          <w:szCs w:val="24"/>
        </w:rPr>
      </w:pPr>
      <w:r>
        <w:rPr>
          <w:sz w:val="24"/>
          <w:szCs w:val="24"/>
        </w:rPr>
        <w:t xml:space="preserve">Garrard, Greg. </w:t>
      </w:r>
      <w:r>
        <w:rPr>
          <w:i/>
          <w:sz w:val="24"/>
          <w:szCs w:val="24"/>
        </w:rPr>
        <w:t xml:space="preserve">Ecocriticism: The New Critical </w:t>
      </w:r>
      <w:r>
        <w:rPr>
          <w:i/>
          <w:sz w:val="24"/>
          <w:szCs w:val="24"/>
        </w:rPr>
        <w:t>Idiom</w:t>
      </w:r>
      <w:r>
        <w:rPr>
          <w:sz w:val="24"/>
          <w:szCs w:val="24"/>
        </w:rPr>
        <w:t>. London and New York: Routledge, 2004.</w:t>
      </w:r>
    </w:p>
    <w:p w:rsidR="00625289" w:rsidRDefault="005D6050">
      <w:pPr>
        <w:pBdr>
          <w:top w:val="nil"/>
          <w:left w:val="nil"/>
          <w:bottom w:val="nil"/>
          <w:right w:val="nil"/>
          <w:between w:val="nil"/>
        </w:pBdr>
        <w:ind w:left="670"/>
        <w:rPr>
          <w:color w:val="000000"/>
          <w:sz w:val="24"/>
          <w:szCs w:val="24"/>
        </w:rPr>
      </w:pPr>
      <w:r>
        <w:rPr>
          <w:color w:val="000000"/>
          <w:sz w:val="24"/>
          <w:szCs w:val="24"/>
        </w:rPr>
        <w:t>Print.</w:t>
      </w:r>
    </w:p>
    <w:p w:rsidR="00625289" w:rsidRDefault="005D6050">
      <w:pPr>
        <w:ind w:left="670" w:right="591" w:hanging="570"/>
        <w:rPr>
          <w:sz w:val="24"/>
          <w:szCs w:val="24"/>
        </w:rPr>
      </w:pPr>
      <w:r>
        <w:rPr>
          <w:sz w:val="24"/>
          <w:szCs w:val="24"/>
        </w:rPr>
        <w:t xml:space="preserve">Alex, </w:t>
      </w:r>
      <w:proofErr w:type="spellStart"/>
      <w:r>
        <w:rPr>
          <w:sz w:val="24"/>
          <w:szCs w:val="24"/>
        </w:rPr>
        <w:t>Rayson</w:t>
      </w:r>
      <w:proofErr w:type="spellEnd"/>
      <w:r>
        <w:rPr>
          <w:sz w:val="24"/>
          <w:szCs w:val="24"/>
        </w:rPr>
        <w:t xml:space="preserve"> K and S. Susan Deborah. Eds. </w:t>
      </w:r>
      <w:proofErr w:type="spellStart"/>
      <w:r>
        <w:rPr>
          <w:i/>
          <w:sz w:val="24"/>
          <w:szCs w:val="24"/>
        </w:rPr>
        <w:t>Ecodocumentaries</w:t>
      </w:r>
      <w:proofErr w:type="spellEnd"/>
      <w:r>
        <w:rPr>
          <w:i/>
          <w:sz w:val="24"/>
          <w:szCs w:val="24"/>
        </w:rPr>
        <w:t>: Critical Essays</w:t>
      </w:r>
      <w:r>
        <w:rPr>
          <w:sz w:val="24"/>
          <w:szCs w:val="24"/>
        </w:rPr>
        <w:t>. New York: Palgrave Macmillan, 2016. Print.</w:t>
      </w:r>
    </w:p>
    <w:p w:rsidR="00625289" w:rsidRDefault="00625289">
      <w:pPr>
        <w:pBdr>
          <w:top w:val="nil"/>
          <w:left w:val="nil"/>
          <w:bottom w:val="nil"/>
          <w:right w:val="nil"/>
          <w:between w:val="nil"/>
        </w:pBdr>
        <w:rPr>
          <w:color w:val="000000"/>
          <w:sz w:val="24"/>
          <w:szCs w:val="24"/>
        </w:rPr>
      </w:pPr>
    </w:p>
    <w:p w:rsidR="00625289" w:rsidRDefault="005D6050">
      <w:pPr>
        <w:pStyle w:val="Heading1"/>
        <w:numPr>
          <w:ilvl w:val="0"/>
          <w:numId w:val="1"/>
        </w:numPr>
        <w:tabs>
          <w:tab w:val="left" w:pos="400"/>
        </w:tabs>
        <w:ind w:left="400" w:hanging="300"/>
      </w:pPr>
      <w:r>
        <w:t>Reference Books:</w:t>
      </w:r>
    </w:p>
    <w:p w:rsidR="00625289" w:rsidRDefault="00625289">
      <w:pPr>
        <w:pStyle w:val="Heading1"/>
        <w:tabs>
          <w:tab w:val="left" w:pos="400"/>
        </w:tabs>
        <w:ind w:left="400" w:firstLine="0"/>
        <w:jc w:val="right"/>
      </w:pPr>
    </w:p>
    <w:p w:rsidR="00625289" w:rsidRDefault="005D6050">
      <w:pPr>
        <w:ind w:left="670" w:right="567" w:hanging="570"/>
        <w:rPr>
          <w:sz w:val="24"/>
          <w:szCs w:val="24"/>
        </w:rPr>
      </w:pPr>
      <w:proofErr w:type="spellStart"/>
      <w:r>
        <w:rPr>
          <w:sz w:val="24"/>
          <w:szCs w:val="24"/>
        </w:rPr>
        <w:t>Glotfelty</w:t>
      </w:r>
      <w:proofErr w:type="spellEnd"/>
      <w:r>
        <w:rPr>
          <w:sz w:val="24"/>
          <w:szCs w:val="24"/>
        </w:rPr>
        <w:t xml:space="preserve">, </w:t>
      </w:r>
      <w:proofErr w:type="spellStart"/>
      <w:r>
        <w:rPr>
          <w:sz w:val="24"/>
          <w:szCs w:val="24"/>
        </w:rPr>
        <w:t>Cheryll</w:t>
      </w:r>
      <w:proofErr w:type="spellEnd"/>
      <w:r>
        <w:rPr>
          <w:sz w:val="24"/>
          <w:szCs w:val="24"/>
        </w:rPr>
        <w:t xml:space="preserve"> and Harold Fromm. Eds. </w:t>
      </w:r>
      <w:r>
        <w:rPr>
          <w:i/>
          <w:sz w:val="24"/>
          <w:szCs w:val="24"/>
        </w:rPr>
        <w:t xml:space="preserve">The Ecocriticism Reader: Landmarks in Literary Ecology. </w:t>
      </w:r>
      <w:r>
        <w:rPr>
          <w:sz w:val="24"/>
          <w:szCs w:val="24"/>
        </w:rPr>
        <w:t>Athens and London: U of Georgia Press, 1996. Print.</w:t>
      </w:r>
    </w:p>
    <w:p w:rsidR="00625289" w:rsidRDefault="005D6050">
      <w:pPr>
        <w:pBdr>
          <w:top w:val="nil"/>
          <w:left w:val="nil"/>
          <w:bottom w:val="nil"/>
          <w:right w:val="nil"/>
          <w:between w:val="nil"/>
        </w:pBdr>
        <w:ind w:left="670" w:right="580" w:hanging="570"/>
        <w:rPr>
          <w:color w:val="000000"/>
          <w:sz w:val="24"/>
          <w:szCs w:val="24"/>
        </w:rPr>
      </w:pPr>
      <w:proofErr w:type="spellStart"/>
      <w:r>
        <w:rPr>
          <w:color w:val="000000"/>
          <w:sz w:val="24"/>
          <w:szCs w:val="24"/>
        </w:rPr>
        <w:t>Selvamony</w:t>
      </w:r>
      <w:proofErr w:type="spellEnd"/>
      <w:r>
        <w:rPr>
          <w:color w:val="000000"/>
          <w:sz w:val="24"/>
          <w:szCs w:val="24"/>
        </w:rPr>
        <w:t xml:space="preserve">, </w:t>
      </w:r>
      <w:proofErr w:type="spellStart"/>
      <w:r>
        <w:rPr>
          <w:color w:val="000000"/>
          <w:sz w:val="24"/>
          <w:szCs w:val="24"/>
        </w:rPr>
        <w:t>Nirmal</w:t>
      </w:r>
      <w:proofErr w:type="spellEnd"/>
      <w:r>
        <w:rPr>
          <w:color w:val="000000"/>
          <w:sz w:val="24"/>
          <w:szCs w:val="24"/>
        </w:rPr>
        <w:t xml:space="preserve">, </w:t>
      </w:r>
      <w:proofErr w:type="spellStart"/>
      <w:r>
        <w:rPr>
          <w:color w:val="000000"/>
          <w:sz w:val="24"/>
          <w:szCs w:val="24"/>
        </w:rPr>
        <w:t>Nirmaldasan</w:t>
      </w:r>
      <w:proofErr w:type="spellEnd"/>
      <w:r>
        <w:rPr>
          <w:color w:val="000000"/>
          <w:sz w:val="24"/>
          <w:szCs w:val="24"/>
        </w:rPr>
        <w:t xml:space="preserve">, </w:t>
      </w:r>
      <w:proofErr w:type="spellStart"/>
      <w:r>
        <w:rPr>
          <w:color w:val="000000"/>
          <w:sz w:val="24"/>
          <w:szCs w:val="24"/>
        </w:rPr>
        <w:t>Rayson</w:t>
      </w:r>
      <w:proofErr w:type="spellEnd"/>
      <w:r>
        <w:rPr>
          <w:color w:val="000000"/>
          <w:sz w:val="24"/>
          <w:szCs w:val="24"/>
        </w:rPr>
        <w:t xml:space="preserve"> K. Alex. Eds. </w:t>
      </w:r>
      <w:r>
        <w:rPr>
          <w:i/>
          <w:color w:val="000000"/>
          <w:sz w:val="24"/>
          <w:szCs w:val="24"/>
        </w:rPr>
        <w:t>Essays in Ecocriticism</w:t>
      </w:r>
      <w:r>
        <w:rPr>
          <w:color w:val="000000"/>
          <w:sz w:val="24"/>
          <w:szCs w:val="24"/>
        </w:rPr>
        <w:t xml:space="preserve">. New Delhi: </w:t>
      </w:r>
      <w:proofErr w:type="spellStart"/>
      <w:r>
        <w:rPr>
          <w:color w:val="000000"/>
          <w:sz w:val="24"/>
          <w:szCs w:val="24"/>
        </w:rPr>
        <w:t>Sarup</w:t>
      </w:r>
      <w:proofErr w:type="spellEnd"/>
      <w:r>
        <w:rPr>
          <w:color w:val="000000"/>
          <w:sz w:val="24"/>
          <w:szCs w:val="24"/>
        </w:rPr>
        <w:t xml:space="preserve"> and Sons, 2007. Print.</w:t>
      </w:r>
    </w:p>
    <w:p w:rsidR="00625289" w:rsidRDefault="00625289">
      <w:pPr>
        <w:pBdr>
          <w:top w:val="nil"/>
          <w:left w:val="nil"/>
          <w:bottom w:val="nil"/>
          <w:right w:val="nil"/>
          <w:between w:val="nil"/>
        </w:pBdr>
        <w:ind w:right="580"/>
        <w:rPr>
          <w:color w:val="000000"/>
          <w:sz w:val="24"/>
          <w:szCs w:val="24"/>
        </w:rPr>
      </w:pPr>
    </w:p>
    <w:p w:rsidR="00625289" w:rsidRDefault="00625289">
      <w:pPr>
        <w:pBdr>
          <w:top w:val="nil"/>
          <w:left w:val="nil"/>
          <w:bottom w:val="nil"/>
          <w:right w:val="nil"/>
          <w:between w:val="nil"/>
        </w:pBdr>
        <w:ind w:right="580"/>
        <w:rPr>
          <w:color w:val="000000"/>
          <w:sz w:val="24"/>
          <w:szCs w:val="24"/>
        </w:rPr>
      </w:pPr>
    </w:p>
    <w:p w:rsidR="00625289" w:rsidRDefault="00625289">
      <w:pPr>
        <w:pBdr>
          <w:top w:val="nil"/>
          <w:left w:val="nil"/>
          <w:bottom w:val="nil"/>
          <w:right w:val="nil"/>
          <w:between w:val="nil"/>
        </w:pBdr>
        <w:ind w:right="580"/>
        <w:rPr>
          <w:color w:val="000000"/>
          <w:sz w:val="24"/>
          <w:szCs w:val="24"/>
        </w:rPr>
      </w:pPr>
    </w:p>
    <w:p w:rsidR="00625289" w:rsidRDefault="00625289">
      <w:pPr>
        <w:pBdr>
          <w:top w:val="nil"/>
          <w:left w:val="nil"/>
          <w:bottom w:val="nil"/>
          <w:right w:val="nil"/>
          <w:between w:val="nil"/>
        </w:pBdr>
        <w:ind w:right="580"/>
        <w:rPr>
          <w:color w:val="000000"/>
          <w:sz w:val="24"/>
          <w:szCs w:val="24"/>
        </w:rPr>
      </w:pPr>
    </w:p>
    <w:p w:rsidR="00625289" w:rsidRDefault="00625289">
      <w:pPr>
        <w:pBdr>
          <w:top w:val="nil"/>
          <w:left w:val="nil"/>
          <w:bottom w:val="nil"/>
          <w:right w:val="nil"/>
          <w:between w:val="nil"/>
        </w:pBdr>
        <w:ind w:right="580"/>
        <w:rPr>
          <w:color w:val="000000"/>
          <w:sz w:val="24"/>
          <w:szCs w:val="24"/>
        </w:rPr>
      </w:pPr>
    </w:p>
    <w:p w:rsidR="00625289" w:rsidRDefault="00625289">
      <w:pPr>
        <w:pBdr>
          <w:top w:val="nil"/>
          <w:left w:val="nil"/>
          <w:bottom w:val="nil"/>
          <w:right w:val="nil"/>
          <w:between w:val="nil"/>
        </w:pBdr>
        <w:ind w:right="580"/>
        <w:rPr>
          <w:color w:val="000000"/>
          <w:sz w:val="24"/>
          <w:szCs w:val="24"/>
        </w:rPr>
      </w:pPr>
    </w:p>
    <w:p w:rsidR="00625289" w:rsidRDefault="005D6050">
      <w:pPr>
        <w:pStyle w:val="Heading1"/>
        <w:numPr>
          <w:ilvl w:val="0"/>
          <w:numId w:val="1"/>
        </w:numPr>
        <w:tabs>
          <w:tab w:val="left" w:pos="340"/>
        </w:tabs>
        <w:ind w:left="340" w:hanging="240"/>
      </w:pPr>
      <w:r>
        <w:lastRenderedPageBreak/>
        <w:t>Course Plan:</w:t>
      </w:r>
    </w:p>
    <w:p w:rsidR="00625289" w:rsidRDefault="00625289">
      <w:pPr>
        <w:pStyle w:val="Heading1"/>
        <w:tabs>
          <w:tab w:val="left" w:pos="340"/>
        </w:tabs>
        <w:ind w:firstLine="0"/>
        <w:jc w:val="right"/>
      </w:pPr>
    </w:p>
    <w:tbl>
      <w:tblPr>
        <w:tblStyle w:val="a"/>
        <w:tblW w:w="9366" w:type="dxa"/>
        <w:tblInd w:w="4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40"/>
        <w:gridCol w:w="1222"/>
        <w:gridCol w:w="4098"/>
        <w:gridCol w:w="2706"/>
      </w:tblGrid>
      <w:tr w:rsidR="00625289">
        <w:trPr>
          <w:trHeight w:val="529"/>
        </w:trPr>
        <w:tc>
          <w:tcPr>
            <w:tcW w:w="1340" w:type="dxa"/>
          </w:tcPr>
          <w:p w:rsidR="00625289" w:rsidRDefault="005D6050">
            <w:pPr>
              <w:pBdr>
                <w:top w:val="nil"/>
                <w:left w:val="nil"/>
                <w:bottom w:val="nil"/>
                <w:right w:val="nil"/>
                <w:between w:val="nil"/>
              </w:pBdr>
              <w:spacing w:line="266" w:lineRule="auto"/>
              <w:ind w:left="90"/>
              <w:rPr>
                <w:b/>
                <w:color w:val="000000"/>
                <w:sz w:val="24"/>
                <w:szCs w:val="24"/>
              </w:rPr>
            </w:pPr>
            <w:r>
              <w:rPr>
                <w:b/>
                <w:color w:val="000000"/>
                <w:sz w:val="24"/>
                <w:szCs w:val="24"/>
              </w:rPr>
              <w:t>Lecture</w:t>
            </w:r>
          </w:p>
          <w:p w:rsidR="00625289" w:rsidRDefault="005D6050">
            <w:pPr>
              <w:pBdr>
                <w:top w:val="nil"/>
                <w:left w:val="nil"/>
                <w:bottom w:val="nil"/>
                <w:right w:val="nil"/>
                <w:between w:val="nil"/>
              </w:pBdr>
              <w:spacing w:line="244" w:lineRule="auto"/>
              <w:ind w:left="90"/>
              <w:rPr>
                <w:b/>
                <w:color w:val="000000"/>
                <w:sz w:val="24"/>
                <w:szCs w:val="24"/>
              </w:rPr>
            </w:pPr>
            <w:r>
              <w:rPr>
                <w:b/>
                <w:color w:val="000000"/>
                <w:sz w:val="24"/>
                <w:szCs w:val="24"/>
              </w:rPr>
              <w:t>No.</w:t>
            </w:r>
          </w:p>
        </w:tc>
        <w:tc>
          <w:tcPr>
            <w:tcW w:w="1222" w:type="dxa"/>
          </w:tcPr>
          <w:p w:rsidR="00625289" w:rsidRDefault="005D6050">
            <w:pPr>
              <w:pBdr>
                <w:top w:val="nil"/>
                <w:left w:val="nil"/>
                <w:bottom w:val="nil"/>
                <w:right w:val="nil"/>
                <w:between w:val="nil"/>
              </w:pBdr>
              <w:spacing w:line="266" w:lineRule="auto"/>
              <w:ind w:left="100"/>
              <w:rPr>
                <w:b/>
                <w:color w:val="000000"/>
                <w:sz w:val="24"/>
                <w:szCs w:val="24"/>
              </w:rPr>
            </w:pPr>
            <w:r>
              <w:rPr>
                <w:b/>
                <w:color w:val="000000"/>
                <w:sz w:val="24"/>
                <w:szCs w:val="24"/>
              </w:rPr>
              <w:t>Learning Objectives</w:t>
            </w:r>
          </w:p>
        </w:tc>
        <w:tc>
          <w:tcPr>
            <w:tcW w:w="4098" w:type="dxa"/>
          </w:tcPr>
          <w:p w:rsidR="00625289" w:rsidRDefault="005D6050">
            <w:pPr>
              <w:pBdr>
                <w:top w:val="nil"/>
                <w:left w:val="nil"/>
                <w:bottom w:val="nil"/>
                <w:right w:val="nil"/>
                <w:between w:val="nil"/>
              </w:pBdr>
              <w:spacing w:line="266" w:lineRule="auto"/>
              <w:ind w:left="105"/>
              <w:rPr>
                <w:b/>
                <w:color w:val="000000"/>
                <w:sz w:val="24"/>
                <w:szCs w:val="24"/>
              </w:rPr>
            </w:pPr>
            <w:r>
              <w:rPr>
                <w:b/>
                <w:color w:val="000000"/>
                <w:sz w:val="24"/>
                <w:szCs w:val="24"/>
              </w:rPr>
              <w:t>Topics to be covered</w:t>
            </w:r>
          </w:p>
        </w:tc>
        <w:tc>
          <w:tcPr>
            <w:tcW w:w="2706" w:type="dxa"/>
          </w:tcPr>
          <w:p w:rsidR="00625289" w:rsidRDefault="005D6050">
            <w:pPr>
              <w:pBdr>
                <w:top w:val="nil"/>
                <w:left w:val="nil"/>
                <w:bottom w:val="nil"/>
                <w:right w:val="nil"/>
                <w:between w:val="nil"/>
              </w:pBdr>
              <w:spacing w:line="266" w:lineRule="auto"/>
              <w:ind w:left="267"/>
              <w:rPr>
                <w:b/>
                <w:color w:val="000000"/>
                <w:sz w:val="24"/>
                <w:szCs w:val="24"/>
              </w:rPr>
            </w:pPr>
            <w:r>
              <w:rPr>
                <w:b/>
                <w:color w:val="000000"/>
                <w:sz w:val="24"/>
                <w:szCs w:val="24"/>
              </w:rPr>
              <w:t>Reference Unit</w:t>
            </w:r>
          </w:p>
        </w:tc>
      </w:tr>
      <w:tr w:rsidR="00625289">
        <w:trPr>
          <w:trHeight w:val="1542"/>
        </w:trPr>
        <w:tc>
          <w:tcPr>
            <w:tcW w:w="1340" w:type="dxa"/>
          </w:tcPr>
          <w:p w:rsidR="00625289" w:rsidRDefault="005D6050">
            <w:pPr>
              <w:pBdr>
                <w:top w:val="nil"/>
                <w:left w:val="nil"/>
                <w:bottom w:val="nil"/>
                <w:right w:val="nil"/>
                <w:between w:val="nil"/>
              </w:pBdr>
              <w:ind w:left="360" w:right="350"/>
              <w:rPr>
                <w:color w:val="000000"/>
                <w:sz w:val="24"/>
                <w:szCs w:val="24"/>
              </w:rPr>
            </w:pPr>
            <w:r>
              <w:rPr>
                <w:color w:val="000000"/>
                <w:sz w:val="24"/>
                <w:szCs w:val="24"/>
              </w:rPr>
              <w:t>1-8</w:t>
            </w:r>
          </w:p>
        </w:tc>
        <w:tc>
          <w:tcPr>
            <w:tcW w:w="1222" w:type="dxa"/>
          </w:tcPr>
          <w:p w:rsidR="00625289" w:rsidRDefault="005D6050">
            <w:pPr>
              <w:pBdr>
                <w:top w:val="nil"/>
                <w:left w:val="nil"/>
                <w:bottom w:val="nil"/>
                <w:right w:val="nil"/>
                <w:between w:val="nil"/>
              </w:pBdr>
              <w:ind w:left="100" w:right="204"/>
              <w:rPr>
                <w:color w:val="000000"/>
                <w:sz w:val="24"/>
                <w:szCs w:val="24"/>
              </w:rPr>
            </w:pPr>
            <w:r>
              <w:rPr>
                <w:color w:val="000000"/>
                <w:sz w:val="24"/>
                <w:szCs w:val="24"/>
              </w:rPr>
              <w:t>Introduction – What is ecocriticism?</w:t>
            </w:r>
          </w:p>
        </w:tc>
        <w:tc>
          <w:tcPr>
            <w:tcW w:w="4098" w:type="dxa"/>
          </w:tcPr>
          <w:p w:rsidR="00625289" w:rsidRDefault="005D6050">
            <w:pPr>
              <w:pBdr>
                <w:top w:val="nil"/>
                <w:left w:val="nil"/>
                <w:bottom w:val="nil"/>
                <w:right w:val="nil"/>
                <w:between w:val="nil"/>
              </w:pBdr>
              <w:ind w:right="95"/>
              <w:rPr>
                <w:color w:val="000000"/>
                <w:sz w:val="24"/>
                <w:szCs w:val="24"/>
              </w:rPr>
            </w:pPr>
            <w:r>
              <w:rPr>
                <w:color w:val="000000"/>
                <w:sz w:val="24"/>
                <w:szCs w:val="24"/>
              </w:rPr>
              <w:t>Definitions of Ecology; definitions of ecocriticism</w:t>
            </w:r>
          </w:p>
          <w:p w:rsidR="00625289" w:rsidRDefault="005D6050">
            <w:pPr>
              <w:pBdr>
                <w:top w:val="nil"/>
                <w:left w:val="nil"/>
                <w:bottom w:val="nil"/>
                <w:right w:val="nil"/>
                <w:between w:val="nil"/>
              </w:pBdr>
              <w:ind w:right="792"/>
              <w:rPr>
                <w:color w:val="000000"/>
                <w:sz w:val="24"/>
                <w:szCs w:val="24"/>
              </w:rPr>
            </w:pPr>
            <w:r>
              <w:rPr>
                <w:color w:val="000000"/>
                <w:sz w:val="24"/>
                <w:szCs w:val="24"/>
              </w:rPr>
              <w:t xml:space="preserve">Film screening: </w:t>
            </w:r>
            <w:r>
              <w:rPr>
                <w:i/>
                <w:color w:val="000000"/>
                <w:sz w:val="24"/>
                <w:szCs w:val="24"/>
              </w:rPr>
              <w:t>Forget Shorter Showers</w:t>
            </w:r>
          </w:p>
        </w:tc>
        <w:tc>
          <w:tcPr>
            <w:tcW w:w="2706" w:type="dxa"/>
          </w:tcPr>
          <w:p w:rsidR="00625289" w:rsidRDefault="005D6050">
            <w:pPr>
              <w:pBdr>
                <w:top w:val="nil"/>
                <w:left w:val="nil"/>
                <w:bottom w:val="nil"/>
                <w:right w:val="nil"/>
                <w:between w:val="nil"/>
              </w:pBdr>
              <w:ind w:left="158" w:right="136"/>
              <w:rPr>
                <w:b/>
                <w:color w:val="000000"/>
                <w:sz w:val="24"/>
                <w:szCs w:val="24"/>
              </w:rPr>
            </w:pPr>
            <w:r>
              <w:rPr>
                <w:i/>
                <w:color w:val="000000"/>
                <w:sz w:val="24"/>
                <w:szCs w:val="24"/>
              </w:rPr>
              <w:t xml:space="preserve">Ecology: Principles and Applications 2-5; The Ecocriticism Reader </w:t>
            </w:r>
            <w:r>
              <w:rPr>
                <w:b/>
                <w:color w:val="000000"/>
                <w:sz w:val="24"/>
                <w:szCs w:val="24"/>
              </w:rPr>
              <w:t xml:space="preserve">xviii – xx; </w:t>
            </w:r>
            <w:r>
              <w:rPr>
                <w:i/>
                <w:color w:val="000000"/>
                <w:sz w:val="24"/>
                <w:szCs w:val="24"/>
              </w:rPr>
              <w:t xml:space="preserve">Essays in Ecocriticism </w:t>
            </w:r>
            <w:r>
              <w:rPr>
                <w:b/>
                <w:color w:val="000000"/>
                <w:sz w:val="24"/>
                <w:szCs w:val="24"/>
              </w:rPr>
              <w:t>xi – xxiv</w:t>
            </w:r>
          </w:p>
        </w:tc>
      </w:tr>
      <w:tr w:rsidR="00625289">
        <w:trPr>
          <w:trHeight w:val="1125"/>
        </w:trPr>
        <w:tc>
          <w:tcPr>
            <w:tcW w:w="1340" w:type="dxa"/>
          </w:tcPr>
          <w:p w:rsidR="00625289" w:rsidRDefault="005D6050">
            <w:pPr>
              <w:pBdr>
                <w:top w:val="nil"/>
                <w:left w:val="nil"/>
                <w:bottom w:val="nil"/>
                <w:right w:val="nil"/>
                <w:between w:val="nil"/>
              </w:pBdr>
              <w:ind w:left="360" w:right="350"/>
              <w:rPr>
                <w:color w:val="000000"/>
                <w:sz w:val="24"/>
                <w:szCs w:val="24"/>
              </w:rPr>
            </w:pPr>
            <w:r>
              <w:rPr>
                <w:color w:val="000000"/>
                <w:sz w:val="24"/>
                <w:szCs w:val="24"/>
              </w:rPr>
              <w:t>9-22</w:t>
            </w:r>
          </w:p>
        </w:tc>
        <w:tc>
          <w:tcPr>
            <w:tcW w:w="1222" w:type="dxa"/>
          </w:tcPr>
          <w:p w:rsidR="00625289" w:rsidRDefault="005D6050">
            <w:pPr>
              <w:pBdr>
                <w:top w:val="nil"/>
                <w:left w:val="nil"/>
                <w:bottom w:val="nil"/>
                <w:right w:val="nil"/>
                <w:between w:val="nil"/>
              </w:pBdr>
              <w:ind w:left="100"/>
              <w:rPr>
                <w:color w:val="000000"/>
                <w:sz w:val="24"/>
                <w:szCs w:val="24"/>
              </w:rPr>
            </w:pPr>
            <w:r>
              <w:rPr>
                <w:color w:val="000000"/>
                <w:sz w:val="24"/>
                <w:szCs w:val="24"/>
              </w:rPr>
              <w:t>Overview: Nature /</w:t>
            </w:r>
          </w:p>
          <w:p w:rsidR="00625289" w:rsidRDefault="005D6050">
            <w:pPr>
              <w:pBdr>
                <w:top w:val="nil"/>
                <w:left w:val="nil"/>
                <w:bottom w:val="nil"/>
                <w:right w:val="nil"/>
                <w:between w:val="nil"/>
              </w:pBdr>
              <w:ind w:left="100"/>
              <w:rPr>
                <w:color w:val="000000"/>
                <w:sz w:val="24"/>
                <w:szCs w:val="24"/>
              </w:rPr>
            </w:pPr>
            <w:r>
              <w:rPr>
                <w:color w:val="000000"/>
                <w:sz w:val="24"/>
                <w:szCs w:val="24"/>
              </w:rPr>
              <w:t>Culture</w:t>
            </w:r>
          </w:p>
        </w:tc>
        <w:tc>
          <w:tcPr>
            <w:tcW w:w="4098" w:type="dxa"/>
          </w:tcPr>
          <w:p w:rsidR="00625289" w:rsidRDefault="005D6050">
            <w:pPr>
              <w:pBdr>
                <w:top w:val="nil"/>
                <w:left w:val="nil"/>
                <w:bottom w:val="nil"/>
                <w:right w:val="nil"/>
                <w:between w:val="nil"/>
              </w:pBdr>
              <w:ind w:left="105"/>
              <w:rPr>
                <w:color w:val="000000"/>
                <w:sz w:val="24"/>
                <w:szCs w:val="24"/>
              </w:rPr>
            </w:pPr>
            <w:r>
              <w:rPr>
                <w:color w:val="000000"/>
                <w:sz w:val="24"/>
                <w:szCs w:val="24"/>
              </w:rPr>
              <w:t>Nature-culture divide;</w:t>
            </w:r>
          </w:p>
          <w:p w:rsidR="00625289" w:rsidRDefault="005D6050">
            <w:pPr>
              <w:pBdr>
                <w:top w:val="nil"/>
                <w:left w:val="nil"/>
                <w:bottom w:val="nil"/>
                <w:right w:val="nil"/>
                <w:between w:val="nil"/>
              </w:pBdr>
              <w:ind w:left="105"/>
              <w:rPr>
                <w:color w:val="000000"/>
                <w:sz w:val="24"/>
                <w:szCs w:val="24"/>
              </w:rPr>
            </w:pPr>
            <w:r>
              <w:rPr>
                <w:color w:val="000000"/>
                <w:sz w:val="24"/>
                <w:szCs w:val="24"/>
              </w:rPr>
              <w:t>nature-culture concurrence</w:t>
            </w:r>
          </w:p>
          <w:p w:rsidR="00625289" w:rsidRDefault="00625289">
            <w:pPr>
              <w:pBdr>
                <w:top w:val="nil"/>
                <w:left w:val="nil"/>
                <w:bottom w:val="nil"/>
                <w:right w:val="nil"/>
                <w:between w:val="nil"/>
              </w:pBdr>
              <w:rPr>
                <w:b/>
                <w:color w:val="000000"/>
                <w:sz w:val="24"/>
                <w:szCs w:val="24"/>
              </w:rPr>
            </w:pPr>
          </w:p>
          <w:p w:rsidR="00625289" w:rsidRDefault="005D6050">
            <w:pPr>
              <w:pBdr>
                <w:top w:val="nil"/>
                <w:left w:val="nil"/>
                <w:bottom w:val="nil"/>
                <w:right w:val="nil"/>
                <w:between w:val="nil"/>
              </w:pBdr>
              <w:ind w:left="105"/>
              <w:rPr>
                <w:color w:val="000000"/>
                <w:sz w:val="24"/>
                <w:szCs w:val="24"/>
              </w:rPr>
            </w:pPr>
            <w:r>
              <w:rPr>
                <w:color w:val="000000"/>
                <w:sz w:val="24"/>
                <w:szCs w:val="24"/>
              </w:rPr>
              <w:t>Analysis of texts—literary, cultural   and cinematic.</w:t>
            </w:r>
          </w:p>
        </w:tc>
        <w:tc>
          <w:tcPr>
            <w:tcW w:w="2706" w:type="dxa"/>
          </w:tcPr>
          <w:p w:rsidR="00625289" w:rsidRDefault="005D6050">
            <w:pPr>
              <w:pBdr>
                <w:top w:val="nil"/>
                <w:left w:val="nil"/>
                <w:bottom w:val="nil"/>
                <w:right w:val="nil"/>
                <w:between w:val="nil"/>
              </w:pBdr>
              <w:ind w:left="271"/>
              <w:rPr>
                <w:color w:val="000000"/>
                <w:sz w:val="24"/>
                <w:szCs w:val="24"/>
              </w:rPr>
            </w:pPr>
            <w:r>
              <w:rPr>
                <w:color w:val="000000"/>
                <w:sz w:val="24"/>
                <w:szCs w:val="24"/>
              </w:rPr>
              <w:t>Garrard Ch. 1-3</w:t>
            </w:r>
          </w:p>
          <w:p w:rsidR="00625289" w:rsidRDefault="005D6050">
            <w:pPr>
              <w:pBdr>
                <w:top w:val="nil"/>
                <w:left w:val="nil"/>
                <w:bottom w:val="nil"/>
                <w:right w:val="nil"/>
                <w:between w:val="nil"/>
              </w:pBdr>
              <w:ind w:right="136"/>
              <w:rPr>
                <w:color w:val="000000"/>
                <w:sz w:val="24"/>
                <w:szCs w:val="24"/>
              </w:rPr>
            </w:pPr>
            <w:r>
              <w:rPr>
                <w:color w:val="000000"/>
                <w:sz w:val="24"/>
                <w:szCs w:val="24"/>
              </w:rPr>
              <w:t>“Beginnings: Pollution”;</w:t>
            </w:r>
          </w:p>
          <w:p w:rsidR="00625289" w:rsidRDefault="005D6050">
            <w:pPr>
              <w:pBdr>
                <w:top w:val="nil"/>
                <w:left w:val="nil"/>
                <w:bottom w:val="nil"/>
                <w:right w:val="nil"/>
                <w:between w:val="nil"/>
              </w:pBdr>
              <w:ind w:right="136"/>
              <w:rPr>
                <w:color w:val="000000"/>
                <w:sz w:val="24"/>
                <w:szCs w:val="24"/>
              </w:rPr>
            </w:pPr>
            <w:r>
              <w:rPr>
                <w:color w:val="000000"/>
                <w:sz w:val="24"/>
                <w:szCs w:val="24"/>
              </w:rPr>
              <w:t>“Positions” and    “Pastoral”</w:t>
            </w:r>
          </w:p>
        </w:tc>
      </w:tr>
      <w:tr w:rsidR="00625289">
        <w:trPr>
          <w:trHeight w:val="960"/>
        </w:trPr>
        <w:tc>
          <w:tcPr>
            <w:tcW w:w="1340" w:type="dxa"/>
          </w:tcPr>
          <w:p w:rsidR="00625289" w:rsidRDefault="005D6050">
            <w:pPr>
              <w:pBdr>
                <w:top w:val="nil"/>
                <w:left w:val="nil"/>
                <w:bottom w:val="nil"/>
                <w:right w:val="nil"/>
                <w:between w:val="nil"/>
              </w:pBdr>
              <w:ind w:left="360" w:right="350"/>
              <w:rPr>
                <w:color w:val="000000"/>
                <w:sz w:val="24"/>
                <w:szCs w:val="24"/>
              </w:rPr>
            </w:pPr>
            <w:r>
              <w:rPr>
                <w:color w:val="000000"/>
                <w:sz w:val="24"/>
                <w:szCs w:val="24"/>
              </w:rPr>
              <w:t>23-30</w:t>
            </w:r>
          </w:p>
        </w:tc>
        <w:tc>
          <w:tcPr>
            <w:tcW w:w="1222" w:type="dxa"/>
          </w:tcPr>
          <w:p w:rsidR="00625289" w:rsidRDefault="005D6050">
            <w:pPr>
              <w:pBdr>
                <w:top w:val="nil"/>
                <w:left w:val="nil"/>
                <w:bottom w:val="nil"/>
                <w:right w:val="nil"/>
                <w:between w:val="nil"/>
              </w:pBdr>
              <w:ind w:left="100"/>
              <w:rPr>
                <w:color w:val="000000"/>
                <w:sz w:val="24"/>
                <w:szCs w:val="24"/>
              </w:rPr>
            </w:pPr>
            <w:r>
              <w:rPr>
                <w:color w:val="000000"/>
                <w:sz w:val="24"/>
                <w:szCs w:val="24"/>
              </w:rPr>
              <w:t>Literary Ecocriticism</w:t>
            </w:r>
          </w:p>
        </w:tc>
        <w:tc>
          <w:tcPr>
            <w:tcW w:w="4098" w:type="dxa"/>
          </w:tcPr>
          <w:p w:rsidR="00625289" w:rsidRDefault="005D6050">
            <w:pPr>
              <w:pBdr>
                <w:top w:val="nil"/>
                <w:left w:val="nil"/>
                <w:bottom w:val="nil"/>
                <w:right w:val="nil"/>
                <w:between w:val="nil"/>
              </w:pBdr>
              <w:ind w:left="105"/>
              <w:rPr>
                <w:color w:val="000000"/>
                <w:sz w:val="24"/>
                <w:szCs w:val="24"/>
              </w:rPr>
            </w:pPr>
            <w:r>
              <w:rPr>
                <w:color w:val="000000"/>
                <w:sz w:val="24"/>
                <w:szCs w:val="24"/>
              </w:rPr>
              <w:t>(</w:t>
            </w:r>
            <w:r>
              <w:rPr>
                <w:i/>
                <w:color w:val="000000"/>
                <w:sz w:val="24"/>
                <w:szCs w:val="24"/>
              </w:rPr>
              <w:t>texts to be announced in class</w:t>
            </w:r>
            <w:r>
              <w:rPr>
                <w:color w:val="000000"/>
                <w:sz w:val="24"/>
                <w:szCs w:val="24"/>
              </w:rPr>
              <w:t>)</w:t>
            </w:r>
          </w:p>
        </w:tc>
        <w:tc>
          <w:tcPr>
            <w:tcW w:w="2706" w:type="dxa"/>
          </w:tcPr>
          <w:p w:rsidR="00625289" w:rsidRDefault="005D6050">
            <w:pPr>
              <w:pBdr>
                <w:top w:val="nil"/>
                <w:left w:val="nil"/>
                <w:bottom w:val="nil"/>
                <w:right w:val="nil"/>
                <w:between w:val="nil"/>
              </w:pBdr>
              <w:ind w:left="271"/>
              <w:rPr>
                <w:color w:val="000000"/>
                <w:sz w:val="24"/>
                <w:szCs w:val="24"/>
              </w:rPr>
            </w:pPr>
            <w:r>
              <w:rPr>
                <w:sz w:val="24"/>
                <w:szCs w:val="24"/>
              </w:rPr>
              <w:t>TBA</w:t>
            </w:r>
          </w:p>
        </w:tc>
      </w:tr>
      <w:tr w:rsidR="00625289">
        <w:trPr>
          <w:trHeight w:val="1125"/>
        </w:trPr>
        <w:tc>
          <w:tcPr>
            <w:tcW w:w="1340" w:type="dxa"/>
          </w:tcPr>
          <w:p w:rsidR="00625289" w:rsidRDefault="005D6050">
            <w:pPr>
              <w:pBdr>
                <w:top w:val="nil"/>
                <w:left w:val="nil"/>
                <w:bottom w:val="nil"/>
                <w:right w:val="nil"/>
                <w:between w:val="nil"/>
              </w:pBdr>
              <w:ind w:left="360" w:right="350"/>
              <w:rPr>
                <w:color w:val="000000"/>
                <w:sz w:val="24"/>
                <w:szCs w:val="24"/>
              </w:rPr>
            </w:pPr>
            <w:r>
              <w:rPr>
                <w:color w:val="000000"/>
                <w:sz w:val="24"/>
                <w:szCs w:val="24"/>
              </w:rPr>
              <w:t>31-40</w:t>
            </w:r>
          </w:p>
        </w:tc>
        <w:tc>
          <w:tcPr>
            <w:tcW w:w="1222" w:type="dxa"/>
          </w:tcPr>
          <w:p w:rsidR="00625289" w:rsidRDefault="005D6050">
            <w:pPr>
              <w:pBdr>
                <w:top w:val="nil"/>
                <w:left w:val="nil"/>
                <w:bottom w:val="nil"/>
                <w:right w:val="nil"/>
                <w:between w:val="nil"/>
              </w:pBdr>
              <w:ind w:left="100"/>
              <w:rPr>
                <w:color w:val="000000"/>
                <w:sz w:val="24"/>
                <w:szCs w:val="24"/>
              </w:rPr>
            </w:pPr>
            <w:proofErr w:type="spellStart"/>
            <w:r>
              <w:rPr>
                <w:color w:val="000000"/>
                <w:sz w:val="24"/>
                <w:szCs w:val="24"/>
              </w:rPr>
              <w:t>Ecotheory</w:t>
            </w:r>
            <w:proofErr w:type="spellEnd"/>
          </w:p>
        </w:tc>
        <w:tc>
          <w:tcPr>
            <w:tcW w:w="4098" w:type="dxa"/>
          </w:tcPr>
          <w:p w:rsidR="00625289" w:rsidRDefault="005D6050">
            <w:pPr>
              <w:pBdr>
                <w:top w:val="nil"/>
                <w:left w:val="nil"/>
                <w:bottom w:val="nil"/>
                <w:right w:val="nil"/>
                <w:between w:val="nil"/>
              </w:pBdr>
              <w:ind w:left="105"/>
              <w:rPr>
                <w:color w:val="000000"/>
                <w:sz w:val="24"/>
                <w:szCs w:val="24"/>
              </w:rPr>
            </w:pPr>
            <w:r>
              <w:rPr>
                <w:color w:val="000000"/>
                <w:sz w:val="24"/>
                <w:szCs w:val="24"/>
              </w:rPr>
              <w:t>Wilderness</w:t>
            </w:r>
          </w:p>
          <w:p w:rsidR="00625289" w:rsidRDefault="00625289">
            <w:pPr>
              <w:pBdr>
                <w:top w:val="nil"/>
                <w:left w:val="nil"/>
                <w:bottom w:val="nil"/>
                <w:right w:val="nil"/>
                <w:between w:val="nil"/>
              </w:pBdr>
              <w:rPr>
                <w:b/>
                <w:color w:val="000000"/>
                <w:sz w:val="24"/>
                <w:szCs w:val="24"/>
              </w:rPr>
            </w:pPr>
          </w:p>
          <w:p w:rsidR="00625289" w:rsidRDefault="005D6050">
            <w:pPr>
              <w:pBdr>
                <w:top w:val="nil"/>
                <w:left w:val="nil"/>
                <w:bottom w:val="nil"/>
                <w:right w:val="nil"/>
                <w:between w:val="nil"/>
              </w:pBdr>
              <w:ind w:left="105"/>
              <w:rPr>
                <w:color w:val="000000"/>
                <w:sz w:val="24"/>
                <w:szCs w:val="24"/>
              </w:rPr>
            </w:pPr>
            <w:r>
              <w:rPr>
                <w:color w:val="000000"/>
                <w:sz w:val="24"/>
                <w:szCs w:val="24"/>
              </w:rPr>
              <w:t>Deep Ecology – Analysis of  films (</w:t>
            </w:r>
            <w:proofErr w:type="spellStart"/>
            <w:r>
              <w:rPr>
                <w:color w:val="000000"/>
                <w:sz w:val="24"/>
                <w:szCs w:val="24"/>
              </w:rPr>
              <w:t>tba</w:t>
            </w:r>
            <w:proofErr w:type="spellEnd"/>
            <w:r>
              <w:rPr>
                <w:color w:val="000000"/>
                <w:sz w:val="24"/>
                <w:szCs w:val="24"/>
              </w:rPr>
              <w:t>)</w:t>
            </w:r>
          </w:p>
        </w:tc>
        <w:tc>
          <w:tcPr>
            <w:tcW w:w="2706" w:type="dxa"/>
          </w:tcPr>
          <w:p w:rsidR="00625289" w:rsidRDefault="005D6050">
            <w:pPr>
              <w:pBdr>
                <w:top w:val="nil"/>
                <w:left w:val="nil"/>
                <w:bottom w:val="nil"/>
                <w:right w:val="nil"/>
                <w:between w:val="nil"/>
              </w:pBdr>
              <w:ind w:left="158" w:right="136"/>
              <w:rPr>
                <w:color w:val="000000"/>
                <w:sz w:val="24"/>
                <w:szCs w:val="24"/>
              </w:rPr>
            </w:pPr>
            <w:r>
              <w:rPr>
                <w:color w:val="000000"/>
                <w:sz w:val="24"/>
                <w:szCs w:val="24"/>
              </w:rPr>
              <w:t>Garrard Ch. 6 “Wilderness” Excerpts from “The Deep Ecological</w:t>
            </w:r>
          </w:p>
          <w:p w:rsidR="00625289" w:rsidRDefault="005D6050">
            <w:pPr>
              <w:pBdr>
                <w:top w:val="nil"/>
                <w:left w:val="nil"/>
                <w:bottom w:val="nil"/>
                <w:right w:val="nil"/>
                <w:between w:val="nil"/>
              </w:pBdr>
              <w:ind w:left="158" w:right="136"/>
              <w:rPr>
                <w:color w:val="000000"/>
                <w:sz w:val="24"/>
                <w:szCs w:val="24"/>
              </w:rPr>
            </w:pPr>
            <w:r>
              <w:rPr>
                <w:color w:val="000000"/>
                <w:sz w:val="24"/>
                <w:szCs w:val="24"/>
              </w:rPr>
              <w:t>Movement: Some Philosophical</w:t>
            </w:r>
          </w:p>
          <w:p w:rsidR="00625289" w:rsidRDefault="005D6050">
            <w:pPr>
              <w:pBdr>
                <w:top w:val="nil"/>
                <w:left w:val="nil"/>
                <w:bottom w:val="nil"/>
                <w:right w:val="nil"/>
                <w:between w:val="nil"/>
              </w:pBdr>
              <w:ind w:left="271"/>
              <w:rPr>
                <w:color w:val="000000"/>
                <w:sz w:val="24"/>
                <w:szCs w:val="24"/>
              </w:rPr>
            </w:pPr>
            <w:r>
              <w:rPr>
                <w:color w:val="000000"/>
                <w:sz w:val="24"/>
                <w:szCs w:val="24"/>
              </w:rPr>
              <w:t xml:space="preserve">Aspects” – Arne  </w:t>
            </w:r>
            <w:proofErr w:type="spellStart"/>
            <w:r>
              <w:rPr>
                <w:color w:val="000000"/>
                <w:sz w:val="24"/>
                <w:szCs w:val="24"/>
              </w:rPr>
              <w:t>Naess</w:t>
            </w:r>
            <w:proofErr w:type="spellEnd"/>
            <w:r>
              <w:rPr>
                <w:color w:val="000000"/>
                <w:sz w:val="24"/>
                <w:szCs w:val="24"/>
              </w:rPr>
              <w:t xml:space="preserve"> (from </w:t>
            </w:r>
            <w:r>
              <w:rPr>
                <w:i/>
                <w:color w:val="000000"/>
                <w:sz w:val="24"/>
                <w:szCs w:val="24"/>
              </w:rPr>
              <w:t>Environmental Ethics: An Anthology</w:t>
            </w:r>
            <w:r>
              <w:rPr>
                <w:color w:val="000000"/>
                <w:sz w:val="24"/>
                <w:szCs w:val="24"/>
              </w:rPr>
              <w:t>)</w:t>
            </w:r>
          </w:p>
        </w:tc>
      </w:tr>
      <w:tr w:rsidR="00625289">
        <w:trPr>
          <w:trHeight w:val="1125"/>
        </w:trPr>
        <w:tc>
          <w:tcPr>
            <w:tcW w:w="1340" w:type="dxa"/>
          </w:tcPr>
          <w:p w:rsidR="00625289" w:rsidRDefault="00625289">
            <w:pPr>
              <w:pBdr>
                <w:top w:val="nil"/>
                <w:left w:val="nil"/>
                <w:bottom w:val="nil"/>
                <w:right w:val="nil"/>
                <w:between w:val="nil"/>
              </w:pBdr>
              <w:ind w:left="360" w:right="350"/>
              <w:rPr>
                <w:color w:val="000000"/>
                <w:sz w:val="24"/>
                <w:szCs w:val="24"/>
              </w:rPr>
            </w:pPr>
          </w:p>
        </w:tc>
        <w:tc>
          <w:tcPr>
            <w:tcW w:w="1222" w:type="dxa"/>
          </w:tcPr>
          <w:p w:rsidR="00625289" w:rsidRDefault="00625289">
            <w:pPr>
              <w:pBdr>
                <w:top w:val="nil"/>
                <w:left w:val="nil"/>
                <w:bottom w:val="nil"/>
                <w:right w:val="nil"/>
                <w:between w:val="nil"/>
              </w:pBdr>
              <w:ind w:left="100"/>
              <w:rPr>
                <w:color w:val="000000"/>
                <w:sz w:val="24"/>
                <w:szCs w:val="24"/>
              </w:rPr>
            </w:pPr>
          </w:p>
        </w:tc>
        <w:tc>
          <w:tcPr>
            <w:tcW w:w="4098" w:type="dxa"/>
          </w:tcPr>
          <w:p w:rsidR="00625289" w:rsidRDefault="005D6050">
            <w:pPr>
              <w:pBdr>
                <w:top w:val="nil"/>
                <w:left w:val="nil"/>
                <w:bottom w:val="nil"/>
                <w:right w:val="nil"/>
                <w:between w:val="nil"/>
              </w:pBdr>
              <w:ind w:left="105"/>
              <w:rPr>
                <w:color w:val="000000"/>
                <w:sz w:val="24"/>
                <w:szCs w:val="24"/>
              </w:rPr>
            </w:pPr>
            <w:r>
              <w:rPr>
                <w:color w:val="000000"/>
                <w:sz w:val="24"/>
                <w:szCs w:val="24"/>
              </w:rPr>
              <w:t>Postmodern Ecology:</w:t>
            </w:r>
          </w:p>
          <w:p w:rsidR="00625289" w:rsidRDefault="005D6050">
            <w:pPr>
              <w:pBdr>
                <w:top w:val="nil"/>
                <w:left w:val="nil"/>
                <w:bottom w:val="nil"/>
                <w:right w:val="nil"/>
                <w:between w:val="nil"/>
              </w:pBdr>
              <w:ind w:left="105"/>
              <w:rPr>
                <w:color w:val="000000"/>
                <w:sz w:val="24"/>
                <w:szCs w:val="24"/>
              </w:rPr>
            </w:pPr>
            <w:r>
              <w:rPr>
                <w:color w:val="000000"/>
                <w:sz w:val="24"/>
                <w:szCs w:val="24"/>
              </w:rPr>
              <w:t>Critique of Deep Ecology</w:t>
            </w:r>
          </w:p>
        </w:tc>
        <w:tc>
          <w:tcPr>
            <w:tcW w:w="2706" w:type="dxa"/>
          </w:tcPr>
          <w:p w:rsidR="00625289" w:rsidRDefault="005D6050">
            <w:pPr>
              <w:pBdr>
                <w:top w:val="nil"/>
                <w:left w:val="nil"/>
                <w:bottom w:val="nil"/>
                <w:right w:val="nil"/>
                <w:between w:val="nil"/>
              </w:pBdr>
              <w:ind w:right="93"/>
              <w:rPr>
                <w:color w:val="000000"/>
                <w:sz w:val="24"/>
                <w:szCs w:val="24"/>
              </w:rPr>
            </w:pPr>
            <w:r>
              <w:rPr>
                <w:color w:val="000000"/>
                <w:sz w:val="24"/>
                <w:szCs w:val="24"/>
              </w:rPr>
              <w:t xml:space="preserve">Postmodern Environmentalism: A Critique of Deep Ecology (From </w:t>
            </w:r>
            <w:proofErr w:type="spellStart"/>
            <w:r>
              <w:rPr>
                <w:color w:val="000000"/>
                <w:sz w:val="24"/>
                <w:szCs w:val="24"/>
              </w:rPr>
              <w:t>Bron</w:t>
            </w:r>
            <w:proofErr w:type="spellEnd"/>
            <w:r>
              <w:rPr>
                <w:color w:val="000000"/>
                <w:sz w:val="24"/>
                <w:szCs w:val="24"/>
              </w:rPr>
              <w:t xml:space="preserve"> Taylor’s book)</w:t>
            </w:r>
          </w:p>
        </w:tc>
      </w:tr>
      <w:tr w:rsidR="00625289">
        <w:trPr>
          <w:trHeight w:val="1125"/>
        </w:trPr>
        <w:tc>
          <w:tcPr>
            <w:tcW w:w="1340" w:type="dxa"/>
          </w:tcPr>
          <w:p w:rsidR="00625289" w:rsidRDefault="00625289">
            <w:pPr>
              <w:pBdr>
                <w:top w:val="nil"/>
                <w:left w:val="nil"/>
                <w:bottom w:val="nil"/>
                <w:right w:val="nil"/>
                <w:between w:val="nil"/>
              </w:pBdr>
              <w:ind w:left="360" w:right="350"/>
              <w:rPr>
                <w:color w:val="000000"/>
                <w:sz w:val="24"/>
                <w:szCs w:val="24"/>
              </w:rPr>
            </w:pPr>
          </w:p>
        </w:tc>
        <w:tc>
          <w:tcPr>
            <w:tcW w:w="1222" w:type="dxa"/>
          </w:tcPr>
          <w:p w:rsidR="00625289" w:rsidRDefault="00625289">
            <w:pPr>
              <w:pBdr>
                <w:top w:val="nil"/>
                <w:left w:val="nil"/>
                <w:bottom w:val="nil"/>
                <w:right w:val="nil"/>
                <w:between w:val="nil"/>
              </w:pBdr>
              <w:ind w:left="100"/>
              <w:rPr>
                <w:color w:val="000000"/>
                <w:sz w:val="24"/>
                <w:szCs w:val="24"/>
              </w:rPr>
            </w:pPr>
          </w:p>
        </w:tc>
        <w:tc>
          <w:tcPr>
            <w:tcW w:w="4098" w:type="dxa"/>
          </w:tcPr>
          <w:p w:rsidR="00625289" w:rsidRDefault="00625289">
            <w:pPr>
              <w:pBdr>
                <w:top w:val="nil"/>
                <w:left w:val="nil"/>
                <w:bottom w:val="nil"/>
                <w:right w:val="nil"/>
                <w:between w:val="nil"/>
              </w:pBdr>
              <w:spacing w:before="6"/>
              <w:rPr>
                <w:b/>
                <w:color w:val="000000"/>
                <w:sz w:val="23"/>
                <w:szCs w:val="23"/>
              </w:rPr>
            </w:pPr>
          </w:p>
          <w:p w:rsidR="00625289" w:rsidRDefault="005D6050">
            <w:pPr>
              <w:pBdr>
                <w:top w:val="nil"/>
                <w:left w:val="nil"/>
                <w:bottom w:val="nil"/>
                <w:right w:val="nil"/>
                <w:between w:val="nil"/>
              </w:pBdr>
              <w:spacing w:before="6"/>
              <w:rPr>
                <w:b/>
                <w:color w:val="000000"/>
                <w:sz w:val="23"/>
                <w:szCs w:val="23"/>
              </w:rPr>
            </w:pPr>
            <w:r>
              <w:rPr>
                <w:color w:val="000000"/>
                <w:sz w:val="24"/>
                <w:szCs w:val="24"/>
              </w:rPr>
              <w:t xml:space="preserve">Discard Studies; Animal Ethics: Analysis of the film, </w:t>
            </w:r>
            <w:r>
              <w:rPr>
                <w:i/>
                <w:color w:val="000000"/>
                <w:sz w:val="24"/>
                <w:szCs w:val="24"/>
              </w:rPr>
              <w:t>The Plastic Cow, E-Wasteland</w:t>
            </w:r>
          </w:p>
        </w:tc>
        <w:tc>
          <w:tcPr>
            <w:tcW w:w="2706" w:type="dxa"/>
          </w:tcPr>
          <w:p w:rsidR="00625289" w:rsidRDefault="005D6050">
            <w:pPr>
              <w:pBdr>
                <w:top w:val="nil"/>
                <w:left w:val="nil"/>
                <w:bottom w:val="nil"/>
                <w:right w:val="nil"/>
                <w:between w:val="nil"/>
              </w:pBdr>
              <w:ind w:left="158" w:right="136"/>
              <w:rPr>
                <w:color w:val="000000"/>
                <w:sz w:val="24"/>
                <w:szCs w:val="24"/>
              </w:rPr>
            </w:pPr>
            <w:r>
              <w:rPr>
                <w:color w:val="000000"/>
                <w:sz w:val="24"/>
                <w:szCs w:val="24"/>
              </w:rPr>
              <w:t>“Wasted Humans      and Garbage</w:t>
            </w:r>
          </w:p>
          <w:p w:rsidR="00625289" w:rsidRDefault="005D6050">
            <w:pPr>
              <w:pBdr>
                <w:top w:val="nil"/>
                <w:left w:val="nil"/>
                <w:bottom w:val="nil"/>
                <w:right w:val="nil"/>
                <w:between w:val="nil"/>
              </w:pBdr>
              <w:ind w:left="158" w:right="136"/>
              <w:rPr>
                <w:color w:val="000000"/>
                <w:sz w:val="24"/>
                <w:szCs w:val="24"/>
              </w:rPr>
            </w:pPr>
            <w:r>
              <w:rPr>
                <w:color w:val="000000"/>
                <w:sz w:val="24"/>
                <w:szCs w:val="24"/>
              </w:rPr>
              <w:t xml:space="preserve">Animals: Deadly </w:t>
            </w:r>
            <w:proofErr w:type="spellStart"/>
            <w:proofErr w:type="gramStart"/>
            <w:r>
              <w:rPr>
                <w:color w:val="000000"/>
                <w:sz w:val="24"/>
                <w:szCs w:val="24"/>
              </w:rPr>
              <w:t>Transcorporeality</w:t>
            </w:r>
            <w:proofErr w:type="spellEnd"/>
            <w:r>
              <w:rPr>
                <w:color w:val="000000"/>
                <w:sz w:val="24"/>
                <w:szCs w:val="24"/>
              </w:rPr>
              <w:t xml:space="preserve">  and</w:t>
            </w:r>
            <w:proofErr w:type="gramEnd"/>
            <w:r>
              <w:rPr>
                <w:color w:val="000000"/>
                <w:sz w:val="24"/>
                <w:szCs w:val="24"/>
              </w:rPr>
              <w:t xml:space="preserve"> Documentary   Activism”-</w:t>
            </w:r>
          </w:p>
          <w:p w:rsidR="00625289" w:rsidRDefault="005D6050">
            <w:pPr>
              <w:pBdr>
                <w:top w:val="nil"/>
                <w:left w:val="nil"/>
                <w:bottom w:val="nil"/>
                <w:right w:val="nil"/>
                <w:between w:val="nil"/>
              </w:pBdr>
              <w:spacing w:before="6"/>
              <w:rPr>
                <w:b/>
                <w:color w:val="000000"/>
                <w:sz w:val="23"/>
                <w:szCs w:val="23"/>
              </w:rPr>
            </w:pPr>
            <w:r>
              <w:rPr>
                <w:color w:val="000000"/>
                <w:sz w:val="24"/>
                <w:szCs w:val="24"/>
              </w:rPr>
              <w:t>Chia-</w:t>
            </w:r>
            <w:proofErr w:type="spellStart"/>
            <w:r>
              <w:rPr>
                <w:color w:val="000000"/>
                <w:sz w:val="24"/>
                <w:szCs w:val="24"/>
              </w:rPr>
              <w:t>ju</w:t>
            </w:r>
            <w:proofErr w:type="spellEnd"/>
            <w:r>
              <w:rPr>
                <w:color w:val="000000"/>
                <w:sz w:val="24"/>
                <w:szCs w:val="24"/>
              </w:rPr>
              <w:t xml:space="preserve"> Chang</w:t>
            </w:r>
          </w:p>
        </w:tc>
      </w:tr>
      <w:tr w:rsidR="00625289">
        <w:trPr>
          <w:trHeight w:val="1125"/>
        </w:trPr>
        <w:tc>
          <w:tcPr>
            <w:tcW w:w="1340" w:type="dxa"/>
          </w:tcPr>
          <w:p w:rsidR="00625289" w:rsidRDefault="00625289">
            <w:pPr>
              <w:pBdr>
                <w:top w:val="nil"/>
                <w:left w:val="nil"/>
                <w:bottom w:val="nil"/>
                <w:right w:val="nil"/>
                <w:between w:val="nil"/>
              </w:pBdr>
              <w:ind w:left="360" w:right="350"/>
              <w:rPr>
                <w:color w:val="000000"/>
                <w:sz w:val="24"/>
                <w:szCs w:val="24"/>
              </w:rPr>
            </w:pPr>
          </w:p>
        </w:tc>
        <w:tc>
          <w:tcPr>
            <w:tcW w:w="1222" w:type="dxa"/>
          </w:tcPr>
          <w:p w:rsidR="00625289" w:rsidRDefault="00625289">
            <w:pPr>
              <w:pBdr>
                <w:top w:val="nil"/>
                <w:left w:val="nil"/>
                <w:bottom w:val="nil"/>
                <w:right w:val="nil"/>
                <w:between w:val="nil"/>
              </w:pBdr>
              <w:ind w:left="100"/>
              <w:rPr>
                <w:color w:val="000000"/>
                <w:sz w:val="24"/>
                <w:szCs w:val="24"/>
              </w:rPr>
            </w:pPr>
          </w:p>
        </w:tc>
        <w:tc>
          <w:tcPr>
            <w:tcW w:w="4098" w:type="dxa"/>
          </w:tcPr>
          <w:p w:rsidR="00625289" w:rsidRDefault="005D6050">
            <w:pPr>
              <w:pBdr>
                <w:top w:val="nil"/>
                <w:left w:val="nil"/>
                <w:bottom w:val="nil"/>
                <w:right w:val="nil"/>
                <w:between w:val="nil"/>
              </w:pBdr>
              <w:ind w:left="105" w:right="81"/>
              <w:rPr>
                <w:i/>
                <w:color w:val="000000"/>
                <w:sz w:val="24"/>
                <w:szCs w:val="24"/>
              </w:rPr>
            </w:pPr>
            <w:r>
              <w:rPr>
                <w:color w:val="000000"/>
                <w:sz w:val="24"/>
                <w:szCs w:val="24"/>
              </w:rPr>
              <w:t xml:space="preserve">Environmentalism of the Poor – Analysis of the film </w:t>
            </w:r>
            <w:r>
              <w:rPr>
                <w:i/>
                <w:color w:val="000000"/>
                <w:sz w:val="24"/>
                <w:szCs w:val="24"/>
              </w:rPr>
              <w:t>Like Dust We Rise;</w:t>
            </w:r>
          </w:p>
          <w:p w:rsidR="00625289" w:rsidRDefault="005D6050">
            <w:pPr>
              <w:pBdr>
                <w:top w:val="nil"/>
                <w:left w:val="nil"/>
                <w:bottom w:val="nil"/>
                <w:right w:val="nil"/>
                <w:between w:val="nil"/>
              </w:pBdr>
              <w:ind w:left="105"/>
              <w:rPr>
                <w:color w:val="000000"/>
                <w:sz w:val="24"/>
                <w:szCs w:val="24"/>
              </w:rPr>
            </w:pPr>
            <w:r>
              <w:rPr>
                <w:color w:val="000000"/>
                <w:sz w:val="24"/>
                <w:szCs w:val="24"/>
              </w:rPr>
              <w:t>Neoliberal Natures</w:t>
            </w:r>
          </w:p>
          <w:p w:rsidR="00625289" w:rsidRDefault="005D6050">
            <w:pPr>
              <w:pBdr>
                <w:top w:val="nil"/>
                <w:left w:val="nil"/>
                <w:bottom w:val="nil"/>
                <w:right w:val="nil"/>
                <w:between w:val="nil"/>
              </w:pBdr>
              <w:ind w:left="105" w:right="270"/>
              <w:rPr>
                <w:color w:val="000000"/>
                <w:sz w:val="24"/>
                <w:szCs w:val="24"/>
              </w:rPr>
            </w:pPr>
            <w:r>
              <w:rPr>
                <w:color w:val="000000"/>
                <w:sz w:val="24"/>
                <w:szCs w:val="24"/>
              </w:rPr>
              <w:t xml:space="preserve">Analysis of </w:t>
            </w:r>
            <w:r>
              <w:rPr>
                <w:i/>
                <w:color w:val="000000"/>
                <w:sz w:val="24"/>
                <w:szCs w:val="24"/>
              </w:rPr>
              <w:t xml:space="preserve">Return of the River - </w:t>
            </w:r>
            <w:r>
              <w:rPr>
                <w:color w:val="000000"/>
                <w:sz w:val="24"/>
                <w:szCs w:val="24"/>
              </w:rPr>
              <w:t>Environmental Politics and Activism</w:t>
            </w:r>
          </w:p>
          <w:p w:rsidR="00625289" w:rsidRDefault="005D6050">
            <w:pPr>
              <w:pBdr>
                <w:top w:val="nil"/>
                <w:left w:val="nil"/>
                <w:bottom w:val="nil"/>
                <w:right w:val="nil"/>
                <w:between w:val="nil"/>
              </w:pBdr>
              <w:spacing w:before="6"/>
              <w:rPr>
                <w:b/>
                <w:color w:val="000000"/>
                <w:sz w:val="23"/>
                <w:szCs w:val="23"/>
              </w:rPr>
            </w:pPr>
            <w:r>
              <w:rPr>
                <w:color w:val="000000"/>
                <w:sz w:val="24"/>
                <w:szCs w:val="24"/>
              </w:rPr>
              <w:t>Environmental Aesthetics</w:t>
            </w:r>
          </w:p>
        </w:tc>
        <w:tc>
          <w:tcPr>
            <w:tcW w:w="2706" w:type="dxa"/>
          </w:tcPr>
          <w:p w:rsidR="00625289" w:rsidRDefault="005D6050">
            <w:pPr>
              <w:pBdr>
                <w:top w:val="nil"/>
                <w:left w:val="nil"/>
                <w:bottom w:val="nil"/>
                <w:right w:val="nil"/>
                <w:between w:val="nil"/>
              </w:pBdr>
              <w:ind w:left="158" w:right="136"/>
              <w:rPr>
                <w:color w:val="000000"/>
                <w:sz w:val="24"/>
                <w:szCs w:val="24"/>
              </w:rPr>
            </w:pPr>
            <w:r>
              <w:rPr>
                <w:color w:val="000000"/>
                <w:sz w:val="24"/>
                <w:szCs w:val="24"/>
              </w:rPr>
              <w:t>“</w:t>
            </w:r>
            <w:proofErr w:type="spellStart"/>
            <w:r>
              <w:rPr>
                <w:color w:val="000000"/>
                <w:sz w:val="24"/>
                <w:szCs w:val="24"/>
              </w:rPr>
              <w:t>Environmentalis</w:t>
            </w:r>
            <w:proofErr w:type="spellEnd"/>
            <w:r>
              <w:rPr>
                <w:color w:val="000000"/>
                <w:sz w:val="24"/>
                <w:szCs w:val="24"/>
              </w:rPr>
              <w:t xml:space="preserve"> m of the Poor” – Joan</w:t>
            </w:r>
          </w:p>
          <w:p w:rsidR="00625289" w:rsidRDefault="005D6050">
            <w:pPr>
              <w:pBdr>
                <w:top w:val="nil"/>
                <w:left w:val="nil"/>
                <w:bottom w:val="nil"/>
                <w:right w:val="nil"/>
                <w:between w:val="nil"/>
              </w:pBdr>
              <w:spacing w:before="6"/>
              <w:rPr>
                <w:b/>
                <w:color w:val="000000"/>
                <w:sz w:val="23"/>
                <w:szCs w:val="23"/>
              </w:rPr>
            </w:pPr>
            <w:r>
              <w:rPr>
                <w:color w:val="000000"/>
                <w:sz w:val="24"/>
                <w:szCs w:val="24"/>
              </w:rPr>
              <w:t>Martinez-</w:t>
            </w:r>
            <w:proofErr w:type="spellStart"/>
            <w:r>
              <w:rPr>
                <w:color w:val="000000"/>
                <w:sz w:val="24"/>
                <w:szCs w:val="24"/>
              </w:rPr>
              <w:t>Alier</w:t>
            </w:r>
            <w:proofErr w:type="spellEnd"/>
          </w:p>
        </w:tc>
      </w:tr>
    </w:tbl>
    <w:p w:rsidR="00625289" w:rsidRDefault="00625289">
      <w:pPr>
        <w:spacing w:line="254" w:lineRule="auto"/>
        <w:rPr>
          <w:sz w:val="24"/>
          <w:szCs w:val="24"/>
        </w:rPr>
        <w:sectPr w:rsidR="00625289">
          <w:pgSz w:w="12240" w:h="15840"/>
          <w:pgMar w:top="1380" w:right="1340" w:bottom="280" w:left="1340" w:header="720" w:footer="720" w:gutter="0"/>
          <w:pgNumType w:start="1"/>
          <w:cols w:space="720"/>
        </w:sectPr>
      </w:pPr>
    </w:p>
    <w:p w:rsidR="00625289" w:rsidRDefault="005D6050">
      <w:pPr>
        <w:numPr>
          <w:ilvl w:val="0"/>
          <w:numId w:val="1"/>
        </w:numPr>
        <w:pBdr>
          <w:top w:val="nil"/>
          <w:left w:val="nil"/>
          <w:bottom w:val="nil"/>
          <w:right w:val="nil"/>
          <w:between w:val="nil"/>
        </w:pBdr>
        <w:tabs>
          <w:tab w:val="left" w:pos="1540"/>
        </w:tabs>
        <w:spacing w:before="90"/>
        <w:rPr>
          <w:b/>
          <w:color w:val="000000"/>
          <w:sz w:val="24"/>
          <w:szCs w:val="24"/>
        </w:rPr>
      </w:pPr>
      <w:r>
        <w:rPr>
          <w:b/>
          <w:color w:val="000000"/>
          <w:sz w:val="24"/>
          <w:szCs w:val="24"/>
        </w:rPr>
        <w:lastRenderedPageBreak/>
        <w:t>Evaluation Schedule:</w:t>
      </w:r>
    </w:p>
    <w:p w:rsidR="00625289" w:rsidRDefault="00625289">
      <w:pPr>
        <w:pBdr>
          <w:top w:val="nil"/>
          <w:left w:val="nil"/>
          <w:bottom w:val="nil"/>
          <w:right w:val="nil"/>
          <w:between w:val="nil"/>
        </w:pBdr>
        <w:spacing w:before="7"/>
        <w:rPr>
          <w:b/>
          <w:color w:val="000000"/>
        </w:rPr>
      </w:pPr>
    </w:p>
    <w:tbl>
      <w:tblPr>
        <w:tblStyle w:val="a0"/>
        <w:tblW w:w="962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00"/>
        <w:gridCol w:w="1460"/>
        <w:gridCol w:w="1620"/>
        <w:gridCol w:w="2220"/>
        <w:gridCol w:w="2220"/>
      </w:tblGrid>
      <w:tr w:rsidR="00625289">
        <w:trPr>
          <w:trHeight w:val="810"/>
        </w:trPr>
        <w:tc>
          <w:tcPr>
            <w:tcW w:w="2100" w:type="dxa"/>
          </w:tcPr>
          <w:p w:rsidR="00625289" w:rsidRDefault="005D6050">
            <w:pPr>
              <w:pBdr>
                <w:top w:val="nil"/>
                <w:left w:val="nil"/>
                <w:bottom w:val="nil"/>
                <w:right w:val="nil"/>
                <w:between w:val="nil"/>
              </w:pBdr>
              <w:spacing w:before="5"/>
              <w:ind w:left="246" w:right="216"/>
              <w:jc w:val="center"/>
              <w:rPr>
                <w:b/>
                <w:color w:val="000000"/>
                <w:sz w:val="24"/>
                <w:szCs w:val="24"/>
              </w:rPr>
            </w:pPr>
            <w:r>
              <w:rPr>
                <w:b/>
                <w:color w:val="000000"/>
                <w:sz w:val="24"/>
                <w:szCs w:val="24"/>
              </w:rPr>
              <w:t>Components</w:t>
            </w:r>
          </w:p>
        </w:tc>
        <w:tc>
          <w:tcPr>
            <w:tcW w:w="1460" w:type="dxa"/>
          </w:tcPr>
          <w:p w:rsidR="00625289" w:rsidRDefault="005D6050">
            <w:pPr>
              <w:pBdr>
                <w:top w:val="nil"/>
                <w:left w:val="nil"/>
                <w:bottom w:val="nil"/>
                <w:right w:val="nil"/>
                <w:between w:val="nil"/>
              </w:pBdr>
              <w:spacing w:before="5"/>
              <w:ind w:left="240" w:right="215"/>
              <w:jc w:val="center"/>
              <w:rPr>
                <w:b/>
                <w:color w:val="000000"/>
                <w:sz w:val="24"/>
                <w:szCs w:val="24"/>
              </w:rPr>
            </w:pPr>
            <w:r>
              <w:rPr>
                <w:b/>
                <w:color w:val="000000"/>
                <w:sz w:val="24"/>
                <w:szCs w:val="24"/>
              </w:rPr>
              <w:t>Duration</w:t>
            </w:r>
          </w:p>
        </w:tc>
        <w:tc>
          <w:tcPr>
            <w:tcW w:w="1620" w:type="dxa"/>
          </w:tcPr>
          <w:p w:rsidR="00625289" w:rsidRDefault="005D6050">
            <w:pPr>
              <w:pBdr>
                <w:top w:val="nil"/>
                <w:left w:val="nil"/>
                <w:bottom w:val="nil"/>
                <w:right w:val="nil"/>
                <w:between w:val="nil"/>
              </w:pBdr>
              <w:ind w:left="265" w:right="243"/>
              <w:jc w:val="center"/>
              <w:rPr>
                <w:b/>
                <w:color w:val="000000"/>
                <w:sz w:val="24"/>
                <w:szCs w:val="24"/>
              </w:rPr>
            </w:pPr>
            <w:r>
              <w:rPr>
                <w:b/>
                <w:color w:val="000000"/>
                <w:sz w:val="24"/>
                <w:szCs w:val="24"/>
              </w:rPr>
              <w:t>Weightage (Total 100 marks)</w:t>
            </w:r>
          </w:p>
        </w:tc>
        <w:tc>
          <w:tcPr>
            <w:tcW w:w="2220" w:type="dxa"/>
          </w:tcPr>
          <w:p w:rsidR="00625289" w:rsidRDefault="005D6050">
            <w:pPr>
              <w:pBdr>
                <w:top w:val="nil"/>
                <w:left w:val="nil"/>
                <w:bottom w:val="nil"/>
                <w:right w:val="nil"/>
                <w:between w:val="nil"/>
              </w:pBdr>
              <w:spacing w:before="5"/>
              <w:ind w:left="221" w:right="201"/>
              <w:jc w:val="center"/>
              <w:rPr>
                <w:b/>
                <w:color w:val="000000"/>
                <w:sz w:val="24"/>
                <w:szCs w:val="24"/>
              </w:rPr>
            </w:pPr>
            <w:r>
              <w:rPr>
                <w:b/>
                <w:color w:val="000000"/>
                <w:sz w:val="24"/>
                <w:szCs w:val="24"/>
              </w:rPr>
              <w:t>Date</w:t>
            </w:r>
          </w:p>
        </w:tc>
        <w:tc>
          <w:tcPr>
            <w:tcW w:w="2220" w:type="dxa"/>
            <w:vAlign w:val="center"/>
          </w:tcPr>
          <w:p w:rsidR="00625289" w:rsidRDefault="005D6050">
            <w:pPr>
              <w:pBdr>
                <w:top w:val="nil"/>
                <w:left w:val="nil"/>
                <w:bottom w:val="nil"/>
                <w:right w:val="nil"/>
                <w:between w:val="nil"/>
              </w:pBdr>
              <w:spacing w:before="5"/>
              <w:ind w:left="221" w:right="201"/>
              <w:jc w:val="center"/>
              <w:rPr>
                <w:b/>
                <w:color w:val="000000"/>
                <w:sz w:val="24"/>
                <w:szCs w:val="24"/>
              </w:rPr>
            </w:pPr>
            <w:r>
              <w:rPr>
                <w:b/>
                <w:color w:val="000000"/>
              </w:rPr>
              <w:t>Nature of Component</w:t>
            </w:r>
          </w:p>
        </w:tc>
      </w:tr>
      <w:tr w:rsidR="00625289">
        <w:trPr>
          <w:trHeight w:val="328"/>
        </w:trPr>
        <w:tc>
          <w:tcPr>
            <w:tcW w:w="2100" w:type="dxa"/>
          </w:tcPr>
          <w:p w:rsidR="00625289" w:rsidRDefault="005D6050">
            <w:pPr>
              <w:pBdr>
                <w:top w:val="nil"/>
                <w:left w:val="nil"/>
                <w:bottom w:val="nil"/>
                <w:right w:val="nil"/>
                <w:between w:val="nil"/>
              </w:pBdr>
              <w:spacing w:before="5"/>
              <w:ind w:left="246" w:right="216"/>
              <w:jc w:val="center"/>
              <w:rPr>
                <w:color w:val="000000"/>
                <w:sz w:val="24"/>
                <w:szCs w:val="24"/>
              </w:rPr>
            </w:pPr>
            <w:r>
              <w:rPr>
                <w:color w:val="000000"/>
                <w:sz w:val="24"/>
                <w:szCs w:val="24"/>
              </w:rPr>
              <w:t>Assignment1</w:t>
            </w:r>
          </w:p>
        </w:tc>
        <w:tc>
          <w:tcPr>
            <w:tcW w:w="1460" w:type="dxa"/>
          </w:tcPr>
          <w:p w:rsidR="00625289" w:rsidRDefault="005D6050">
            <w:pPr>
              <w:pBdr>
                <w:top w:val="nil"/>
                <w:left w:val="nil"/>
                <w:bottom w:val="nil"/>
                <w:right w:val="nil"/>
                <w:between w:val="nil"/>
              </w:pBdr>
              <w:spacing w:before="5"/>
              <w:ind w:left="240" w:right="215"/>
              <w:jc w:val="center"/>
              <w:rPr>
                <w:color w:val="000000"/>
                <w:sz w:val="24"/>
                <w:szCs w:val="24"/>
              </w:rPr>
            </w:pPr>
            <w:proofErr w:type="spellStart"/>
            <w:r>
              <w:rPr>
                <w:color w:val="000000"/>
                <w:sz w:val="24"/>
                <w:szCs w:val="24"/>
              </w:rPr>
              <w:t>Tba</w:t>
            </w:r>
            <w:proofErr w:type="spellEnd"/>
          </w:p>
        </w:tc>
        <w:tc>
          <w:tcPr>
            <w:tcW w:w="1620" w:type="dxa"/>
          </w:tcPr>
          <w:p w:rsidR="00625289" w:rsidRDefault="005D6050">
            <w:pPr>
              <w:pBdr>
                <w:top w:val="nil"/>
                <w:left w:val="nil"/>
                <w:bottom w:val="nil"/>
                <w:right w:val="nil"/>
                <w:between w:val="nil"/>
              </w:pBdr>
              <w:ind w:left="265" w:right="243"/>
              <w:jc w:val="center"/>
              <w:rPr>
                <w:color w:val="000000"/>
                <w:sz w:val="24"/>
                <w:szCs w:val="24"/>
              </w:rPr>
            </w:pPr>
            <w:r>
              <w:rPr>
                <w:color w:val="000000"/>
                <w:sz w:val="24"/>
                <w:szCs w:val="24"/>
              </w:rPr>
              <w:t>15</w:t>
            </w:r>
          </w:p>
          <w:p w:rsidR="00625289" w:rsidRDefault="00625289">
            <w:pPr>
              <w:pBdr>
                <w:top w:val="nil"/>
                <w:left w:val="nil"/>
                <w:bottom w:val="nil"/>
                <w:right w:val="nil"/>
                <w:between w:val="nil"/>
              </w:pBdr>
              <w:ind w:left="265" w:right="243"/>
              <w:jc w:val="center"/>
              <w:rPr>
                <w:color w:val="000000"/>
                <w:sz w:val="24"/>
                <w:szCs w:val="24"/>
              </w:rPr>
            </w:pPr>
          </w:p>
        </w:tc>
        <w:tc>
          <w:tcPr>
            <w:tcW w:w="2220" w:type="dxa"/>
          </w:tcPr>
          <w:p w:rsidR="00625289" w:rsidRDefault="005D6050">
            <w:pPr>
              <w:pBdr>
                <w:top w:val="nil"/>
                <w:left w:val="nil"/>
                <w:bottom w:val="nil"/>
                <w:right w:val="nil"/>
                <w:between w:val="nil"/>
              </w:pBdr>
              <w:spacing w:before="5"/>
              <w:ind w:left="221" w:right="201"/>
              <w:jc w:val="center"/>
              <w:rPr>
                <w:color w:val="000000"/>
                <w:sz w:val="24"/>
                <w:szCs w:val="24"/>
              </w:rPr>
            </w:pPr>
            <w:proofErr w:type="spellStart"/>
            <w:r>
              <w:rPr>
                <w:color w:val="000000"/>
                <w:sz w:val="24"/>
                <w:szCs w:val="24"/>
              </w:rPr>
              <w:t>Tba</w:t>
            </w:r>
            <w:proofErr w:type="spellEnd"/>
          </w:p>
        </w:tc>
        <w:tc>
          <w:tcPr>
            <w:tcW w:w="2220" w:type="dxa"/>
            <w:vAlign w:val="center"/>
          </w:tcPr>
          <w:p w:rsidR="00625289" w:rsidRDefault="005D6050">
            <w:pPr>
              <w:pBdr>
                <w:top w:val="nil"/>
                <w:left w:val="nil"/>
                <w:bottom w:val="nil"/>
                <w:right w:val="nil"/>
                <w:between w:val="nil"/>
              </w:pBdr>
              <w:spacing w:before="5"/>
              <w:ind w:left="221" w:right="201"/>
              <w:jc w:val="center"/>
              <w:rPr>
                <w:color w:val="000000"/>
                <w:sz w:val="24"/>
                <w:szCs w:val="24"/>
              </w:rPr>
            </w:pPr>
            <w:r>
              <w:rPr>
                <w:color w:val="000000"/>
              </w:rPr>
              <w:t>Open book</w:t>
            </w:r>
          </w:p>
        </w:tc>
      </w:tr>
      <w:tr w:rsidR="00625289">
        <w:trPr>
          <w:trHeight w:val="252"/>
        </w:trPr>
        <w:tc>
          <w:tcPr>
            <w:tcW w:w="2100" w:type="dxa"/>
          </w:tcPr>
          <w:p w:rsidR="00625289" w:rsidRDefault="005D6050">
            <w:pPr>
              <w:pBdr>
                <w:top w:val="nil"/>
                <w:left w:val="nil"/>
                <w:bottom w:val="nil"/>
                <w:right w:val="nil"/>
                <w:between w:val="nil"/>
              </w:pBdr>
              <w:spacing w:line="232" w:lineRule="auto"/>
              <w:ind w:left="246" w:right="216"/>
              <w:jc w:val="center"/>
              <w:rPr>
                <w:color w:val="000000"/>
                <w:sz w:val="24"/>
                <w:szCs w:val="24"/>
              </w:rPr>
            </w:pPr>
            <w:r>
              <w:rPr>
                <w:color w:val="000000"/>
                <w:sz w:val="24"/>
                <w:szCs w:val="24"/>
              </w:rPr>
              <w:t>Mid Semester</w:t>
            </w:r>
          </w:p>
          <w:p w:rsidR="00625289" w:rsidRDefault="005D6050">
            <w:pPr>
              <w:pBdr>
                <w:top w:val="nil"/>
                <w:left w:val="nil"/>
                <w:bottom w:val="nil"/>
                <w:right w:val="nil"/>
                <w:between w:val="nil"/>
              </w:pBdr>
              <w:spacing w:line="232" w:lineRule="auto"/>
              <w:ind w:left="246" w:right="216"/>
              <w:jc w:val="center"/>
              <w:rPr>
                <w:color w:val="000000"/>
                <w:sz w:val="24"/>
                <w:szCs w:val="24"/>
              </w:rPr>
            </w:pPr>
            <w:r>
              <w:rPr>
                <w:color w:val="000000"/>
                <w:sz w:val="24"/>
                <w:szCs w:val="24"/>
              </w:rPr>
              <w:t>Examination</w:t>
            </w:r>
          </w:p>
        </w:tc>
        <w:tc>
          <w:tcPr>
            <w:tcW w:w="1460" w:type="dxa"/>
          </w:tcPr>
          <w:p w:rsidR="00625289" w:rsidRDefault="005D6050">
            <w:pPr>
              <w:pBdr>
                <w:top w:val="nil"/>
                <w:left w:val="nil"/>
                <w:bottom w:val="nil"/>
                <w:right w:val="nil"/>
                <w:between w:val="nil"/>
              </w:pBdr>
              <w:spacing w:line="232" w:lineRule="auto"/>
              <w:ind w:left="280"/>
              <w:rPr>
                <w:color w:val="000000"/>
                <w:sz w:val="24"/>
                <w:szCs w:val="24"/>
              </w:rPr>
            </w:pPr>
            <w:r>
              <w:rPr>
                <w:color w:val="000000"/>
                <w:sz w:val="24"/>
                <w:szCs w:val="24"/>
              </w:rPr>
              <w:t>1.5 hours</w:t>
            </w:r>
          </w:p>
        </w:tc>
        <w:tc>
          <w:tcPr>
            <w:tcW w:w="1620" w:type="dxa"/>
          </w:tcPr>
          <w:p w:rsidR="00625289" w:rsidRDefault="005D6050">
            <w:pPr>
              <w:pBdr>
                <w:top w:val="nil"/>
                <w:left w:val="nil"/>
                <w:bottom w:val="nil"/>
                <w:right w:val="nil"/>
                <w:between w:val="nil"/>
              </w:pBdr>
              <w:spacing w:line="232" w:lineRule="auto"/>
              <w:ind w:left="685"/>
              <w:rPr>
                <w:color w:val="000000"/>
                <w:sz w:val="24"/>
                <w:szCs w:val="24"/>
              </w:rPr>
            </w:pPr>
            <w:r>
              <w:rPr>
                <w:color w:val="000000"/>
                <w:sz w:val="24"/>
                <w:szCs w:val="24"/>
              </w:rPr>
              <w:t>30</w:t>
            </w:r>
          </w:p>
          <w:p w:rsidR="00625289" w:rsidRDefault="00625289">
            <w:pPr>
              <w:pBdr>
                <w:top w:val="nil"/>
                <w:left w:val="nil"/>
                <w:bottom w:val="nil"/>
                <w:right w:val="nil"/>
                <w:between w:val="nil"/>
              </w:pBdr>
              <w:spacing w:line="232" w:lineRule="auto"/>
              <w:ind w:left="685"/>
              <w:rPr>
                <w:color w:val="000000"/>
                <w:sz w:val="24"/>
                <w:szCs w:val="24"/>
              </w:rPr>
            </w:pPr>
          </w:p>
        </w:tc>
        <w:tc>
          <w:tcPr>
            <w:tcW w:w="2220" w:type="dxa"/>
          </w:tcPr>
          <w:p w:rsidR="00625289" w:rsidRDefault="005D6050">
            <w:pPr>
              <w:pBdr>
                <w:top w:val="nil"/>
                <w:left w:val="nil"/>
                <w:bottom w:val="nil"/>
                <w:right w:val="nil"/>
                <w:between w:val="nil"/>
              </w:pBdr>
              <w:spacing w:line="221" w:lineRule="auto"/>
              <w:ind w:left="221" w:right="201"/>
              <w:jc w:val="center"/>
              <w:rPr>
                <w:color w:val="000000"/>
                <w:sz w:val="24"/>
                <w:szCs w:val="24"/>
              </w:rPr>
            </w:pPr>
            <w:r>
              <w:t>13/10 - 9.30 - 11.00AM</w:t>
            </w:r>
          </w:p>
        </w:tc>
        <w:tc>
          <w:tcPr>
            <w:tcW w:w="2220" w:type="dxa"/>
            <w:vAlign w:val="center"/>
          </w:tcPr>
          <w:p w:rsidR="00625289" w:rsidRDefault="005D6050">
            <w:pPr>
              <w:pBdr>
                <w:top w:val="nil"/>
                <w:left w:val="nil"/>
                <w:bottom w:val="nil"/>
                <w:right w:val="nil"/>
                <w:between w:val="nil"/>
              </w:pBdr>
              <w:spacing w:line="221" w:lineRule="auto"/>
              <w:ind w:left="221" w:right="201"/>
              <w:jc w:val="center"/>
              <w:rPr>
                <w:color w:val="000000"/>
                <w:sz w:val="24"/>
                <w:szCs w:val="24"/>
              </w:rPr>
            </w:pPr>
            <w:r>
              <w:rPr>
                <w:color w:val="000000"/>
              </w:rPr>
              <w:t>Closed book</w:t>
            </w:r>
          </w:p>
        </w:tc>
      </w:tr>
      <w:tr w:rsidR="00625289">
        <w:trPr>
          <w:trHeight w:val="111"/>
        </w:trPr>
        <w:tc>
          <w:tcPr>
            <w:tcW w:w="2100" w:type="dxa"/>
          </w:tcPr>
          <w:p w:rsidR="00625289" w:rsidRDefault="005D6050">
            <w:pPr>
              <w:pBdr>
                <w:top w:val="nil"/>
                <w:left w:val="nil"/>
                <w:bottom w:val="nil"/>
                <w:right w:val="nil"/>
                <w:between w:val="nil"/>
              </w:pBdr>
              <w:spacing w:line="260" w:lineRule="auto"/>
              <w:ind w:left="246" w:right="216"/>
              <w:jc w:val="center"/>
              <w:rPr>
                <w:color w:val="000000"/>
                <w:sz w:val="24"/>
                <w:szCs w:val="24"/>
              </w:rPr>
            </w:pPr>
            <w:r>
              <w:rPr>
                <w:color w:val="000000"/>
                <w:sz w:val="24"/>
                <w:szCs w:val="24"/>
              </w:rPr>
              <w:t xml:space="preserve">Assignment2 </w:t>
            </w:r>
          </w:p>
        </w:tc>
        <w:tc>
          <w:tcPr>
            <w:tcW w:w="1460" w:type="dxa"/>
          </w:tcPr>
          <w:p w:rsidR="00625289" w:rsidRDefault="005D6050">
            <w:pPr>
              <w:pBdr>
                <w:top w:val="nil"/>
                <w:left w:val="nil"/>
                <w:bottom w:val="nil"/>
                <w:right w:val="nil"/>
                <w:between w:val="nil"/>
              </w:pBdr>
              <w:spacing w:line="260" w:lineRule="auto"/>
              <w:ind w:left="240" w:right="215"/>
              <w:jc w:val="center"/>
              <w:rPr>
                <w:color w:val="000000"/>
                <w:sz w:val="24"/>
                <w:szCs w:val="24"/>
              </w:rPr>
            </w:pPr>
            <w:proofErr w:type="spellStart"/>
            <w:r>
              <w:rPr>
                <w:color w:val="000000"/>
                <w:sz w:val="24"/>
                <w:szCs w:val="24"/>
              </w:rPr>
              <w:t>Tba</w:t>
            </w:r>
            <w:proofErr w:type="spellEnd"/>
          </w:p>
        </w:tc>
        <w:tc>
          <w:tcPr>
            <w:tcW w:w="1620" w:type="dxa"/>
          </w:tcPr>
          <w:p w:rsidR="00625289" w:rsidRDefault="005D6050">
            <w:pPr>
              <w:pBdr>
                <w:top w:val="nil"/>
                <w:left w:val="nil"/>
                <w:bottom w:val="nil"/>
                <w:right w:val="nil"/>
                <w:between w:val="nil"/>
              </w:pBdr>
              <w:spacing w:line="260" w:lineRule="auto"/>
              <w:ind w:left="685"/>
              <w:rPr>
                <w:color w:val="000000"/>
                <w:sz w:val="24"/>
                <w:szCs w:val="24"/>
              </w:rPr>
            </w:pPr>
            <w:r>
              <w:rPr>
                <w:color w:val="000000"/>
                <w:sz w:val="24"/>
                <w:szCs w:val="24"/>
              </w:rPr>
              <w:t>15</w:t>
            </w:r>
          </w:p>
          <w:p w:rsidR="00625289" w:rsidRDefault="00625289">
            <w:pPr>
              <w:pBdr>
                <w:top w:val="nil"/>
                <w:left w:val="nil"/>
                <w:bottom w:val="nil"/>
                <w:right w:val="nil"/>
                <w:between w:val="nil"/>
              </w:pBdr>
              <w:spacing w:line="260" w:lineRule="auto"/>
              <w:ind w:left="685"/>
              <w:rPr>
                <w:color w:val="000000"/>
                <w:sz w:val="24"/>
                <w:szCs w:val="24"/>
              </w:rPr>
            </w:pPr>
          </w:p>
        </w:tc>
        <w:tc>
          <w:tcPr>
            <w:tcW w:w="2220" w:type="dxa"/>
          </w:tcPr>
          <w:p w:rsidR="00625289" w:rsidRDefault="005D6050">
            <w:pPr>
              <w:pBdr>
                <w:top w:val="nil"/>
                <w:left w:val="nil"/>
                <w:bottom w:val="nil"/>
                <w:right w:val="nil"/>
                <w:between w:val="nil"/>
              </w:pBdr>
              <w:spacing w:line="214" w:lineRule="auto"/>
              <w:ind w:left="221" w:right="201"/>
              <w:jc w:val="center"/>
              <w:rPr>
                <w:color w:val="000000"/>
                <w:sz w:val="24"/>
                <w:szCs w:val="24"/>
              </w:rPr>
            </w:pPr>
            <w:proofErr w:type="spellStart"/>
            <w:r>
              <w:rPr>
                <w:color w:val="000000"/>
                <w:sz w:val="24"/>
                <w:szCs w:val="24"/>
              </w:rPr>
              <w:t>Tba</w:t>
            </w:r>
            <w:proofErr w:type="spellEnd"/>
          </w:p>
        </w:tc>
        <w:tc>
          <w:tcPr>
            <w:tcW w:w="2220" w:type="dxa"/>
            <w:vAlign w:val="center"/>
          </w:tcPr>
          <w:p w:rsidR="00625289" w:rsidRDefault="005D6050">
            <w:pPr>
              <w:pBdr>
                <w:top w:val="nil"/>
                <w:left w:val="nil"/>
                <w:bottom w:val="nil"/>
                <w:right w:val="nil"/>
                <w:between w:val="nil"/>
              </w:pBdr>
              <w:spacing w:line="214" w:lineRule="auto"/>
              <w:ind w:left="221" w:right="201"/>
              <w:jc w:val="center"/>
              <w:rPr>
                <w:color w:val="000000"/>
                <w:sz w:val="24"/>
                <w:szCs w:val="24"/>
              </w:rPr>
            </w:pPr>
            <w:r>
              <w:rPr>
                <w:color w:val="000000"/>
              </w:rPr>
              <w:t>Open book</w:t>
            </w:r>
          </w:p>
        </w:tc>
      </w:tr>
      <w:tr w:rsidR="00625289">
        <w:trPr>
          <w:trHeight w:val="527"/>
        </w:trPr>
        <w:tc>
          <w:tcPr>
            <w:tcW w:w="2100" w:type="dxa"/>
          </w:tcPr>
          <w:p w:rsidR="00625289" w:rsidRDefault="005D6050">
            <w:pPr>
              <w:pBdr>
                <w:top w:val="nil"/>
                <w:left w:val="nil"/>
                <w:bottom w:val="nil"/>
                <w:right w:val="nil"/>
                <w:between w:val="nil"/>
              </w:pBdr>
              <w:spacing w:line="260" w:lineRule="auto"/>
              <w:ind w:left="246" w:right="216"/>
              <w:jc w:val="center"/>
              <w:rPr>
                <w:color w:val="000000"/>
                <w:sz w:val="24"/>
                <w:szCs w:val="24"/>
              </w:rPr>
            </w:pPr>
            <w:r>
              <w:rPr>
                <w:color w:val="000000"/>
                <w:sz w:val="24"/>
                <w:szCs w:val="24"/>
              </w:rPr>
              <w:t>Comprehensive</w:t>
            </w:r>
          </w:p>
          <w:p w:rsidR="00625289" w:rsidRDefault="005D6050">
            <w:pPr>
              <w:pBdr>
                <w:top w:val="nil"/>
                <w:left w:val="nil"/>
                <w:bottom w:val="nil"/>
                <w:right w:val="nil"/>
                <w:between w:val="nil"/>
              </w:pBdr>
              <w:spacing w:line="248" w:lineRule="auto"/>
              <w:ind w:left="246" w:right="216"/>
              <w:jc w:val="center"/>
              <w:rPr>
                <w:color w:val="000000"/>
                <w:sz w:val="24"/>
                <w:szCs w:val="24"/>
              </w:rPr>
            </w:pPr>
            <w:r>
              <w:rPr>
                <w:color w:val="000000"/>
                <w:sz w:val="24"/>
                <w:szCs w:val="24"/>
              </w:rPr>
              <w:t>Examination</w:t>
            </w:r>
          </w:p>
        </w:tc>
        <w:tc>
          <w:tcPr>
            <w:tcW w:w="1460" w:type="dxa"/>
          </w:tcPr>
          <w:p w:rsidR="00625289" w:rsidRDefault="005D6050">
            <w:pPr>
              <w:pBdr>
                <w:top w:val="nil"/>
                <w:left w:val="nil"/>
                <w:bottom w:val="nil"/>
                <w:right w:val="nil"/>
                <w:between w:val="nil"/>
              </w:pBdr>
              <w:spacing w:line="260" w:lineRule="auto"/>
              <w:ind w:left="240" w:right="215"/>
              <w:jc w:val="center"/>
              <w:rPr>
                <w:color w:val="000000"/>
                <w:sz w:val="24"/>
                <w:szCs w:val="24"/>
              </w:rPr>
            </w:pPr>
            <w:r>
              <w:rPr>
                <w:color w:val="000000"/>
                <w:sz w:val="24"/>
                <w:szCs w:val="24"/>
              </w:rPr>
              <w:t>2 hours</w:t>
            </w:r>
          </w:p>
        </w:tc>
        <w:tc>
          <w:tcPr>
            <w:tcW w:w="1620" w:type="dxa"/>
          </w:tcPr>
          <w:p w:rsidR="00625289" w:rsidRDefault="005D6050">
            <w:pPr>
              <w:pBdr>
                <w:top w:val="nil"/>
                <w:left w:val="nil"/>
                <w:bottom w:val="nil"/>
                <w:right w:val="nil"/>
                <w:between w:val="nil"/>
              </w:pBdr>
              <w:spacing w:line="260" w:lineRule="auto"/>
              <w:ind w:left="685"/>
              <w:rPr>
                <w:color w:val="000000"/>
                <w:sz w:val="24"/>
                <w:szCs w:val="24"/>
              </w:rPr>
            </w:pPr>
            <w:r>
              <w:rPr>
                <w:color w:val="000000"/>
                <w:sz w:val="24"/>
                <w:szCs w:val="24"/>
              </w:rPr>
              <w:t>40</w:t>
            </w:r>
          </w:p>
        </w:tc>
        <w:tc>
          <w:tcPr>
            <w:tcW w:w="2220" w:type="dxa"/>
          </w:tcPr>
          <w:p w:rsidR="00625289" w:rsidRDefault="005D6050">
            <w:pPr>
              <w:pBdr>
                <w:top w:val="nil"/>
                <w:left w:val="nil"/>
                <w:bottom w:val="nil"/>
                <w:right w:val="nil"/>
                <w:between w:val="nil"/>
              </w:pBdr>
              <w:spacing w:line="214" w:lineRule="auto"/>
              <w:ind w:left="221" w:right="201"/>
              <w:jc w:val="center"/>
              <w:rPr>
                <w:color w:val="000000"/>
                <w:sz w:val="24"/>
                <w:szCs w:val="24"/>
              </w:rPr>
            </w:pPr>
            <w:r>
              <w:t>18/12 FN</w:t>
            </w:r>
            <w:bookmarkStart w:id="1" w:name="_GoBack"/>
            <w:bookmarkEnd w:id="1"/>
          </w:p>
        </w:tc>
        <w:tc>
          <w:tcPr>
            <w:tcW w:w="2220" w:type="dxa"/>
            <w:vAlign w:val="center"/>
          </w:tcPr>
          <w:p w:rsidR="00625289" w:rsidRDefault="005D6050">
            <w:pPr>
              <w:pBdr>
                <w:top w:val="nil"/>
                <w:left w:val="nil"/>
                <w:bottom w:val="nil"/>
                <w:right w:val="nil"/>
                <w:between w:val="nil"/>
              </w:pBdr>
              <w:spacing w:line="214" w:lineRule="auto"/>
              <w:ind w:left="221" w:right="201"/>
              <w:jc w:val="center"/>
              <w:rPr>
                <w:color w:val="000000"/>
                <w:sz w:val="24"/>
                <w:szCs w:val="24"/>
              </w:rPr>
            </w:pPr>
            <w:r>
              <w:rPr>
                <w:color w:val="000000"/>
              </w:rPr>
              <w:t>Closed book</w:t>
            </w:r>
          </w:p>
        </w:tc>
      </w:tr>
    </w:tbl>
    <w:p w:rsidR="00625289" w:rsidRDefault="00625289">
      <w:pPr>
        <w:pBdr>
          <w:top w:val="nil"/>
          <w:left w:val="nil"/>
          <w:bottom w:val="nil"/>
          <w:right w:val="nil"/>
          <w:between w:val="nil"/>
        </w:pBdr>
        <w:tabs>
          <w:tab w:val="left" w:pos="1540"/>
        </w:tabs>
        <w:ind w:left="100"/>
        <w:jc w:val="center"/>
        <w:rPr>
          <w:color w:val="000000"/>
          <w:sz w:val="24"/>
          <w:szCs w:val="24"/>
        </w:rPr>
      </w:pPr>
    </w:p>
    <w:p w:rsidR="00625289" w:rsidRDefault="005D6050">
      <w:pPr>
        <w:tabs>
          <w:tab w:val="left" w:pos="1540"/>
        </w:tabs>
        <w:spacing w:before="90"/>
        <w:rPr>
          <w:sz w:val="24"/>
          <w:szCs w:val="24"/>
        </w:rPr>
      </w:pPr>
      <w:r>
        <w:rPr>
          <w:b/>
          <w:sz w:val="24"/>
          <w:szCs w:val="24"/>
        </w:rPr>
        <w:t>Chamber Consultation Hour:</w:t>
      </w:r>
      <w:r>
        <w:rPr>
          <w:sz w:val="24"/>
          <w:szCs w:val="24"/>
        </w:rPr>
        <w:t xml:space="preserve"> TBA.</w:t>
      </w:r>
    </w:p>
    <w:p w:rsidR="00625289" w:rsidRDefault="00625289">
      <w:pPr>
        <w:tabs>
          <w:tab w:val="left" w:pos="1540"/>
        </w:tabs>
        <w:spacing w:before="90"/>
        <w:rPr>
          <w:sz w:val="24"/>
          <w:szCs w:val="24"/>
        </w:rPr>
      </w:pPr>
    </w:p>
    <w:p w:rsidR="00625289" w:rsidRDefault="005D6050">
      <w:pPr>
        <w:tabs>
          <w:tab w:val="left" w:pos="1540"/>
        </w:tabs>
        <w:spacing w:before="90"/>
        <w:rPr>
          <w:sz w:val="24"/>
          <w:szCs w:val="24"/>
        </w:rPr>
      </w:pPr>
      <w:r>
        <w:rPr>
          <w:b/>
          <w:sz w:val="24"/>
          <w:szCs w:val="24"/>
        </w:rPr>
        <w:t>Other Announcements</w:t>
      </w:r>
      <w:r>
        <w:rPr>
          <w:sz w:val="24"/>
          <w:szCs w:val="24"/>
        </w:rPr>
        <w:t>: Will be updated on CMS</w:t>
      </w:r>
    </w:p>
    <w:p w:rsidR="00625289" w:rsidRDefault="00625289">
      <w:pPr>
        <w:tabs>
          <w:tab w:val="left" w:pos="1540"/>
        </w:tabs>
        <w:spacing w:before="90"/>
        <w:rPr>
          <w:sz w:val="24"/>
          <w:szCs w:val="24"/>
        </w:rPr>
      </w:pPr>
    </w:p>
    <w:p w:rsidR="00625289" w:rsidRDefault="005D6050">
      <w:pPr>
        <w:tabs>
          <w:tab w:val="left" w:pos="1540"/>
        </w:tabs>
        <w:spacing w:before="90"/>
        <w:rPr>
          <w:sz w:val="24"/>
          <w:szCs w:val="24"/>
        </w:rPr>
      </w:pPr>
      <w:r>
        <w:rPr>
          <w:b/>
          <w:sz w:val="24"/>
          <w:szCs w:val="24"/>
        </w:rPr>
        <w:t>Make-up Policy</w:t>
      </w:r>
      <w:r>
        <w:rPr>
          <w:sz w:val="24"/>
          <w:szCs w:val="24"/>
        </w:rPr>
        <w:t xml:space="preserve">: Make ups will be granted only for exceptionally deserving cases and </w:t>
      </w:r>
      <w:r>
        <w:rPr>
          <w:i/>
          <w:sz w:val="24"/>
          <w:szCs w:val="24"/>
        </w:rPr>
        <w:t>should be communicated at least 2 hours before the missed component along with sufficient evidence</w:t>
      </w:r>
      <w:r>
        <w:rPr>
          <w:sz w:val="24"/>
          <w:szCs w:val="24"/>
        </w:rPr>
        <w:t>.</w:t>
      </w:r>
    </w:p>
    <w:p w:rsidR="00625289" w:rsidRDefault="00625289">
      <w:pPr>
        <w:tabs>
          <w:tab w:val="left" w:pos="1540"/>
        </w:tabs>
        <w:spacing w:before="90"/>
        <w:rPr>
          <w:sz w:val="24"/>
          <w:szCs w:val="24"/>
        </w:rPr>
      </w:pPr>
    </w:p>
    <w:p w:rsidR="00625289" w:rsidRDefault="005D6050">
      <w:pPr>
        <w:tabs>
          <w:tab w:val="left" w:pos="1540"/>
        </w:tabs>
        <w:spacing w:before="90"/>
        <w:rPr>
          <w:sz w:val="24"/>
          <w:szCs w:val="24"/>
        </w:rPr>
      </w:pPr>
      <w:r>
        <w:rPr>
          <w:b/>
          <w:sz w:val="24"/>
          <w:szCs w:val="24"/>
        </w:rPr>
        <w:t>Academic Honesty and Integrity Policy</w:t>
      </w:r>
      <w:r>
        <w:rPr>
          <w:sz w:val="24"/>
          <w:szCs w:val="24"/>
        </w:rPr>
        <w:t>: Academ</w:t>
      </w:r>
      <w:r>
        <w:rPr>
          <w:sz w:val="24"/>
          <w:szCs w:val="24"/>
        </w:rPr>
        <w:t>ic honesty and integrity are to be maintained by all the students throughout the semester and no type of academic dishonesty is acceptable.</w:t>
      </w:r>
    </w:p>
    <w:p w:rsidR="00625289" w:rsidRDefault="00625289">
      <w:pPr>
        <w:tabs>
          <w:tab w:val="left" w:pos="1540"/>
        </w:tabs>
        <w:spacing w:before="90"/>
        <w:jc w:val="right"/>
        <w:rPr>
          <w:sz w:val="24"/>
          <w:szCs w:val="24"/>
        </w:rPr>
      </w:pPr>
    </w:p>
    <w:p w:rsidR="00625289" w:rsidRDefault="00625289">
      <w:pPr>
        <w:tabs>
          <w:tab w:val="left" w:pos="1540"/>
        </w:tabs>
        <w:spacing w:before="90"/>
        <w:jc w:val="right"/>
        <w:rPr>
          <w:sz w:val="24"/>
          <w:szCs w:val="24"/>
        </w:rPr>
      </w:pPr>
    </w:p>
    <w:p w:rsidR="00625289" w:rsidRDefault="005D6050">
      <w:pPr>
        <w:tabs>
          <w:tab w:val="left" w:pos="1540"/>
        </w:tabs>
        <w:spacing w:before="90"/>
        <w:jc w:val="right"/>
        <w:rPr>
          <w:sz w:val="24"/>
          <w:szCs w:val="24"/>
        </w:rPr>
      </w:pPr>
      <w:r>
        <w:rPr>
          <w:sz w:val="24"/>
          <w:szCs w:val="24"/>
        </w:rPr>
        <w:t>Tony Sebastian</w:t>
      </w:r>
    </w:p>
    <w:p w:rsidR="00625289" w:rsidRDefault="005D6050">
      <w:pPr>
        <w:tabs>
          <w:tab w:val="left" w:pos="1540"/>
        </w:tabs>
        <w:spacing w:before="90"/>
        <w:jc w:val="right"/>
        <w:rPr>
          <w:b/>
          <w:sz w:val="24"/>
          <w:szCs w:val="24"/>
        </w:rPr>
      </w:pPr>
      <w:r>
        <w:rPr>
          <w:sz w:val="24"/>
          <w:szCs w:val="24"/>
        </w:rPr>
        <w:t xml:space="preserve"> </w:t>
      </w:r>
      <w:r>
        <w:rPr>
          <w:b/>
          <w:sz w:val="24"/>
          <w:szCs w:val="24"/>
        </w:rPr>
        <w:t>INSTRUCTOR-IN-CHARGE</w:t>
      </w:r>
    </w:p>
    <w:sectPr w:rsidR="00625289">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F5ECA"/>
    <w:multiLevelType w:val="multilevel"/>
    <w:tmpl w:val="57B2D16C"/>
    <w:lvl w:ilvl="0">
      <w:start w:val="1"/>
      <w:numFmt w:val="decimal"/>
      <w:lvlText w:val="%1."/>
      <w:lvlJc w:val="left"/>
      <w:pPr>
        <w:ind w:left="100" w:hanging="255"/>
      </w:pPr>
      <w:rPr>
        <w:rFonts w:ascii="Times New Roman" w:eastAsia="Times New Roman" w:hAnsi="Times New Roman" w:cs="Times New Roman"/>
        <w:b/>
        <w:sz w:val="24"/>
        <w:szCs w:val="24"/>
      </w:rPr>
    </w:lvl>
    <w:lvl w:ilvl="1">
      <w:start w:val="1"/>
      <w:numFmt w:val="decimal"/>
      <w:lvlText w:val="%2."/>
      <w:lvlJc w:val="left"/>
      <w:pPr>
        <w:ind w:left="1180" w:hanging="360"/>
      </w:pPr>
      <w:rPr>
        <w:rFonts w:ascii="Times New Roman" w:eastAsia="Times New Roman" w:hAnsi="Times New Roman" w:cs="Times New Roman"/>
        <w:b/>
        <w:sz w:val="24"/>
        <w:szCs w:val="24"/>
      </w:rPr>
    </w:lvl>
    <w:lvl w:ilvl="2">
      <w:numFmt w:val="bullet"/>
      <w:lvlText w:val="•"/>
      <w:lvlJc w:val="left"/>
      <w:pPr>
        <w:ind w:left="2111" w:hanging="360"/>
      </w:pPr>
    </w:lvl>
    <w:lvl w:ilvl="3">
      <w:numFmt w:val="bullet"/>
      <w:lvlText w:val="•"/>
      <w:lvlJc w:val="left"/>
      <w:pPr>
        <w:ind w:left="3042" w:hanging="360"/>
      </w:pPr>
    </w:lvl>
    <w:lvl w:ilvl="4">
      <w:numFmt w:val="bullet"/>
      <w:lvlText w:val="•"/>
      <w:lvlJc w:val="left"/>
      <w:pPr>
        <w:ind w:left="3973" w:hanging="360"/>
      </w:pPr>
    </w:lvl>
    <w:lvl w:ilvl="5">
      <w:numFmt w:val="bullet"/>
      <w:lvlText w:val="•"/>
      <w:lvlJc w:val="left"/>
      <w:pPr>
        <w:ind w:left="4904" w:hanging="360"/>
      </w:pPr>
    </w:lvl>
    <w:lvl w:ilvl="6">
      <w:numFmt w:val="bullet"/>
      <w:lvlText w:val="•"/>
      <w:lvlJc w:val="left"/>
      <w:pPr>
        <w:ind w:left="5835" w:hanging="360"/>
      </w:pPr>
    </w:lvl>
    <w:lvl w:ilvl="7">
      <w:numFmt w:val="bullet"/>
      <w:lvlText w:val="•"/>
      <w:lvlJc w:val="left"/>
      <w:pPr>
        <w:ind w:left="6766" w:hanging="360"/>
      </w:pPr>
    </w:lvl>
    <w:lvl w:ilvl="8">
      <w:numFmt w:val="bullet"/>
      <w:lvlText w:val="•"/>
      <w:lvlJc w:val="left"/>
      <w:pPr>
        <w:ind w:left="7697" w:hanging="360"/>
      </w:pPr>
    </w:lvl>
  </w:abstractNum>
  <w:abstractNum w:abstractNumId="1" w15:restartNumberingAfterBreak="0">
    <w:nsid w:val="5066163E"/>
    <w:multiLevelType w:val="multilevel"/>
    <w:tmpl w:val="EFE231E0"/>
    <w:lvl w:ilvl="0">
      <w:start w:val="1"/>
      <w:numFmt w:val="lowerRoman"/>
      <w:lvlText w:val="%1."/>
      <w:lvlJc w:val="right"/>
      <w:pPr>
        <w:ind w:left="720" w:hanging="360"/>
      </w:pPr>
    </w:lvl>
    <w:lvl w:ilvl="1">
      <w:start w:val="1"/>
      <w:numFmt w:val="lowerLetter"/>
      <w:lvlText w:val="%2."/>
      <w:lvlJc w:val="left"/>
      <w:pPr>
        <w:ind w:left="1440" w:hanging="360"/>
      </w:pPr>
    </w:lvl>
    <w:lvl w:ilvl="2">
      <w:start w:val="7"/>
      <w:numFmt w:val="decimal"/>
      <w:lvlText w:val="%3."/>
      <w:lvlJc w:val="left"/>
      <w:pPr>
        <w:ind w:left="360" w:hanging="36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89"/>
    <w:rsid w:val="005D6050"/>
    <w:rsid w:val="0062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D5A43-172D-4119-B8E4-8623BD25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340" w:hanging="240"/>
      <w:outlineLvl w:val="0"/>
    </w:pPr>
    <w:rPr>
      <w:b/>
      <w:bCs/>
      <w:sz w:val="24"/>
      <w:szCs w:val="24"/>
    </w:rPr>
  </w:style>
  <w:style w:type="paragraph" w:styleId="Heading2">
    <w:name w:val="heading 2"/>
    <w:basedOn w:val="Normal"/>
    <w:next w:val="Normal"/>
    <w:link w:val="Heading2Char"/>
    <w:uiPriority w:val="9"/>
    <w:semiHidden/>
    <w:unhideWhenUsed/>
    <w:qFormat/>
    <w:rsid w:val="000579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0579AD"/>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330F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F4B"/>
    <w:rPr>
      <w:rFonts w:ascii="Segoe UI" w:eastAsia="Times New Roman"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GAuvSQPmHwighRc2GkitcEMwg==">CgMxLjAyCGguZ2pkZ3hzOAByITFwTlJ1OXRDYVVpbjMySVdYQnhreDQ5RndGQmRBWHhqeg==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Sebastian</dc:creator>
  <cp:lastModifiedBy>Windows User</cp:lastModifiedBy>
  <cp:revision>2</cp:revision>
  <dcterms:created xsi:type="dcterms:W3CDTF">2023-08-05T02:43:00Z</dcterms:created>
  <dcterms:modified xsi:type="dcterms:W3CDTF">2023-08-10T10:30:00Z</dcterms:modified>
</cp:coreProperties>
</file>