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84" w:rsidRDefault="008C76D2">
      <w:pPr>
        <w:pStyle w:val="BodyText"/>
        <w:ind w:left="162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59908" cy="1003458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908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84" w:rsidRDefault="008C76D2">
      <w:pPr>
        <w:pStyle w:val="Heading1"/>
        <w:spacing w:before="18" w:line="272" w:lineRule="exact"/>
        <w:ind w:left="76" w:right="95"/>
        <w:jc w:val="center"/>
      </w:pPr>
      <w:r>
        <w:t>FIRST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2023-2024</w:t>
      </w:r>
    </w:p>
    <w:p w:rsidR="007F4D84" w:rsidRDefault="008C76D2">
      <w:pPr>
        <w:pStyle w:val="BodyText"/>
        <w:spacing w:line="272" w:lineRule="exact"/>
        <w:ind w:left="78" w:right="95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2"/>
          <w:u w:val="single"/>
        </w:rPr>
        <w:t xml:space="preserve"> </w:t>
      </w:r>
      <w:r>
        <w:rPr>
          <w:u w:val="single"/>
        </w:rPr>
        <w:t>Part</w:t>
      </w:r>
      <w:r>
        <w:rPr>
          <w:spacing w:val="-2"/>
          <w:u w:val="single"/>
        </w:rPr>
        <w:t xml:space="preserve"> </w:t>
      </w:r>
      <w:r>
        <w:rPr>
          <w:u w:val="single"/>
        </w:rPr>
        <w:t>II</w:t>
      </w:r>
    </w:p>
    <w:p w:rsidR="007F4D84" w:rsidRDefault="008C76D2">
      <w:pPr>
        <w:pStyle w:val="BodyText"/>
        <w:spacing w:before="2"/>
        <w:ind w:left="9184" w:right="95"/>
        <w:jc w:val="center"/>
      </w:pPr>
      <w:r>
        <w:t>Date: 10-08-2023</w:t>
      </w:r>
    </w:p>
    <w:p w:rsidR="007F4D84" w:rsidRDefault="008C76D2">
      <w:pPr>
        <w:pStyle w:val="BodyText"/>
        <w:spacing w:line="242" w:lineRule="auto"/>
        <w:ind w:left="10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addition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part</w:t>
      </w:r>
      <w:proofErr w:type="gramEnd"/>
      <w:r>
        <w:rPr>
          <w:spacing w:val="-1"/>
        </w:rPr>
        <w:t>-I</w:t>
      </w:r>
      <w:r>
        <w:rPr>
          <w:spacing w:val="-16"/>
        </w:rPr>
        <w:t xml:space="preserve"> </w:t>
      </w:r>
      <w:r>
        <w:rPr>
          <w:spacing w:val="-1"/>
        </w:rPr>
        <w:t>(General</w:t>
      </w:r>
      <w:r>
        <w:rPr>
          <w:spacing w:val="-16"/>
        </w:rPr>
        <w:t xml:space="preserve"> </w:t>
      </w:r>
      <w:r>
        <w:rPr>
          <w:spacing w:val="-1"/>
        </w:rPr>
        <w:t>Handout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courses</w:t>
      </w:r>
      <w:r>
        <w:rPr>
          <w:spacing w:val="-9"/>
        </w:rPr>
        <w:t xml:space="preserve"> </w:t>
      </w:r>
      <w:r>
        <w:rPr>
          <w:spacing w:val="-1"/>
        </w:rPr>
        <w:t>appended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table)</w:t>
      </w:r>
      <w:r>
        <w:rPr>
          <w:spacing w:val="-6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portion</w:t>
      </w:r>
      <w:r>
        <w:rPr>
          <w:spacing w:val="-12"/>
        </w:rPr>
        <w:t xml:space="preserve"> </w:t>
      </w:r>
      <w:r>
        <w:t>gives</w:t>
      </w:r>
      <w:r>
        <w:rPr>
          <w:spacing w:val="4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7F4D84" w:rsidRDefault="007F4D84">
      <w:pPr>
        <w:pStyle w:val="BodyText"/>
        <w:spacing w:before="7"/>
        <w:rPr>
          <w:sz w:val="23"/>
        </w:rPr>
      </w:pPr>
    </w:p>
    <w:p w:rsidR="007F4D84" w:rsidRDefault="008C76D2">
      <w:pPr>
        <w:tabs>
          <w:tab w:val="left" w:pos="2981"/>
        </w:tabs>
        <w:spacing w:line="275" w:lineRule="exact"/>
        <w:ind w:left="100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F314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(L-P-T-U:3-0-1-3)</w:t>
      </w:r>
    </w:p>
    <w:p w:rsidR="007F4D84" w:rsidRDefault="008C76D2">
      <w:pPr>
        <w:tabs>
          <w:tab w:val="left" w:pos="2981"/>
        </w:tabs>
        <w:spacing w:line="275" w:lineRule="exact"/>
        <w:ind w:left="100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</w:p>
    <w:p w:rsidR="007F4D84" w:rsidRDefault="008C76D2">
      <w:pPr>
        <w:tabs>
          <w:tab w:val="left" w:pos="2981"/>
        </w:tabs>
        <w:spacing w:before="2" w:line="275" w:lineRule="exact"/>
        <w:ind w:left="100"/>
        <w:rPr>
          <w:b/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Srinivasa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Prakash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Regalla</w:t>
      </w:r>
      <w:proofErr w:type="spellEnd"/>
    </w:p>
    <w:p w:rsidR="007F4D84" w:rsidRDefault="008C76D2">
      <w:pPr>
        <w:tabs>
          <w:tab w:val="left" w:pos="2981"/>
        </w:tabs>
        <w:spacing w:line="247" w:lineRule="auto"/>
        <w:ind w:left="2938" w:right="303" w:hanging="2838"/>
        <w:rPr>
          <w:b/>
          <w:i/>
          <w:sz w:val="24"/>
        </w:rPr>
      </w:pPr>
      <w:r>
        <w:rPr>
          <w:i/>
          <w:sz w:val="24"/>
        </w:rPr>
        <w:t>Tutorial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Instructors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 xml:space="preserve">S1: </w:t>
      </w:r>
      <w:proofErr w:type="spellStart"/>
      <w:r>
        <w:rPr>
          <w:b/>
          <w:i/>
          <w:sz w:val="24"/>
        </w:rPr>
        <w:t>Suswanth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Poluru</w:t>
      </w:r>
      <w:proofErr w:type="spellEnd"/>
      <w:r>
        <w:rPr>
          <w:b/>
          <w:i/>
          <w:sz w:val="24"/>
        </w:rPr>
        <w:t xml:space="preserve">, S2: Mr. </w:t>
      </w:r>
      <w:proofErr w:type="spellStart"/>
      <w:r>
        <w:rPr>
          <w:b/>
          <w:i/>
          <w:sz w:val="24"/>
        </w:rPr>
        <w:t>Veeraiahgari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Vamshi</w:t>
      </w:r>
      <w:proofErr w:type="spellEnd"/>
      <w:r>
        <w:rPr>
          <w:b/>
          <w:i/>
          <w:sz w:val="24"/>
        </w:rPr>
        <w:t xml:space="preserve">, S3: </w:t>
      </w:r>
      <w:proofErr w:type="spellStart"/>
      <w:r>
        <w:rPr>
          <w:b/>
          <w:i/>
          <w:sz w:val="24"/>
        </w:rPr>
        <w:t>Himanshu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shukla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S4: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Vicky Lad</w:t>
      </w:r>
    </w:p>
    <w:p w:rsidR="007F4D84" w:rsidRDefault="007F4D84">
      <w:pPr>
        <w:pStyle w:val="BodyText"/>
        <w:spacing w:before="8"/>
        <w:rPr>
          <w:b/>
          <w:i/>
          <w:sz w:val="22"/>
        </w:rPr>
      </w:pPr>
    </w:p>
    <w:p w:rsidR="007F4D84" w:rsidRDefault="008C76D2">
      <w:pPr>
        <w:pStyle w:val="BodyText"/>
        <w:spacing w:before="1"/>
        <w:ind w:left="100"/>
      </w:pPr>
      <w:r>
        <w:rPr>
          <w:b/>
        </w:rPr>
        <w:t>Scope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Objective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Course:</w:t>
      </w:r>
      <w:r>
        <w:rPr>
          <w:b/>
          <w:spacing w:val="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methodology,</w:t>
      </w:r>
      <w:r>
        <w:rPr>
          <w:spacing w:val="3"/>
        </w:rPr>
        <w:t xml:space="preserve"> </w:t>
      </w:r>
      <w:r>
        <w:t>fundamental</w:t>
      </w:r>
      <w:r>
        <w:rPr>
          <w:spacing w:val="-11"/>
        </w:rPr>
        <w:t xml:space="preserve"> </w:t>
      </w:r>
      <w:r>
        <w:t>principles,</w:t>
      </w:r>
      <w:r>
        <w:rPr>
          <w:spacing w:val="3"/>
        </w:rPr>
        <w:t xml:space="preserve"> </w:t>
      </w:r>
      <w:r>
        <w:t>materials,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static</w:t>
      </w:r>
      <w:r>
        <w:rPr>
          <w:spacing w:val="-57"/>
        </w:rPr>
        <w:t xml:space="preserve"> </w:t>
      </w:r>
      <w:r>
        <w:t>failure, design for fatigue failure, design and selection of machine elements such as shafts, screw fasteners,</w:t>
      </w:r>
      <w:r>
        <w:rPr>
          <w:spacing w:val="1"/>
        </w:rPr>
        <w:t xml:space="preserve"> </w:t>
      </w:r>
      <w:r>
        <w:t>welded</w:t>
      </w:r>
      <w:r>
        <w:rPr>
          <w:spacing w:val="5"/>
        </w:rPr>
        <w:t xml:space="preserve"> </w:t>
      </w:r>
      <w:r>
        <w:t>joints,</w:t>
      </w:r>
      <w:r>
        <w:rPr>
          <w:spacing w:val="3"/>
        </w:rPr>
        <w:t xml:space="preserve"> </w:t>
      </w:r>
      <w:r>
        <w:t>springs,</w:t>
      </w:r>
      <w:r>
        <w:rPr>
          <w:spacing w:val="3"/>
        </w:rPr>
        <w:t xml:space="preserve"> </w:t>
      </w:r>
      <w:r>
        <w:t>belt</w:t>
      </w:r>
      <w:r>
        <w:rPr>
          <w:spacing w:val="6"/>
        </w:rPr>
        <w:t xml:space="preserve"> </w:t>
      </w:r>
      <w:r>
        <w:t>drive,</w:t>
      </w:r>
      <w:r>
        <w:rPr>
          <w:spacing w:val="3"/>
        </w:rPr>
        <w:t xml:space="preserve"> </w:t>
      </w:r>
      <w:r>
        <w:t>brakes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clutches,</w:t>
      </w:r>
      <w:r>
        <w:rPr>
          <w:spacing w:val="3"/>
        </w:rPr>
        <w:t xml:space="preserve"> </w:t>
      </w:r>
      <w:r>
        <w:t>bearings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gears.</w:t>
      </w:r>
    </w:p>
    <w:p w:rsidR="007F4D84" w:rsidRDefault="007F4D84">
      <w:pPr>
        <w:pStyle w:val="BodyText"/>
        <w:spacing w:before="4"/>
      </w:pPr>
    </w:p>
    <w:p w:rsidR="007F4D84" w:rsidRDefault="008C76D2">
      <w:pPr>
        <w:pStyle w:val="Heading1"/>
        <w:spacing w:before="1" w:line="273" w:lineRule="exact"/>
      </w:pPr>
      <w:r>
        <w:t>Textbooks:</w:t>
      </w:r>
    </w:p>
    <w:p w:rsidR="007F4D84" w:rsidRDefault="008C76D2">
      <w:pPr>
        <w:pStyle w:val="BodyText"/>
        <w:spacing w:line="242" w:lineRule="auto"/>
        <w:ind w:left="820" w:hanging="360"/>
      </w:pPr>
      <w:r>
        <w:t>1.</w:t>
      </w:r>
      <w:r>
        <w:rPr>
          <w:spacing w:val="1"/>
        </w:rPr>
        <w:t xml:space="preserve"> </w:t>
      </w:r>
      <w:proofErr w:type="spellStart"/>
      <w:r>
        <w:t>Budynas</w:t>
      </w:r>
      <w:proofErr w:type="spellEnd"/>
      <w:r>
        <w:t xml:space="preserve"> R. G. and </w:t>
      </w:r>
      <w:proofErr w:type="spellStart"/>
      <w:r>
        <w:t>Nisbett</w:t>
      </w:r>
      <w:proofErr w:type="spellEnd"/>
      <w:r>
        <w:t xml:space="preserve"> J. K., “</w:t>
      </w:r>
      <w:proofErr w:type="spellStart"/>
      <w:r>
        <w:t>Shigley’s</w:t>
      </w:r>
      <w:proofErr w:type="spellEnd"/>
      <w:r>
        <w:t xml:space="preserve"> Mechanical Engineering Design" Tata–McGraw Hill, 11</w:t>
      </w:r>
      <w:r>
        <w:rPr>
          <w:vertAlign w:val="superscript"/>
        </w:rPr>
        <w:t>th</w:t>
      </w:r>
      <w:r>
        <w:t xml:space="preserve"> SI</w:t>
      </w:r>
      <w:r>
        <w:rPr>
          <w:spacing w:val="-57"/>
        </w:rPr>
        <w:t xml:space="preserve"> </w:t>
      </w:r>
      <w:r>
        <w:t>(Indian)</w:t>
      </w:r>
      <w:r>
        <w:rPr>
          <w:spacing w:val="-6"/>
        </w:rPr>
        <w:t xml:space="preserve"> </w:t>
      </w:r>
      <w:r>
        <w:t>Edition,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Delhi,</w:t>
      </w:r>
      <w:r>
        <w:rPr>
          <w:spacing w:val="-5"/>
        </w:rPr>
        <w:t xml:space="preserve"> </w:t>
      </w:r>
      <w:r>
        <w:t>2020.</w:t>
      </w:r>
    </w:p>
    <w:p w:rsidR="007F4D84" w:rsidRDefault="007F4D84">
      <w:pPr>
        <w:pStyle w:val="BodyText"/>
        <w:spacing w:before="9"/>
        <w:rPr>
          <w:sz w:val="23"/>
        </w:rPr>
      </w:pPr>
    </w:p>
    <w:p w:rsidR="007F4D84" w:rsidRDefault="008C76D2">
      <w:pPr>
        <w:pStyle w:val="Heading1"/>
        <w:spacing w:line="272" w:lineRule="exact"/>
      </w:pPr>
      <w:r>
        <w:t>Reference</w:t>
      </w:r>
      <w:r>
        <w:rPr>
          <w:spacing w:val="-3"/>
        </w:rPr>
        <w:t xml:space="preserve"> </w:t>
      </w:r>
      <w:r>
        <w:t>books</w:t>
      </w:r>
    </w:p>
    <w:p w:rsidR="007F4D84" w:rsidRDefault="008C76D2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6"/>
        <w:rPr>
          <w:sz w:val="24"/>
        </w:rPr>
      </w:pPr>
      <w:proofErr w:type="spellStart"/>
      <w:r>
        <w:rPr>
          <w:sz w:val="24"/>
        </w:rPr>
        <w:t>Spotts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M.</w:t>
      </w:r>
      <w:r>
        <w:rPr>
          <w:spacing w:val="3"/>
          <w:sz w:val="24"/>
        </w:rPr>
        <w:t xml:space="preserve"> </w:t>
      </w:r>
      <w:r>
        <w:rPr>
          <w:sz w:val="24"/>
        </w:rPr>
        <w:t>F.,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Shoup</w:t>
      </w:r>
      <w:proofErr w:type="spellEnd"/>
      <w:r>
        <w:rPr>
          <w:sz w:val="24"/>
        </w:rPr>
        <w:t xml:space="preserve">  T.E.</w:t>
      </w:r>
      <w:proofErr w:type="gram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Hornberger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L.E.,</w:t>
      </w:r>
      <w:r>
        <w:rPr>
          <w:spacing w:val="2"/>
          <w:sz w:val="24"/>
        </w:rPr>
        <w:t xml:space="preserve"> </w:t>
      </w:r>
      <w:r>
        <w:rPr>
          <w:sz w:val="24"/>
        </w:rPr>
        <w:t>“Design  of</w:t>
      </w:r>
      <w:r>
        <w:rPr>
          <w:spacing w:val="57"/>
          <w:sz w:val="24"/>
        </w:rPr>
        <w:t xml:space="preserve"> </w:t>
      </w:r>
      <w:r>
        <w:rPr>
          <w:sz w:val="24"/>
        </w:rPr>
        <w:t>Machine</w:t>
      </w:r>
      <w:r>
        <w:rPr>
          <w:spacing w:val="4"/>
          <w:sz w:val="24"/>
        </w:rPr>
        <w:t xml:space="preserve"> </w:t>
      </w:r>
      <w:r>
        <w:rPr>
          <w:sz w:val="24"/>
        </w:rPr>
        <w:t>Elements”,</w:t>
      </w:r>
      <w:r>
        <w:rPr>
          <w:spacing w:val="18"/>
          <w:sz w:val="24"/>
        </w:rPr>
        <w:t xml:space="preserve"> </w:t>
      </w:r>
      <w:r>
        <w:rPr>
          <w:sz w:val="24"/>
        </w:rPr>
        <w:t>8</w:t>
      </w:r>
      <w:r>
        <w:rPr>
          <w:sz w:val="24"/>
          <w:vertAlign w:val="superscript"/>
        </w:rPr>
        <w:t>th</w:t>
      </w:r>
      <w:r>
        <w:rPr>
          <w:spacing w:val="3"/>
          <w:sz w:val="24"/>
        </w:rPr>
        <w:t xml:space="preserve"> </w:t>
      </w:r>
      <w:r>
        <w:rPr>
          <w:sz w:val="24"/>
        </w:rPr>
        <w:t>Edition,</w:t>
      </w:r>
      <w:r>
        <w:rPr>
          <w:spacing w:val="7"/>
          <w:sz w:val="24"/>
        </w:rPr>
        <w:t xml:space="preserve"> </w:t>
      </w:r>
      <w:r>
        <w:rPr>
          <w:sz w:val="24"/>
        </w:rPr>
        <w:t>Pearson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Education,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Delhi,</w:t>
      </w:r>
      <w:r>
        <w:rPr>
          <w:spacing w:val="5"/>
          <w:sz w:val="24"/>
        </w:rPr>
        <w:t xml:space="preserve"> </w:t>
      </w:r>
      <w:r>
        <w:rPr>
          <w:sz w:val="24"/>
        </w:rPr>
        <w:t>2008.</w:t>
      </w:r>
    </w:p>
    <w:p w:rsidR="007F4D84" w:rsidRDefault="008C76D2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rPr>
          <w:sz w:val="24"/>
        </w:rPr>
      </w:pPr>
      <w:proofErr w:type="spellStart"/>
      <w:r>
        <w:rPr>
          <w:sz w:val="24"/>
        </w:rPr>
        <w:t>Juvinall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R.C.,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Marshek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K.M.,</w:t>
      </w:r>
      <w:r>
        <w:rPr>
          <w:spacing w:val="-5"/>
          <w:sz w:val="24"/>
        </w:rPr>
        <w:t xml:space="preserve"> </w:t>
      </w:r>
      <w:r>
        <w:rPr>
          <w:sz w:val="24"/>
        </w:rPr>
        <w:t>“Fundamentals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Design”,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z w:val="24"/>
          <w:vertAlign w:val="superscript"/>
        </w:rPr>
        <w:t>th</w:t>
      </w:r>
      <w:r>
        <w:rPr>
          <w:spacing w:val="-9"/>
          <w:sz w:val="24"/>
        </w:rPr>
        <w:t xml:space="preserve"> </w:t>
      </w:r>
      <w:r>
        <w:rPr>
          <w:sz w:val="24"/>
        </w:rPr>
        <w:t>Edition,</w:t>
      </w:r>
      <w:r>
        <w:rPr>
          <w:spacing w:val="-3"/>
          <w:sz w:val="24"/>
        </w:rPr>
        <w:t xml:space="preserve"> </w:t>
      </w:r>
      <w:r>
        <w:rPr>
          <w:sz w:val="24"/>
        </w:rPr>
        <w:t>John</w:t>
      </w:r>
      <w:r>
        <w:rPr>
          <w:spacing w:val="-12"/>
          <w:sz w:val="24"/>
        </w:rPr>
        <w:t xml:space="preserve"> </w:t>
      </w:r>
      <w:r>
        <w:rPr>
          <w:sz w:val="24"/>
        </w:rPr>
        <w:t>Wiley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Sons,</w:t>
      </w:r>
      <w:r>
        <w:rPr>
          <w:spacing w:val="4"/>
          <w:sz w:val="24"/>
        </w:rPr>
        <w:t xml:space="preserve"> </w:t>
      </w:r>
      <w:r>
        <w:rPr>
          <w:sz w:val="24"/>
        </w:rPr>
        <w:t>Hoboken,</w:t>
      </w:r>
      <w:r>
        <w:rPr>
          <w:spacing w:val="4"/>
          <w:sz w:val="24"/>
        </w:rPr>
        <w:t xml:space="preserve"> </w:t>
      </w:r>
      <w:r>
        <w:rPr>
          <w:sz w:val="24"/>
        </w:rPr>
        <w:t>NJ,</w:t>
      </w:r>
      <w:r>
        <w:rPr>
          <w:spacing w:val="5"/>
          <w:sz w:val="24"/>
        </w:rPr>
        <w:t xml:space="preserve"> </w:t>
      </w:r>
      <w:r>
        <w:rPr>
          <w:sz w:val="24"/>
        </w:rPr>
        <w:t>2017.</w:t>
      </w:r>
    </w:p>
    <w:p w:rsidR="007F4D84" w:rsidRDefault="008C76D2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7"/>
        <w:rPr>
          <w:sz w:val="24"/>
        </w:rPr>
      </w:pPr>
      <w:proofErr w:type="spellStart"/>
      <w:r>
        <w:rPr>
          <w:sz w:val="24"/>
        </w:rPr>
        <w:t>Schmid</w:t>
      </w:r>
      <w:proofErr w:type="spellEnd"/>
      <w:r>
        <w:rPr>
          <w:spacing w:val="51"/>
          <w:sz w:val="24"/>
        </w:rPr>
        <w:t xml:space="preserve"> </w:t>
      </w:r>
      <w:r>
        <w:rPr>
          <w:sz w:val="24"/>
        </w:rPr>
        <w:t>S.R.,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Hamrock</w:t>
      </w:r>
      <w:proofErr w:type="spellEnd"/>
      <w:r>
        <w:rPr>
          <w:spacing w:val="51"/>
          <w:sz w:val="24"/>
        </w:rPr>
        <w:t xml:space="preserve"> </w:t>
      </w:r>
      <w:r>
        <w:rPr>
          <w:sz w:val="24"/>
        </w:rPr>
        <w:t>B.J.,</w:t>
      </w:r>
      <w:r>
        <w:rPr>
          <w:spacing w:val="55"/>
          <w:sz w:val="24"/>
        </w:rPr>
        <w:t xml:space="preserve"> </w:t>
      </w:r>
      <w:r>
        <w:rPr>
          <w:sz w:val="24"/>
        </w:rPr>
        <w:t>Jacobson</w:t>
      </w:r>
      <w:r>
        <w:rPr>
          <w:spacing w:val="47"/>
          <w:sz w:val="24"/>
        </w:rPr>
        <w:t xml:space="preserve"> </w:t>
      </w:r>
      <w:r>
        <w:rPr>
          <w:sz w:val="24"/>
        </w:rPr>
        <w:t>B.O.,</w:t>
      </w:r>
      <w:r>
        <w:rPr>
          <w:spacing w:val="50"/>
          <w:sz w:val="24"/>
        </w:rPr>
        <w:t xml:space="preserve"> </w:t>
      </w:r>
      <w:r>
        <w:rPr>
          <w:sz w:val="24"/>
        </w:rPr>
        <w:t>“Fundamentals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Machine</w:t>
      </w:r>
      <w:r>
        <w:rPr>
          <w:spacing w:val="52"/>
          <w:sz w:val="24"/>
        </w:rPr>
        <w:t xml:space="preserve"> </w:t>
      </w:r>
      <w:r>
        <w:rPr>
          <w:sz w:val="24"/>
        </w:rPr>
        <w:t>Elements”,</w:t>
      </w:r>
      <w:r>
        <w:rPr>
          <w:spacing w:val="54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49"/>
          <w:sz w:val="24"/>
        </w:rPr>
        <w:t xml:space="preserve"> </w:t>
      </w:r>
      <w:r>
        <w:rPr>
          <w:sz w:val="24"/>
        </w:rPr>
        <w:t>Edition,</w:t>
      </w:r>
      <w:r>
        <w:rPr>
          <w:spacing w:val="55"/>
          <w:sz w:val="24"/>
        </w:rPr>
        <w:t xml:space="preserve"> </w:t>
      </w:r>
      <w:r>
        <w:rPr>
          <w:sz w:val="24"/>
        </w:rPr>
        <w:t>SI</w:t>
      </w:r>
      <w:r>
        <w:rPr>
          <w:spacing w:val="-57"/>
          <w:sz w:val="24"/>
        </w:rPr>
        <w:t xml:space="preserve"> </w:t>
      </w:r>
      <w:r>
        <w:rPr>
          <w:sz w:val="24"/>
        </w:rPr>
        <w:t>Version,</w:t>
      </w:r>
      <w:r>
        <w:rPr>
          <w:spacing w:val="3"/>
          <w:sz w:val="24"/>
        </w:rPr>
        <w:t xml:space="preserve"> </w:t>
      </w:r>
      <w:r>
        <w:rPr>
          <w:sz w:val="24"/>
        </w:rPr>
        <w:t>CRC Press,</w:t>
      </w:r>
      <w:r>
        <w:rPr>
          <w:spacing w:val="4"/>
          <w:sz w:val="24"/>
        </w:rPr>
        <w:t xml:space="preserve"> </w:t>
      </w:r>
      <w:r>
        <w:rPr>
          <w:sz w:val="24"/>
        </w:rPr>
        <w:t>Boca Raton,</w:t>
      </w:r>
      <w:r>
        <w:rPr>
          <w:spacing w:val="4"/>
          <w:sz w:val="24"/>
        </w:rPr>
        <w:t xml:space="preserve"> </w:t>
      </w:r>
      <w:r>
        <w:rPr>
          <w:sz w:val="24"/>
        </w:rPr>
        <w:t>FL,</w:t>
      </w:r>
      <w:r>
        <w:rPr>
          <w:spacing w:val="4"/>
          <w:sz w:val="24"/>
        </w:rPr>
        <w:t xml:space="preserve"> </w:t>
      </w:r>
      <w:r>
        <w:rPr>
          <w:sz w:val="24"/>
        </w:rPr>
        <w:t>2014.</w:t>
      </w:r>
    </w:p>
    <w:p w:rsidR="007F4D84" w:rsidRDefault="007F4D84">
      <w:pPr>
        <w:pStyle w:val="BodyText"/>
        <w:spacing w:before="11"/>
        <w:rPr>
          <w:sz w:val="22"/>
        </w:rPr>
      </w:pPr>
    </w:p>
    <w:p w:rsidR="007F4D84" w:rsidRDefault="008C76D2">
      <w:pPr>
        <w:pStyle w:val="Heading1"/>
      </w:pPr>
      <w:r>
        <w:t>Course</w:t>
      </w:r>
      <w:r>
        <w:rPr>
          <w:spacing w:val="-3"/>
        </w:rPr>
        <w:t xml:space="preserve"> </w:t>
      </w:r>
      <w:r>
        <w:t>Plan: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18"/>
        <w:gridCol w:w="5028"/>
        <w:gridCol w:w="1778"/>
      </w:tblGrid>
      <w:tr w:rsidR="007F4D84">
        <w:trPr>
          <w:trHeight w:val="508"/>
        </w:trPr>
        <w:tc>
          <w:tcPr>
            <w:tcW w:w="1263" w:type="dxa"/>
            <w:shd w:val="clear" w:color="auto" w:fill="E6E6E6"/>
          </w:tcPr>
          <w:p w:rsidR="007F4D84" w:rsidRDefault="008C76D2">
            <w:pPr>
              <w:pStyle w:val="TableParagraph"/>
              <w:spacing w:line="249" w:lineRule="exact"/>
              <w:ind w:left="245" w:right="230"/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  <w:p w:rsidR="007F4D84" w:rsidRDefault="008C76D2">
            <w:pPr>
              <w:pStyle w:val="TableParagraph"/>
              <w:spacing w:before="2" w:line="238" w:lineRule="exact"/>
              <w:ind w:left="241" w:right="23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718" w:type="dxa"/>
            <w:shd w:val="clear" w:color="auto" w:fill="E6E6E6"/>
          </w:tcPr>
          <w:p w:rsidR="007F4D84" w:rsidRDefault="008C76D2">
            <w:pPr>
              <w:pStyle w:val="TableParagraph"/>
              <w:spacing w:before="126"/>
              <w:ind w:left="434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5028" w:type="dxa"/>
            <w:shd w:val="clear" w:color="auto" w:fill="E6E6E6"/>
          </w:tcPr>
          <w:p w:rsidR="007F4D84" w:rsidRDefault="008C76D2">
            <w:pPr>
              <w:pStyle w:val="TableParagraph"/>
              <w:spacing w:before="126"/>
              <w:ind w:left="1552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778" w:type="dxa"/>
            <w:shd w:val="clear" w:color="auto" w:fill="E6E6E6"/>
          </w:tcPr>
          <w:p w:rsidR="007F4D84" w:rsidRDefault="008C76D2">
            <w:pPr>
              <w:pStyle w:val="TableParagraph"/>
              <w:spacing w:line="249" w:lineRule="exact"/>
              <w:ind w:left="116" w:right="100"/>
              <w:jc w:val="center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</w:p>
          <w:p w:rsidR="007F4D84" w:rsidRDefault="008C76D2">
            <w:pPr>
              <w:pStyle w:val="TableParagraph"/>
              <w:spacing w:before="2" w:line="238" w:lineRule="exact"/>
              <w:ind w:left="118" w:right="100"/>
              <w:jc w:val="center"/>
              <w:rPr>
                <w:b/>
              </w:rPr>
            </w:pPr>
            <w:r>
              <w:rPr>
                <w:b/>
              </w:rPr>
              <w:t>Text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Book</w:t>
            </w:r>
          </w:p>
        </w:tc>
      </w:tr>
      <w:tr w:rsidR="007F4D84">
        <w:trPr>
          <w:trHeight w:val="1516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8" w:lineRule="exact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718" w:type="dxa"/>
          </w:tcPr>
          <w:p w:rsidR="007F4D84" w:rsidRDefault="007F4D84">
            <w:pPr>
              <w:pStyle w:val="TableParagraph"/>
              <w:spacing w:before="3"/>
              <w:rPr>
                <w:b/>
                <w:sz w:val="29"/>
              </w:rPr>
            </w:pPr>
          </w:p>
          <w:p w:rsidR="007F4D84" w:rsidRDefault="008C76D2"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methodology,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ind w:left="112" w:right="144"/>
            </w:pPr>
            <w:r>
              <w:t>Introduction to mechanical engineering design, stress</w:t>
            </w:r>
            <w:r>
              <w:rPr>
                <w:spacing w:val="1"/>
              </w:rPr>
              <w:t xml:space="preserve"> </w:t>
            </w:r>
            <w:r>
              <w:t>and strength, factor of safety, material strength and</w:t>
            </w:r>
            <w:r>
              <w:rPr>
                <w:spacing w:val="1"/>
              </w:rPr>
              <w:t xml:space="preserve"> </w:t>
            </w:r>
            <w:r>
              <w:t>stiffness, materials selection, equilibrium and free-</w:t>
            </w:r>
            <w:r>
              <w:rPr>
                <w:spacing w:val="1"/>
              </w:rPr>
              <w:t xml:space="preserve"> </w:t>
            </w:r>
            <w:r>
              <w:t>body</w:t>
            </w:r>
            <w:r>
              <w:rPr>
                <w:spacing w:val="-6"/>
              </w:rPr>
              <w:t xml:space="preserve"> </w:t>
            </w:r>
            <w:r>
              <w:t>diagram, shear</w:t>
            </w:r>
            <w:r>
              <w:rPr>
                <w:spacing w:val="2"/>
              </w:rPr>
              <w:t xml:space="preserve"> </w:t>
            </w:r>
            <w:r>
              <w:t>force,</w:t>
            </w:r>
            <w:r>
              <w:rPr>
                <w:spacing w:val="1"/>
              </w:rPr>
              <w:t xml:space="preserve"> </w:t>
            </w:r>
            <w:r>
              <w:t>bending</w:t>
            </w:r>
            <w:r>
              <w:rPr>
                <w:spacing w:val="-1"/>
              </w:rPr>
              <w:t xml:space="preserve"> </w:t>
            </w:r>
            <w:r>
              <w:t>moment, stress</w:t>
            </w:r>
          </w:p>
          <w:p w:rsidR="007F4D84" w:rsidRDefault="008C76D2">
            <w:pPr>
              <w:pStyle w:val="TableParagraph"/>
              <w:spacing w:line="250" w:lineRule="exact"/>
              <w:ind w:left="112" w:right="144"/>
            </w:pPr>
            <w:r>
              <w:t>and</w:t>
            </w:r>
            <w:r>
              <w:rPr>
                <w:spacing w:val="-7"/>
              </w:rPr>
              <w:t xml:space="preserve"> </w:t>
            </w:r>
            <w:r>
              <w:t>Cartesian</w:t>
            </w:r>
            <w:r>
              <w:rPr>
                <w:spacing w:val="-7"/>
              </w:rPr>
              <w:t xml:space="preserve"> </w:t>
            </w:r>
            <w:r>
              <w:t>stress</w:t>
            </w:r>
            <w:r>
              <w:rPr>
                <w:spacing w:val="-1"/>
              </w:rPr>
              <w:t xml:space="preserve"> </w:t>
            </w:r>
            <w:r>
              <w:t>components, Mohr’s</w:t>
            </w:r>
            <w:r>
              <w:rPr>
                <w:spacing w:val="-2"/>
              </w:rPr>
              <w:t xml:space="preserve"> </w:t>
            </w:r>
            <w:r>
              <w:t>circle, beam</w:t>
            </w:r>
            <w:r>
              <w:rPr>
                <w:spacing w:val="-52"/>
              </w:rPr>
              <w:t xml:space="preserve"> </w:t>
            </w:r>
            <w:r>
              <w:t>deflections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strain</w:t>
            </w:r>
            <w:r>
              <w:rPr>
                <w:spacing w:val="1"/>
              </w:rPr>
              <w:t xml:space="preserve"> </w:t>
            </w:r>
            <w:r>
              <w:t>energy.</w:t>
            </w:r>
          </w:p>
        </w:tc>
        <w:tc>
          <w:tcPr>
            <w:tcW w:w="1778" w:type="dxa"/>
          </w:tcPr>
          <w:p w:rsidR="007F4D84" w:rsidRDefault="007F4D84">
            <w:pPr>
              <w:pStyle w:val="TableParagraph"/>
              <w:rPr>
                <w:b/>
                <w:sz w:val="24"/>
              </w:rPr>
            </w:pPr>
          </w:p>
          <w:p w:rsidR="007F4D84" w:rsidRDefault="007F4D84">
            <w:pPr>
              <w:pStyle w:val="TableParagraph"/>
              <w:rPr>
                <w:b/>
                <w:sz w:val="19"/>
              </w:rPr>
            </w:pPr>
          </w:p>
          <w:p w:rsidR="007F4D84" w:rsidRDefault="008C76D2">
            <w:pPr>
              <w:pStyle w:val="TableParagraph"/>
              <w:ind w:left="621" w:right="298" w:hanging="289"/>
            </w:pPr>
            <w:r>
              <w:t>CH1 to CH4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t>TB1)</w:t>
            </w:r>
          </w:p>
        </w:tc>
      </w:tr>
      <w:tr w:rsidR="007F4D84">
        <w:trPr>
          <w:trHeight w:val="1012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8" w:lineRule="exact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3-6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tabs>
                <w:tab w:val="left" w:pos="1192"/>
                <w:tab w:val="left" w:pos="1801"/>
              </w:tabs>
              <w:spacing w:before="222" w:line="242" w:lineRule="auto"/>
              <w:ind w:left="107" w:right="9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 failure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line="242" w:lineRule="auto"/>
              <w:ind w:left="112" w:right="87"/>
            </w:pPr>
            <w:r>
              <w:t>Design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static</w:t>
            </w:r>
            <w:r>
              <w:rPr>
                <w:spacing w:val="1"/>
              </w:rPr>
              <w:t xml:space="preserve"> </w:t>
            </w:r>
            <w:r>
              <w:t>loading.</w:t>
            </w:r>
            <w:r>
              <w:rPr>
                <w:spacing w:val="1"/>
              </w:rPr>
              <w:t xml:space="preserve"> </w:t>
            </w:r>
            <w:r>
              <w:t>Static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1"/>
              </w:rPr>
              <w:t xml:space="preserve"> </w:t>
            </w:r>
            <w:r>
              <w:t>criteria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design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machine</w:t>
            </w:r>
            <w:r>
              <w:rPr>
                <w:spacing w:val="22"/>
              </w:rPr>
              <w:t xml:space="preserve"> </w:t>
            </w:r>
            <w:r>
              <w:t>components</w:t>
            </w:r>
            <w:r>
              <w:rPr>
                <w:spacing w:val="34"/>
              </w:rPr>
              <w:t xml:space="preserve"> </w:t>
            </w:r>
            <w:r>
              <w:t>made</w:t>
            </w:r>
            <w:r>
              <w:rPr>
                <w:spacing w:val="27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both</w:t>
            </w:r>
            <w:r>
              <w:rPr>
                <w:spacing w:val="29"/>
              </w:rPr>
              <w:t xml:space="preserve"> </w:t>
            </w:r>
            <w:r>
              <w:t>ductile</w:t>
            </w:r>
          </w:p>
          <w:p w:rsidR="007F4D84" w:rsidRDefault="008C76D2">
            <w:pPr>
              <w:pStyle w:val="TableParagraph"/>
              <w:spacing w:line="250" w:lineRule="exact"/>
              <w:ind w:left="112" w:right="91"/>
            </w:pPr>
            <w:r>
              <w:t>and</w:t>
            </w:r>
            <w:r>
              <w:rPr>
                <w:spacing w:val="4"/>
              </w:rPr>
              <w:t xml:space="preserve"> </w:t>
            </w:r>
            <w:r>
              <w:t>brittle</w:t>
            </w:r>
            <w:r>
              <w:rPr>
                <w:spacing w:val="7"/>
              </w:rPr>
              <w:t xml:space="preserve"> </w:t>
            </w:r>
            <w:r>
              <w:t>materials.</w:t>
            </w:r>
            <w:r>
              <w:rPr>
                <w:spacing w:val="11"/>
              </w:rPr>
              <w:t xml:space="preserve"> </w:t>
            </w:r>
            <w:r>
              <w:t>MSS,</w:t>
            </w:r>
            <w:r>
              <w:rPr>
                <w:spacing w:val="6"/>
              </w:rPr>
              <w:t xml:space="preserve"> </w:t>
            </w:r>
            <w:r>
              <w:t>DE,</w:t>
            </w:r>
            <w:r>
              <w:rPr>
                <w:spacing w:val="7"/>
              </w:rPr>
              <w:t xml:space="preserve"> </w:t>
            </w:r>
            <w:r>
              <w:t>DCM,</w:t>
            </w:r>
            <w:r>
              <w:rPr>
                <w:spacing w:val="6"/>
              </w:rPr>
              <w:t xml:space="preserve"> </w:t>
            </w:r>
            <w:r>
              <w:t>BCM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MM</w:t>
            </w:r>
            <w:r>
              <w:rPr>
                <w:spacing w:val="-52"/>
              </w:rPr>
              <w:t xml:space="preserve"> </w:t>
            </w:r>
            <w:r>
              <w:t>criteria.</w:t>
            </w:r>
          </w:p>
        </w:tc>
        <w:tc>
          <w:tcPr>
            <w:tcW w:w="1778" w:type="dxa"/>
          </w:tcPr>
          <w:p w:rsidR="007F4D84" w:rsidRDefault="007F4D84">
            <w:pPr>
              <w:pStyle w:val="TableParagraph"/>
              <w:spacing w:before="2"/>
              <w:rPr>
                <w:b/>
                <w:sz w:val="32"/>
              </w:rPr>
            </w:pPr>
          </w:p>
          <w:p w:rsidR="007F4D84" w:rsidRDefault="008C76D2">
            <w:pPr>
              <w:pStyle w:val="TableParagraph"/>
              <w:ind w:left="385"/>
            </w:pPr>
            <w:r>
              <w:t>CH5 (TB1)</w:t>
            </w:r>
          </w:p>
        </w:tc>
      </w:tr>
    </w:tbl>
    <w:p w:rsidR="007F4D84" w:rsidRDefault="007F4D84">
      <w:pPr>
        <w:sectPr w:rsidR="007F4D84">
          <w:footerReference w:type="default" r:id="rId8"/>
          <w:type w:val="continuous"/>
          <w:pgSz w:w="12240" w:h="15840"/>
          <w:pgMar w:top="1000" w:right="600" w:bottom="1600" w:left="620" w:header="720" w:footer="1411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18"/>
        <w:gridCol w:w="5028"/>
        <w:gridCol w:w="1778"/>
      </w:tblGrid>
      <w:tr w:rsidR="007F4D84">
        <w:trPr>
          <w:trHeight w:val="1266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6" w:lineRule="exact"/>
              <w:ind w:left="234" w:right="23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7-10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before="206"/>
              <w:ind w:left="107" w:right="92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fatigue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ind w:left="112" w:right="90"/>
              <w:jc w:val="both"/>
            </w:pPr>
            <w:r>
              <w:t>Design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fatigue</w:t>
            </w:r>
            <w:r>
              <w:rPr>
                <w:spacing w:val="1"/>
              </w:rPr>
              <w:t xml:space="preserve"> </w:t>
            </w:r>
            <w:r>
              <w:t>loading.</w:t>
            </w:r>
            <w:r>
              <w:rPr>
                <w:spacing w:val="1"/>
              </w:rPr>
              <w:t xml:space="preserve"> </w:t>
            </w:r>
            <w:r>
              <w:t>S-N</w:t>
            </w:r>
            <w:r>
              <w:rPr>
                <w:spacing w:val="1"/>
              </w:rPr>
              <w:t xml:space="preserve"> </w:t>
            </w:r>
            <w:r>
              <w:t>curve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mathematical model. Fatigue failure criteria, including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Soderberg</w:t>
            </w:r>
            <w:proofErr w:type="spellEnd"/>
            <w:r>
              <w:t>, Modified Goodman, Gerber and ASME-</w:t>
            </w:r>
            <w:r>
              <w:rPr>
                <w:spacing w:val="1"/>
              </w:rPr>
              <w:t xml:space="preserve"> </w:t>
            </w:r>
            <w:proofErr w:type="spellStart"/>
            <w:r>
              <w:t>ellpitic</w:t>
            </w:r>
            <w:proofErr w:type="spellEnd"/>
            <w:r>
              <w:t>,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components.</w:t>
            </w:r>
            <w:r>
              <w:rPr>
                <w:spacing w:val="2"/>
              </w:rPr>
              <w:t xml:space="preserve"> </w:t>
            </w:r>
            <w:r>
              <w:t>Combined</w:t>
            </w:r>
          </w:p>
          <w:p w:rsidR="007F4D84" w:rsidRDefault="008C76D2">
            <w:pPr>
              <w:pStyle w:val="TableParagraph"/>
              <w:spacing w:line="245" w:lineRule="exact"/>
              <w:ind w:left="112"/>
              <w:jc w:val="both"/>
            </w:pPr>
            <w:r>
              <w:t>loading.</w:t>
            </w:r>
            <w:r>
              <w:rPr>
                <w:spacing w:val="1"/>
              </w:rPr>
              <w:t xml:space="preserve"> </w:t>
            </w:r>
            <w:r>
              <w:t>Cumulative</w:t>
            </w:r>
            <w:r>
              <w:rPr>
                <w:spacing w:val="-7"/>
              </w:rPr>
              <w:t xml:space="preserve"> </w:t>
            </w:r>
            <w:r>
              <w:t>fatigue</w:t>
            </w:r>
            <w:r>
              <w:rPr>
                <w:spacing w:val="-7"/>
              </w:rPr>
              <w:t xml:space="preserve"> </w:t>
            </w:r>
            <w:r>
              <w:t>damage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Miner’s rule.</w:t>
            </w:r>
          </w:p>
        </w:tc>
        <w:tc>
          <w:tcPr>
            <w:tcW w:w="1778" w:type="dxa"/>
          </w:tcPr>
          <w:p w:rsidR="007F4D84" w:rsidRDefault="007F4D84">
            <w:pPr>
              <w:pStyle w:val="TableParagraph"/>
              <w:rPr>
                <w:b/>
                <w:sz w:val="24"/>
              </w:rPr>
            </w:pPr>
          </w:p>
          <w:p w:rsidR="007F4D84" w:rsidRDefault="007F4D84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7F4D84" w:rsidRDefault="008C76D2">
            <w:pPr>
              <w:pStyle w:val="TableParagraph"/>
              <w:spacing w:before="1"/>
              <w:ind w:left="117" w:right="100"/>
              <w:jc w:val="center"/>
            </w:pPr>
            <w:r>
              <w:t>CH6 (TB1)</w:t>
            </w:r>
          </w:p>
        </w:tc>
      </w:tr>
      <w:tr w:rsidR="007F4D84">
        <w:trPr>
          <w:trHeight w:val="575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2" w:lineRule="exact"/>
              <w:ind w:left="234" w:right="2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11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-13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shafts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line="239" w:lineRule="exact"/>
              <w:ind w:left="112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shaft</w:t>
            </w:r>
            <w:r>
              <w:rPr>
                <w:spacing w:val="-1"/>
              </w:rPr>
              <w:t xml:space="preserve"> </w:t>
            </w:r>
            <w:r>
              <w:t>components</w:t>
            </w:r>
          </w:p>
        </w:tc>
        <w:tc>
          <w:tcPr>
            <w:tcW w:w="1778" w:type="dxa"/>
          </w:tcPr>
          <w:p w:rsidR="007F4D84" w:rsidRDefault="008C76D2">
            <w:pPr>
              <w:pStyle w:val="TableParagraph"/>
              <w:spacing w:before="149"/>
              <w:ind w:left="117" w:right="100"/>
              <w:jc w:val="center"/>
            </w:pPr>
            <w:r>
              <w:t>CH7 (TB1)</w:t>
            </w:r>
          </w:p>
        </w:tc>
      </w:tr>
      <w:tr w:rsidR="007F4D84">
        <w:trPr>
          <w:trHeight w:val="829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2" w:lineRule="exact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-17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screw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fasteners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screws.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bolted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joints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7F4D84" w:rsidRDefault="008C76D2">
            <w:pPr>
              <w:pStyle w:val="TableParagraph"/>
              <w:spacing w:line="274" w:lineRule="exact"/>
              <w:ind w:left="112" w:right="88"/>
              <w:rPr>
                <w:sz w:val="24"/>
              </w:rPr>
            </w:pPr>
            <w:r>
              <w:rPr>
                <w:sz w:val="24"/>
              </w:rPr>
              <w:t>tensile,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torsion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bending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joints.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riveted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joints</w:t>
            </w:r>
          </w:p>
        </w:tc>
        <w:tc>
          <w:tcPr>
            <w:tcW w:w="1778" w:type="dxa"/>
          </w:tcPr>
          <w:p w:rsidR="007F4D84" w:rsidRDefault="007F4D84">
            <w:pPr>
              <w:pStyle w:val="TableParagraph"/>
              <w:spacing w:before="11"/>
              <w:rPr>
                <w:b/>
              </w:rPr>
            </w:pPr>
          </w:p>
          <w:p w:rsidR="007F4D84" w:rsidRDefault="008C76D2">
            <w:pPr>
              <w:pStyle w:val="TableParagraph"/>
              <w:ind w:left="118" w:right="10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(TB1)</w:t>
            </w:r>
          </w:p>
        </w:tc>
      </w:tr>
      <w:tr w:rsidR="007F4D84">
        <w:trPr>
          <w:trHeight w:val="825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2" w:lineRule="exact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welded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joints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line="237" w:lineRule="auto"/>
              <w:ind w:left="112" w:right="75"/>
              <w:rPr>
                <w:sz w:val="24"/>
              </w:rPr>
            </w:pPr>
            <w:r>
              <w:rPr>
                <w:spacing w:val="-3"/>
                <w:sz w:val="24"/>
              </w:rPr>
              <w:t>Standard welding symbols. Design of welded joints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butt,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lap,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shear,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torsional,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bending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F4D84" w:rsidRDefault="008C76D2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combined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loading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cases.</w:t>
            </w:r>
          </w:p>
        </w:tc>
        <w:tc>
          <w:tcPr>
            <w:tcW w:w="1778" w:type="dxa"/>
          </w:tcPr>
          <w:p w:rsidR="007F4D84" w:rsidRDefault="007F4D84">
            <w:pPr>
              <w:pStyle w:val="TableParagraph"/>
              <w:spacing w:before="6"/>
              <w:rPr>
                <w:b/>
              </w:rPr>
            </w:pPr>
          </w:p>
          <w:p w:rsidR="007F4D84" w:rsidRDefault="008C76D2">
            <w:pPr>
              <w:pStyle w:val="TableParagraph"/>
              <w:ind w:left="118" w:right="10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CH9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(TB1)</w:t>
            </w:r>
          </w:p>
        </w:tc>
      </w:tr>
      <w:tr w:rsidR="007F4D84">
        <w:trPr>
          <w:trHeight w:val="580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6" w:lineRule="exact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line="237" w:lineRule="auto"/>
              <w:ind w:left="107" w:right="493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mechanical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springs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tabs>
                <w:tab w:val="left" w:pos="1608"/>
                <w:tab w:val="left" w:pos="2049"/>
                <w:tab w:val="left" w:pos="2894"/>
                <w:tab w:val="left" w:pos="3848"/>
                <w:tab w:val="left" w:pos="4731"/>
              </w:tabs>
              <w:spacing w:before="23"/>
              <w:ind w:left="112" w:right="95"/>
            </w:pPr>
            <w:r>
              <w:t>Fundamentals</w:t>
            </w:r>
            <w:r>
              <w:tab/>
              <w:t>of</w:t>
            </w:r>
            <w:r>
              <w:tab/>
              <w:t>helical</w:t>
            </w:r>
            <w:r>
              <w:tab/>
              <w:t>springs.</w:t>
            </w:r>
            <w:r>
              <w:tab/>
              <w:t>Design</w:t>
            </w:r>
            <w:r>
              <w:tab/>
            </w:r>
            <w:r>
              <w:rPr>
                <w:spacing w:val="-2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t>compression,</w:t>
            </w:r>
            <w:r>
              <w:rPr>
                <w:spacing w:val="3"/>
              </w:rPr>
              <w:t xml:space="preserve"> </w:t>
            </w:r>
            <w:r>
              <w:t>tension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torsional</w:t>
            </w:r>
            <w:r>
              <w:rPr>
                <w:spacing w:val="-3"/>
              </w:rPr>
              <w:t xml:space="preserve"> </w:t>
            </w:r>
            <w:r>
              <w:t>springs.</w:t>
            </w:r>
          </w:p>
        </w:tc>
        <w:tc>
          <w:tcPr>
            <w:tcW w:w="1778" w:type="dxa"/>
          </w:tcPr>
          <w:p w:rsidR="007F4D84" w:rsidRDefault="008C76D2">
            <w:pPr>
              <w:pStyle w:val="TableParagraph"/>
              <w:spacing w:before="139"/>
              <w:ind w:left="114" w:right="10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(TB1)</w:t>
            </w:r>
          </w:p>
        </w:tc>
      </w:tr>
      <w:tr w:rsidR="007F4D84">
        <w:trPr>
          <w:trHeight w:val="575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2" w:lineRule="exact"/>
              <w:ind w:left="239" w:right="23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belt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drives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before="143"/>
              <w:ind w:left="112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flat belts,</w:t>
            </w:r>
            <w:r>
              <w:rPr>
                <w:spacing w:val="1"/>
              </w:rPr>
              <w:t xml:space="preserve"> </w:t>
            </w:r>
            <w:r>
              <w:t>v-belts</w:t>
            </w:r>
          </w:p>
        </w:tc>
        <w:tc>
          <w:tcPr>
            <w:tcW w:w="1778" w:type="dxa"/>
          </w:tcPr>
          <w:p w:rsidR="007F4D84" w:rsidRDefault="008C76D2">
            <w:pPr>
              <w:pStyle w:val="TableParagraph"/>
              <w:spacing w:before="143"/>
              <w:ind w:left="119" w:right="99"/>
              <w:jc w:val="center"/>
            </w:pPr>
            <w:r>
              <w:t>CH17 (TB1)</w:t>
            </w:r>
          </w:p>
        </w:tc>
      </w:tr>
      <w:tr w:rsidR="007F4D84">
        <w:trPr>
          <w:trHeight w:val="576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2" w:lineRule="exact"/>
              <w:ind w:left="234" w:right="23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line="237" w:lineRule="auto"/>
              <w:ind w:left="107" w:right="72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brakes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clutches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line="242" w:lineRule="auto"/>
              <w:ind w:left="112" w:right="8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drum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brake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clutch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internally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shoes.</w:t>
            </w:r>
          </w:p>
        </w:tc>
        <w:tc>
          <w:tcPr>
            <w:tcW w:w="1778" w:type="dxa"/>
          </w:tcPr>
          <w:p w:rsidR="007F4D84" w:rsidRDefault="008C76D2">
            <w:pPr>
              <w:pStyle w:val="TableParagraph"/>
              <w:spacing w:before="135"/>
              <w:ind w:left="113" w:right="10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CH16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(TB1)</w:t>
            </w:r>
          </w:p>
        </w:tc>
      </w:tr>
      <w:tr w:rsidR="007F4D84">
        <w:trPr>
          <w:trHeight w:val="825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2" w:lineRule="exact"/>
              <w:ind w:left="243" w:right="230"/>
              <w:jc w:val="center"/>
              <w:rPr>
                <w:sz w:val="24"/>
              </w:rPr>
            </w:pPr>
            <w:r>
              <w:rPr>
                <w:sz w:val="24"/>
              </w:rPr>
              <w:t>36-39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line="237" w:lineRule="auto"/>
              <w:ind w:left="107" w:right="556"/>
              <w:rPr>
                <w:sz w:val="24"/>
              </w:rPr>
            </w:pPr>
            <w:r>
              <w:rPr>
                <w:sz w:val="24"/>
              </w:rPr>
              <w:t>Selection of rolling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bearings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F4D84" w:rsidRDefault="008C76D2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bearings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line="237" w:lineRule="auto"/>
              <w:ind w:left="112" w:right="82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roller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bearings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load-life-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trade-off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</w:p>
          <w:p w:rsidR="007F4D84" w:rsidRDefault="008C76D2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bearings.</w:t>
            </w:r>
          </w:p>
        </w:tc>
        <w:tc>
          <w:tcPr>
            <w:tcW w:w="1778" w:type="dxa"/>
          </w:tcPr>
          <w:p w:rsidR="007F4D84" w:rsidRDefault="008C76D2">
            <w:pPr>
              <w:pStyle w:val="TableParagraph"/>
              <w:spacing w:before="127" w:line="237" w:lineRule="auto"/>
              <w:ind w:left="606" w:right="144" w:hanging="42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CH11 </w:t>
            </w:r>
            <w:r>
              <w:rPr>
                <w:spacing w:val="-3"/>
                <w:sz w:val="24"/>
              </w:rPr>
              <w:t>&amp; CH12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(TB1)</w:t>
            </w:r>
          </w:p>
        </w:tc>
      </w:tr>
      <w:tr w:rsidR="007F4D84">
        <w:trPr>
          <w:trHeight w:val="580"/>
        </w:trPr>
        <w:tc>
          <w:tcPr>
            <w:tcW w:w="1263" w:type="dxa"/>
          </w:tcPr>
          <w:p w:rsidR="007F4D84" w:rsidRDefault="008C76D2">
            <w:pPr>
              <w:pStyle w:val="TableParagraph"/>
              <w:spacing w:line="266" w:lineRule="exact"/>
              <w:ind w:left="243" w:right="230"/>
              <w:jc w:val="center"/>
              <w:rPr>
                <w:sz w:val="24"/>
              </w:rPr>
            </w:pPr>
            <w:r>
              <w:rPr>
                <w:sz w:val="24"/>
              </w:rPr>
              <w:t>40-43</w:t>
            </w:r>
          </w:p>
        </w:tc>
        <w:tc>
          <w:tcPr>
            <w:tcW w:w="2718" w:type="dxa"/>
          </w:tcPr>
          <w:p w:rsidR="007F4D84" w:rsidRDefault="008C76D2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gears</w:t>
            </w:r>
          </w:p>
        </w:tc>
        <w:tc>
          <w:tcPr>
            <w:tcW w:w="5028" w:type="dxa"/>
          </w:tcPr>
          <w:p w:rsidR="007F4D84" w:rsidRDefault="008C76D2">
            <w:pPr>
              <w:pStyle w:val="TableParagraph"/>
              <w:spacing w:line="242" w:lineRule="auto"/>
              <w:ind w:left="112" w:right="86"/>
              <w:rPr>
                <w:sz w:val="24"/>
              </w:rPr>
            </w:pPr>
            <w:r>
              <w:rPr>
                <w:spacing w:val="-3"/>
                <w:sz w:val="24"/>
              </w:rPr>
              <w:t>Fundamentals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gears.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spur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gears.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Lewis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bending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equation.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endurance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model.</w:t>
            </w:r>
          </w:p>
        </w:tc>
        <w:tc>
          <w:tcPr>
            <w:tcW w:w="1778" w:type="dxa"/>
          </w:tcPr>
          <w:p w:rsidR="007F4D84" w:rsidRDefault="008C76D2">
            <w:pPr>
              <w:pStyle w:val="TableParagraph"/>
              <w:spacing w:before="139"/>
              <w:ind w:left="119" w:right="10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CH13-14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(TB1)</w:t>
            </w:r>
          </w:p>
        </w:tc>
      </w:tr>
    </w:tbl>
    <w:p w:rsidR="007F4D84" w:rsidRDefault="007F4D84">
      <w:pPr>
        <w:pStyle w:val="BodyText"/>
        <w:spacing w:before="2"/>
        <w:rPr>
          <w:b/>
          <w:sz w:val="15"/>
        </w:rPr>
      </w:pPr>
    </w:p>
    <w:p w:rsidR="007F4D84" w:rsidRDefault="008C76D2">
      <w:pPr>
        <w:spacing w:before="90" w:after="6"/>
        <w:ind w:left="100"/>
        <w:jc w:val="both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474"/>
        <w:gridCol w:w="1685"/>
        <w:gridCol w:w="2813"/>
        <w:gridCol w:w="2064"/>
      </w:tblGrid>
      <w:tr w:rsidR="007F4D84">
        <w:trPr>
          <w:trHeight w:val="551"/>
        </w:trPr>
        <w:tc>
          <w:tcPr>
            <w:tcW w:w="2756" w:type="dxa"/>
            <w:shd w:val="clear" w:color="auto" w:fill="E6E6E6"/>
          </w:tcPr>
          <w:p w:rsidR="007F4D84" w:rsidRDefault="008C76D2">
            <w:pPr>
              <w:pStyle w:val="TableParagraph"/>
              <w:spacing w:before="135"/>
              <w:ind w:left="693" w:right="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474" w:type="dxa"/>
            <w:shd w:val="clear" w:color="auto" w:fill="E6E6E6"/>
          </w:tcPr>
          <w:p w:rsidR="007F4D84" w:rsidRDefault="008C76D2">
            <w:pPr>
              <w:pStyle w:val="TableParagraph"/>
              <w:spacing w:line="274" w:lineRule="exact"/>
              <w:ind w:left="451" w:right="250" w:hanging="18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Duration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(min)</w:t>
            </w:r>
          </w:p>
        </w:tc>
        <w:tc>
          <w:tcPr>
            <w:tcW w:w="1685" w:type="dxa"/>
            <w:shd w:val="clear" w:color="auto" w:fill="E6E6E6"/>
          </w:tcPr>
          <w:p w:rsidR="007F4D84" w:rsidRDefault="008C76D2">
            <w:pPr>
              <w:pStyle w:val="TableParagraph"/>
              <w:spacing w:line="274" w:lineRule="exact"/>
              <w:ind w:left="638" w:right="269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2813" w:type="dxa"/>
            <w:shd w:val="clear" w:color="auto" w:fill="E6E6E6"/>
          </w:tcPr>
          <w:p w:rsidR="007F4D84" w:rsidRDefault="008C76D2">
            <w:pPr>
              <w:pStyle w:val="TableParagraph"/>
              <w:spacing w:before="135"/>
              <w:ind w:left="499" w:right="4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064" w:type="dxa"/>
            <w:shd w:val="clear" w:color="auto" w:fill="E6E6E6"/>
          </w:tcPr>
          <w:p w:rsidR="007F4D84" w:rsidRDefault="008C76D2">
            <w:pPr>
              <w:pStyle w:val="TableParagraph"/>
              <w:spacing w:line="274" w:lineRule="exact"/>
              <w:ind w:left="433" w:right="409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Component</w:t>
            </w:r>
          </w:p>
        </w:tc>
      </w:tr>
      <w:tr w:rsidR="007F4D84">
        <w:trPr>
          <w:trHeight w:val="552"/>
        </w:trPr>
        <w:tc>
          <w:tcPr>
            <w:tcW w:w="2756" w:type="dxa"/>
          </w:tcPr>
          <w:p w:rsidR="007F4D84" w:rsidRDefault="008C76D2">
            <w:pPr>
              <w:pStyle w:val="TableParagraph"/>
              <w:spacing w:line="267" w:lineRule="exact"/>
              <w:ind w:left="719"/>
              <w:rPr>
                <w:sz w:val="24"/>
              </w:rPr>
            </w:pPr>
            <w:r>
              <w:rPr>
                <w:sz w:val="24"/>
              </w:rPr>
              <w:t>Mid-semester</w:t>
            </w:r>
          </w:p>
          <w:p w:rsidR="007F4D84" w:rsidRDefault="008C76D2">
            <w:pPr>
              <w:pStyle w:val="TableParagraph"/>
              <w:spacing w:line="265" w:lineRule="exact"/>
              <w:ind w:left="767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474" w:type="dxa"/>
          </w:tcPr>
          <w:p w:rsidR="007F4D84" w:rsidRDefault="008C76D2">
            <w:pPr>
              <w:pStyle w:val="TableParagraph"/>
              <w:spacing w:before="131"/>
              <w:ind w:left="338" w:right="33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685" w:type="dxa"/>
          </w:tcPr>
          <w:p w:rsidR="007F4D84" w:rsidRDefault="008C76D2">
            <w:pPr>
              <w:pStyle w:val="TableParagraph"/>
              <w:spacing w:before="131"/>
              <w:ind w:left="326"/>
              <w:rPr>
                <w:sz w:val="24"/>
              </w:rPr>
            </w:pPr>
            <w:r>
              <w:rPr>
                <w:sz w:val="24"/>
              </w:rPr>
              <w:t>25%=50M</w:t>
            </w:r>
          </w:p>
        </w:tc>
        <w:tc>
          <w:tcPr>
            <w:tcW w:w="2813" w:type="dxa"/>
          </w:tcPr>
          <w:p w:rsidR="007F4D84" w:rsidRDefault="005E7D34">
            <w:pPr>
              <w:pStyle w:val="TableParagraph"/>
            </w:pPr>
            <w:r>
              <w:t>14/10 - 9.30 - 11.00AM</w:t>
            </w:r>
          </w:p>
        </w:tc>
        <w:tc>
          <w:tcPr>
            <w:tcW w:w="2064" w:type="dxa"/>
          </w:tcPr>
          <w:p w:rsidR="007F4D84" w:rsidRDefault="008C76D2">
            <w:pPr>
              <w:pStyle w:val="TableParagraph"/>
              <w:spacing w:before="131"/>
              <w:ind w:right="390"/>
              <w:jc w:val="right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7F4D84">
        <w:trPr>
          <w:trHeight w:val="825"/>
        </w:trPr>
        <w:tc>
          <w:tcPr>
            <w:tcW w:w="2756" w:type="dxa"/>
          </w:tcPr>
          <w:p w:rsidR="007F4D84" w:rsidRDefault="008C76D2">
            <w:pPr>
              <w:pStyle w:val="TableParagraph"/>
              <w:spacing w:line="237" w:lineRule="auto"/>
              <w:ind w:left="340" w:right="328" w:firstLine="326"/>
              <w:rPr>
                <w:sz w:val="24"/>
              </w:rPr>
            </w:pPr>
            <w:r>
              <w:rPr>
                <w:sz w:val="24"/>
              </w:rPr>
              <w:t>Design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(Hand-written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report)</w:t>
            </w:r>
          </w:p>
          <w:p w:rsidR="007F4D84" w:rsidRDefault="008C76D2">
            <w:pPr>
              <w:pStyle w:val="TableParagraph"/>
              <w:spacing w:line="261" w:lineRule="exact"/>
              <w:ind w:left="743"/>
              <w:rPr>
                <w:sz w:val="24"/>
              </w:rPr>
            </w:pPr>
            <w:r>
              <w:rPr>
                <w:sz w:val="24"/>
              </w:rPr>
              <w:t>(Batch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work)</w:t>
            </w:r>
          </w:p>
        </w:tc>
        <w:tc>
          <w:tcPr>
            <w:tcW w:w="1474" w:type="dxa"/>
          </w:tcPr>
          <w:p w:rsidR="007F4D84" w:rsidRDefault="007F4D84">
            <w:pPr>
              <w:pStyle w:val="TableParagraph"/>
              <w:rPr>
                <w:b/>
                <w:sz w:val="23"/>
              </w:rPr>
            </w:pPr>
          </w:p>
          <w:p w:rsidR="007F4D84" w:rsidRDefault="008C76D2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85" w:type="dxa"/>
          </w:tcPr>
          <w:p w:rsidR="007F4D84" w:rsidRDefault="007F4D84">
            <w:pPr>
              <w:pStyle w:val="TableParagraph"/>
              <w:rPr>
                <w:b/>
                <w:sz w:val="23"/>
              </w:rPr>
            </w:pPr>
          </w:p>
          <w:p w:rsidR="007F4D84" w:rsidRDefault="008C76D2">
            <w:pPr>
              <w:pStyle w:val="TableParagraph"/>
              <w:spacing w:before="1"/>
              <w:ind w:left="326"/>
              <w:rPr>
                <w:sz w:val="24"/>
              </w:rPr>
            </w:pPr>
            <w:r>
              <w:rPr>
                <w:sz w:val="24"/>
              </w:rPr>
              <w:t>10%=20M</w:t>
            </w:r>
          </w:p>
        </w:tc>
        <w:tc>
          <w:tcPr>
            <w:tcW w:w="2813" w:type="dxa"/>
          </w:tcPr>
          <w:p w:rsidR="007F4D84" w:rsidRDefault="007F4D84">
            <w:pPr>
              <w:pStyle w:val="TableParagraph"/>
            </w:pPr>
          </w:p>
        </w:tc>
        <w:tc>
          <w:tcPr>
            <w:tcW w:w="2064" w:type="dxa"/>
          </w:tcPr>
          <w:p w:rsidR="007F4D84" w:rsidRDefault="007F4D84">
            <w:pPr>
              <w:pStyle w:val="TableParagraph"/>
              <w:rPr>
                <w:b/>
                <w:sz w:val="23"/>
              </w:rPr>
            </w:pPr>
          </w:p>
          <w:p w:rsidR="007F4D84" w:rsidRDefault="008C76D2">
            <w:pPr>
              <w:pStyle w:val="TableParagraph"/>
              <w:spacing w:before="1"/>
              <w:ind w:right="462"/>
              <w:jc w:val="righ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7F4D84">
        <w:trPr>
          <w:trHeight w:val="532"/>
        </w:trPr>
        <w:tc>
          <w:tcPr>
            <w:tcW w:w="2756" w:type="dxa"/>
          </w:tcPr>
          <w:p w:rsidR="007F4D84" w:rsidRDefault="008C76D2">
            <w:pPr>
              <w:pStyle w:val="TableParagraph"/>
              <w:spacing w:before="121"/>
              <w:ind w:left="693" w:right="688"/>
              <w:jc w:val="center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1474" w:type="dxa"/>
          </w:tcPr>
          <w:p w:rsidR="007F4D84" w:rsidRDefault="008C76D2">
            <w:pPr>
              <w:pStyle w:val="TableParagraph"/>
              <w:spacing w:before="121"/>
              <w:ind w:left="338" w:right="338"/>
              <w:jc w:val="center"/>
              <w:rPr>
                <w:sz w:val="24"/>
              </w:rPr>
            </w:pPr>
            <w:r>
              <w:rPr>
                <w:sz w:val="24"/>
              </w:rPr>
              <w:t>Weekly</w:t>
            </w:r>
          </w:p>
        </w:tc>
        <w:tc>
          <w:tcPr>
            <w:tcW w:w="1685" w:type="dxa"/>
          </w:tcPr>
          <w:p w:rsidR="007F4D84" w:rsidRDefault="008C76D2">
            <w:pPr>
              <w:pStyle w:val="TableParagraph"/>
              <w:spacing w:before="121"/>
              <w:ind w:left="326"/>
              <w:rPr>
                <w:sz w:val="24"/>
              </w:rPr>
            </w:pPr>
            <w:r>
              <w:rPr>
                <w:sz w:val="24"/>
              </w:rPr>
              <w:t>20%=40M</w:t>
            </w:r>
          </w:p>
        </w:tc>
        <w:tc>
          <w:tcPr>
            <w:tcW w:w="2813" w:type="dxa"/>
          </w:tcPr>
          <w:p w:rsidR="007F4D84" w:rsidRDefault="007F4D84">
            <w:pPr>
              <w:pStyle w:val="TableParagraph"/>
            </w:pPr>
          </w:p>
        </w:tc>
        <w:tc>
          <w:tcPr>
            <w:tcW w:w="2064" w:type="dxa"/>
          </w:tcPr>
          <w:p w:rsidR="007F4D84" w:rsidRDefault="008C76D2">
            <w:pPr>
              <w:pStyle w:val="TableParagraph"/>
              <w:spacing w:before="121"/>
              <w:ind w:right="462"/>
              <w:jc w:val="righ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7F4D84">
        <w:trPr>
          <w:trHeight w:val="825"/>
        </w:trPr>
        <w:tc>
          <w:tcPr>
            <w:tcW w:w="2756" w:type="dxa"/>
          </w:tcPr>
          <w:p w:rsidR="007F4D84" w:rsidRDefault="007F4D84">
            <w:pPr>
              <w:pStyle w:val="TableParagraph"/>
              <w:spacing w:before="6"/>
              <w:rPr>
                <w:b/>
                <w:sz w:val="23"/>
              </w:rPr>
            </w:pPr>
          </w:p>
          <w:p w:rsidR="007F4D84" w:rsidRDefault="008C76D2">
            <w:pPr>
              <w:pStyle w:val="TableParagraph"/>
              <w:ind w:left="693" w:right="690"/>
              <w:jc w:val="center"/>
              <w:rPr>
                <w:sz w:val="24"/>
              </w:rPr>
            </w:pPr>
            <w:r>
              <w:rPr>
                <w:sz w:val="24"/>
              </w:rPr>
              <w:t>Surprise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</w:p>
        </w:tc>
        <w:tc>
          <w:tcPr>
            <w:tcW w:w="1474" w:type="dxa"/>
          </w:tcPr>
          <w:p w:rsidR="007F4D84" w:rsidRDefault="008C76D2">
            <w:pPr>
              <w:pStyle w:val="TableParagraph"/>
              <w:spacing w:line="268" w:lineRule="exact"/>
              <w:ind w:left="196" w:hanging="4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  <w:p w:rsidR="007F4D84" w:rsidRDefault="008C76D2">
            <w:pPr>
              <w:pStyle w:val="TableParagraph"/>
              <w:spacing w:line="274" w:lineRule="exact"/>
              <w:ind w:left="374" w:right="178" w:hanging="17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on </w:t>
            </w:r>
            <w:r>
              <w:rPr>
                <w:sz w:val="24"/>
              </w:rPr>
              <w:t>selected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Fridays</w:t>
            </w:r>
          </w:p>
        </w:tc>
        <w:tc>
          <w:tcPr>
            <w:tcW w:w="1685" w:type="dxa"/>
          </w:tcPr>
          <w:p w:rsidR="007F4D84" w:rsidRDefault="007F4D84">
            <w:pPr>
              <w:pStyle w:val="TableParagraph"/>
              <w:spacing w:before="6"/>
              <w:rPr>
                <w:b/>
                <w:sz w:val="23"/>
              </w:rPr>
            </w:pPr>
          </w:p>
          <w:p w:rsidR="007F4D84" w:rsidRDefault="008C76D2">
            <w:pPr>
              <w:pStyle w:val="TableParagraph"/>
              <w:ind w:left="384"/>
              <w:rPr>
                <w:sz w:val="24"/>
              </w:rPr>
            </w:pPr>
            <w:r>
              <w:rPr>
                <w:sz w:val="24"/>
              </w:rPr>
              <w:t>5%=10M</w:t>
            </w:r>
          </w:p>
        </w:tc>
        <w:tc>
          <w:tcPr>
            <w:tcW w:w="2813" w:type="dxa"/>
          </w:tcPr>
          <w:p w:rsidR="007F4D84" w:rsidRDefault="007F4D84">
            <w:pPr>
              <w:pStyle w:val="TableParagraph"/>
              <w:spacing w:before="6"/>
              <w:rPr>
                <w:b/>
                <w:sz w:val="23"/>
              </w:rPr>
            </w:pPr>
          </w:p>
          <w:p w:rsidR="007F4D84" w:rsidRDefault="008C76D2">
            <w:pPr>
              <w:pStyle w:val="TableParagraph"/>
              <w:ind w:left="499" w:right="498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</w:tc>
        <w:tc>
          <w:tcPr>
            <w:tcW w:w="2064" w:type="dxa"/>
          </w:tcPr>
          <w:p w:rsidR="007F4D84" w:rsidRDefault="007F4D84">
            <w:pPr>
              <w:pStyle w:val="TableParagraph"/>
              <w:spacing w:before="6"/>
              <w:rPr>
                <w:b/>
                <w:sz w:val="23"/>
              </w:rPr>
            </w:pPr>
          </w:p>
          <w:p w:rsidR="007F4D84" w:rsidRDefault="008C76D2">
            <w:pPr>
              <w:pStyle w:val="TableParagraph"/>
              <w:ind w:right="462"/>
              <w:jc w:val="righ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7F4D84">
        <w:trPr>
          <w:trHeight w:val="556"/>
        </w:trPr>
        <w:tc>
          <w:tcPr>
            <w:tcW w:w="2756" w:type="dxa"/>
          </w:tcPr>
          <w:p w:rsidR="007F4D84" w:rsidRDefault="008C76D2">
            <w:pPr>
              <w:pStyle w:val="TableParagraph"/>
              <w:spacing w:line="274" w:lineRule="exact"/>
              <w:ind w:left="767" w:right="605" w:hanging="140"/>
              <w:rPr>
                <w:sz w:val="24"/>
              </w:rPr>
            </w:pPr>
            <w:r>
              <w:rPr>
                <w:spacing w:val="-1"/>
                <w:sz w:val="24"/>
              </w:rPr>
              <w:t>Comprehensive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</w:p>
        </w:tc>
        <w:tc>
          <w:tcPr>
            <w:tcW w:w="1474" w:type="dxa"/>
          </w:tcPr>
          <w:p w:rsidR="007F4D84" w:rsidRDefault="008C76D2" w:rsidP="005E7D34">
            <w:pPr>
              <w:pStyle w:val="TableParagraph"/>
              <w:spacing w:before="131"/>
              <w:ind w:left="338" w:right="3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E7D34">
              <w:rPr>
                <w:sz w:val="24"/>
              </w:rPr>
              <w:t>8</w:t>
            </w:r>
            <w:r>
              <w:rPr>
                <w:sz w:val="24"/>
              </w:rPr>
              <w:t>0</w:t>
            </w:r>
          </w:p>
        </w:tc>
        <w:tc>
          <w:tcPr>
            <w:tcW w:w="1685" w:type="dxa"/>
          </w:tcPr>
          <w:p w:rsidR="007F4D84" w:rsidRDefault="008C76D2">
            <w:pPr>
              <w:pStyle w:val="TableParagraph"/>
              <w:spacing w:before="131"/>
              <w:ind w:left="32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0%=80M</w:t>
            </w:r>
          </w:p>
        </w:tc>
        <w:tc>
          <w:tcPr>
            <w:tcW w:w="2813" w:type="dxa"/>
          </w:tcPr>
          <w:p w:rsidR="007F4D84" w:rsidRDefault="005E7D34">
            <w:pPr>
              <w:pStyle w:val="TableParagraph"/>
              <w:spacing w:before="131"/>
              <w:ind w:left="499" w:right="488"/>
              <w:jc w:val="center"/>
              <w:rPr>
                <w:sz w:val="24"/>
              </w:rPr>
            </w:pPr>
            <w:r>
              <w:t>20/12 FN</w:t>
            </w:r>
          </w:p>
        </w:tc>
        <w:tc>
          <w:tcPr>
            <w:tcW w:w="2064" w:type="dxa"/>
          </w:tcPr>
          <w:p w:rsidR="007F4D84" w:rsidRDefault="008C76D2">
            <w:pPr>
              <w:pStyle w:val="TableParagraph"/>
              <w:spacing w:before="131"/>
              <w:ind w:right="390"/>
              <w:jc w:val="right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7F4D84" w:rsidRDefault="008C76D2">
      <w:pPr>
        <w:spacing w:line="266" w:lineRule="exact"/>
        <w:ind w:left="100"/>
        <w:jc w:val="both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 in</w:t>
      </w:r>
      <w:r>
        <w:rPr>
          <w:spacing w:val="-7"/>
          <w:sz w:val="24"/>
        </w:rPr>
        <w:t xml:space="preserve"> </w:t>
      </w:r>
      <w:r>
        <w:rPr>
          <w:sz w:val="24"/>
        </w:rPr>
        <w:t>the first</w:t>
      </w:r>
      <w:r>
        <w:rPr>
          <w:spacing w:val="2"/>
          <w:sz w:val="24"/>
        </w:rPr>
        <w:t xml:space="preserve"> </w:t>
      </w:r>
      <w:r>
        <w:rPr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:rsidR="007F4D84" w:rsidRDefault="008C76D2">
      <w:pPr>
        <w:spacing w:line="275" w:lineRule="exact"/>
        <w:ind w:left="100"/>
        <w:jc w:val="both"/>
        <w:rPr>
          <w:sz w:val="24"/>
        </w:rPr>
      </w:pPr>
      <w:r>
        <w:rPr>
          <w:b/>
          <w:sz w:val="24"/>
        </w:rPr>
        <w:t>Notices: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CMS</w:t>
      </w:r>
    </w:p>
    <w:p w:rsidR="007F4D84" w:rsidRDefault="008C76D2">
      <w:pPr>
        <w:pStyle w:val="Heading1"/>
        <w:spacing w:before="7"/>
        <w:ind w:right="110"/>
        <w:jc w:val="both"/>
      </w:pPr>
      <w:r>
        <w:t>Make-up Policy: Only for Mid-semester and Comprehensive examinations and only in genuine cases of</w:t>
      </w:r>
      <w:r>
        <w:rPr>
          <w:spacing w:val="1"/>
        </w:rPr>
        <w:t xml:space="preserve"> </w:t>
      </w:r>
      <w:r>
        <w:t>illness with prior intimation with medical documents enclosed. No makeup for tutorials as the best (N-2)</w:t>
      </w:r>
      <w:r>
        <w:rPr>
          <w:spacing w:val="1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grading.</w:t>
      </w:r>
    </w:p>
    <w:p w:rsidR="00695D84" w:rsidRDefault="00695D84" w:rsidP="00695D84">
      <w:pPr>
        <w:pStyle w:val="BodyText"/>
        <w:spacing w:line="242" w:lineRule="auto"/>
        <w:ind w:left="100" w:right="118"/>
        <w:jc w:val="both"/>
      </w:pPr>
      <w:bookmarkStart w:id="0" w:name="_GoBack"/>
      <w:bookmarkEnd w:id="0"/>
      <w:r>
        <w:rPr>
          <w:b/>
          <w:spacing w:val="-1"/>
        </w:rPr>
        <w:t>Academic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Honesty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Integrity</w:t>
      </w:r>
      <w:r>
        <w:rPr>
          <w:b/>
          <w:spacing w:val="-14"/>
        </w:rPr>
        <w:t xml:space="preserve"> </w:t>
      </w:r>
      <w:r>
        <w:rPr>
          <w:b/>
        </w:rPr>
        <w:t>Policy</w:t>
      </w:r>
      <w:r>
        <w:t>:</w:t>
      </w:r>
      <w:r>
        <w:rPr>
          <w:spacing w:val="-14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honesty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integrity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maintained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 Any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academic</w:t>
      </w:r>
      <w:r>
        <w:rPr>
          <w:spacing w:val="-2"/>
        </w:rPr>
        <w:t xml:space="preserve"> </w:t>
      </w:r>
      <w:r>
        <w:t>dishonesty would lead</w:t>
      </w:r>
      <w:r>
        <w:rPr>
          <w:spacing w:val="-1"/>
        </w:rPr>
        <w:t xml:space="preserve"> </w:t>
      </w:r>
      <w:r>
        <w:t>to serious actions.</w:t>
      </w:r>
    </w:p>
    <w:p w:rsidR="00695D84" w:rsidRDefault="00695D84" w:rsidP="00695D84">
      <w:pPr>
        <w:pStyle w:val="BodyText"/>
        <w:spacing w:before="11"/>
        <w:rPr>
          <w:sz w:val="23"/>
        </w:rPr>
      </w:pPr>
    </w:p>
    <w:p w:rsidR="00695D84" w:rsidRDefault="00695D84">
      <w:pPr>
        <w:spacing w:line="250" w:lineRule="exact"/>
        <w:ind w:left="100"/>
        <w:jc w:val="both"/>
        <w:rPr>
          <w:b/>
        </w:rPr>
      </w:pPr>
    </w:p>
    <w:p w:rsidR="007F4D84" w:rsidRDefault="008C76D2">
      <w:pPr>
        <w:pStyle w:val="Heading1"/>
        <w:spacing w:before="2"/>
        <w:ind w:left="0" w:right="117"/>
        <w:jc w:val="right"/>
      </w:pPr>
      <w:r>
        <w:t>INSTRUCTOR-IN-CHARGE</w:t>
      </w:r>
    </w:p>
    <w:sectPr w:rsidR="007F4D84">
      <w:pgSz w:w="12240" w:h="15840"/>
      <w:pgMar w:top="1000" w:right="600" w:bottom="1600" w:left="620" w:header="0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D2" w:rsidRDefault="008C76D2">
      <w:r>
        <w:separator/>
      </w:r>
    </w:p>
  </w:endnote>
  <w:endnote w:type="continuationSeparator" w:id="0">
    <w:p w:rsidR="008C76D2" w:rsidRDefault="008C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84" w:rsidRDefault="008C76D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888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9000743</wp:posOffset>
          </wp:positionV>
          <wp:extent cx="1616904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6904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D2" w:rsidRDefault="008C76D2">
      <w:r>
        <w:separator/>
      </w:r>
    </w:p>
  </w:footnote>
  <w:footnote w:type="continuationSeparator" w:id="0">
    <w:p w:rsidR="008C76D2" w:rsidRDefault="008C7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E68F0"/>
    <w:multiLevelType w:val="hybridMultilevel"/>
    <w:tmpl w:val="107CAF78"/>
    <w:lvl w:ilvl="0" w:tplc="368847C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E4898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7DA517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C94649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C458105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8E8059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53CEA5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2F07A3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CE2689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4D84"/>
    <w:rsid w:val="005E7D34"/>
    <w:rsid w:val="00695D84"/>
    <w:rsid w:val="007F4D84"/>
    <w:rsid w:val="008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65E9"/>
  <w15:docId w15:val="{AD1A8DD4-9263-47BF-9664-58DCDAE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dcterms:created xsi:type="dcterms:W3CDTF">2023-08-11T05:31:00Z</dcterms:created>
  <dcterms:modified xsi:type="dcterms:W3CDTF">2023-08-11T06:27:00Z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</Properties>
</file>