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FD99B" w14:textId="77777777" w:rsidR="00FA54D0" w:rsidRPr="001A75F9" w:rsidRDefault="00FA54D0" w:rsidP="00F82695">
      <w:pPr>
        <w:pStyle w:val="Title"/>
      </w:pPr>
      <w:r w:rsidRPr="001A75F9">
        <w:t>BIRLA INSTITUTE OF TECHNOLOGY AND SCIENCE, PILANI</w:t>
      </w:r>
      <w:r w:rsidR="00F82695" w:rsidRPr="001A75F9">
        <w:t xml:space="preserve">- </w:t>
      </w:r>
      <w:r w:rsidR="00F36D8E" w:rsidRPr="001A75F9">
        <w:t>HYDERABAD CAMPUS</w:t>
      </w:r>
    </w:p>
    <w:p w14:paraId="550BE9BF" w14:textId="7EE35B67" w:rsidR="00FA54D0" w:rsidRPr="001A75F9" w:rsidRDefault="001471FC" w:rsidP="00F82695">
      <w:pPr>
        <w:jc w:val="center"/>
        <w:rPr>
          <w:b/>
          <w:bCs/>
        </w:rPr>
      </w:pPr>
      <w:r w:rsidRPr="001A75F9">
        <w:rPr>
          <w:b/>
          <w:bCs/>
        </w:rPr>
        <w:t>FIRST SEMESTER 202</w:t>
      </w:r>
      <w:r w:rsidR="007F05EC">
        <w:rPr>
          <w:b/>
          <w:bCs/>
        </w:rPr>
        <w:t>3</w:t>
      </w:r>
      <w:r w:rsidR="00E7510F" w:rsidRPr="001A75F9">
        <w:rPr>
          <w:b/>
          <w:bCs/>
        </w:rPr>
        <w:t>-20</w:t>
      </w:r>
      <w:r w:rsidRPr="001A75F9">
        <w:rPr>
          <w:b/>
          <w:bCs/>
        </w:rPr>
        <w:t>2</w:t>
      </w:r>
      <w:r w:rsidR="007F05EC">
        <w:rPr>
          <w:b/>
          <w:bCs/>
        </w:rPr>
        <w:t>4</w:t>
      </w:r>
    </w:p>
    <w:p w14:paraId="45132771" w14:textId="77777777" w:rsidR="00FA54D0" w:rsidRPr="001A75F9" w:rsidRDefault="00FA54D0" w:rsidP="00F82695">
      <w:pPr>
        <w:jc w:val="center"/>
        <w:rPr>
          <w:b/>
          <w:bCs/>
          <w:u w:val="single"/>
        </w:rPr>
      </w:pPr>
      <w:r w:rsidRPr="001A75F9">
        <w:rPr>
          <w:b/>
          <w:bCs/>
          <w:u w:val="single"/>
        </w:rPr>
        <w:t>Course Handout (Part II)</w:t>
      </w:r>
    </w:p>
    <w:p w14:paraId="0ADCF8D7" w14:textId="0AC46109" w:rsidR="00FA54D0" w:rsidRPr="001A75F9" w:rsidRDefault="001471FC">
      <w:pPr>
        <w:jc w:val="right"/>
      </w:pPr>
      <w:r w:rsidRPr="001A75F9">
        <w:t xml:space="preserve">Date: </w:t>
      </w:r>
      <w:r w:rsidR="007F7933">
        <w:t>1</w:t>
      </w:r>
      <w:r w:rsidR="009F61A3">
        <w:t>1</w:t>
      </w:r>
      <w:r w:rsidR="005078CC" w:rsidRPr="001A75F9">
        <w:t>/08</w:t>
      </w:r>
      <w:r w:rsidR="00434E4D" w:rsidRPr="001A75F9">
        <w:t>/20</w:t>
      </w:r>
      <w:r w:rsidRPr="001A75F9">
        <w:t>2</w:t>
      </w:r>
      <w:r w:rsidR="007F05EC">
        <w:t>3</w:t>
      </w:r>
    </w:p>
    <w:p w14:paraId="56A2ABAC" w14:textId="77777777" w:rsidR="00FA54D0" w:rsidRPr="001A75F9" w:rsidRDefault="00FA54D0">
      <w:pPr>
        <w:pStyle w:val="BodyText"/>
        <w:rPr>
          <w:sz w:val="22"/>
          <w:szCs w:val="22"/>
        </w:rPr>
      </w:pPr>
      <w:r w:rsidRPr="001A75F9">
        <w:rPr>
          <w:sz w:val="22"/>
          <w:szCs w:val="22"/>
        </w:rPr>
        <w:t>In addition to Part I (General Handout for all courses appended to the time table) this portion gives further specific details regarding the course.</w:t>
      </w:r>
    </w:p>
    <w:p w14:paraId="39A0CC70" w14:textId="5462B948" w:rsidR="00FA54D0" w:rsidRPr="001A75F9" w:rsidRDefault="00D472B7">
      <w:pPr>
        <w:rPr>
          <w:iCs/>
          <w:sz w:val="22"/>
          <w:szCs w:val="22"/>
        </w:rPr>
      </w:pPr>
      <w:r w:rsidRPr="001A75F9">
        <w:rPr>
          <w:b/>
          <w:bCs/>
          <w:sz w:val="22"/>
          <w:szCs w:val="22"/>
        </w:rPr>
        <w:t>Course No.</w:t>
      </w:r>
      <w:r w:rsidRPr="001A75F9">
        <w:rPr>
          <w:b/>
          <w:bCs/>
          <w:sz w:val="22"/>
          <w:szCs w:val="22"/>
        </w:rPr>
        <w:tab/>
      </w:r>
      <w:r w:rsidR="00FA54D0" w:rsidRPr="001A75F9">
        <w:rPr>
          <w:b/>
          <w:bCs/>
          <w:sz w:val="22"/>
          <w:szCs w:val="22"/>
        </w:rPr>
        <w:t>:</w:t>
      </w:r>
      <w:r w:rsidR="00C94012" w:rsidRPr="001A75F9">
        <w:rPr>
          <w:b/>
          <w:bCs/>
          <w:sz w:val="22"/>
          <w:szCs w:val="22"/>
        </w:rPr>
        <w:tab/>
      </w:r>
      <w:r w:rsidR="00495086" w:rsidRPr="001A75F9">
        <w:rPr>
          <w:iCs/>
          <w:sz w:val="22"/>
          <w:szCs w:val="22"/>
        </w:rPr>
        <w:t>ME F</w:t>
      </w:r>
      <w:r w:rsidR="007F7933">
        <w:rPr>
          <w:iCs/>
          <w:sz w:val="22"/>
          <w:szCs w:val="22"/>
        </w:rPr>
        <w:t>428</w:t>
      </w:r>
    </w:p>
    <w:p w14:paraId="68CFAE31" w14:textId="42290C8C" w:rsidR="00FA54D0" w:rsidRPr="001A75F9" w:rsidRDefault="00B9426C">
      <w:pPr>
        <w:pStyle w:val="Heading1"/>
        <w:rPr>
          <w:sz w:val="22"/>
          <w:szCs w:val="22"/>
        </w:rPr>
      </w:pPr>
      <w:r w:rsidRPr="001A75F9">
        <w:rPr>
          <w:sz w:val="22"/>
          <w:szCs w:val="22"/>
        </w:rPr>
        <w:t>Course Name</w:t>
      </w:r>
      <w:r w:rsidRPr="001A75F9">
        <w:rPr>
          <w:sz w:val="22"/>
          <w:szCs w:val="22"/>
        </w:rPr>
        <w:tab/>
      </w:r>
      <w:r w:rsidR="00FA54D0" w:rsidRPr="001A75F9">
        <w:rPr>
          <w:sz w:val="22"/>
          <w:szCs w:val="22"/>
        </w:rPr>
        <w:t xml:space="preserve">: </w:t>
      </w:r>
      <w:r w:rsidR="00C94012" w:rsidRPr="001A75F9">
        <w:rPr>
          <w:sz w:val="22"/>
          <w:szCs w:val="22"/>
        </w:rPr>
        <w:tab/>
      </w:r>
      <w:r w:rsidR="007F7933" w:rsidRPr="007F7933">
        <w:rPr>
          <w:b w:val="0"/>
          <w:sz w:val="22"/>
          <w:szCs w:val="22"/>
        </w:rPr>
        <w:t>Smart Materials</w:t>
      </w:r>
    </w:p>
    <w:p w14:paraId="025A6EE9" w14:textId="77777777" w:rsidR="006C5C98" w:rsidRPr="001A75F9" w:rsidRDefault="00FA54D0" w:rsidP="006C5C98">
      <w:pPr>
        <w:pStyle w:val="Heading1"/>
        <w:rPr>
          <w:sz w:val="22"/>
          <w:szCs w:val="22"/>
        </w:rPr>
      </w:pPr>
      <w:r w:rsidRPr="001A75F9">
        <w:rPr>
          <w:sz w:val="22"/>
          <w:szCs w:val="22"/>
        </w:rPr>
        <w:t>In</w:t>
      </w:r>
      <w:r w:rsidR="00B9426C" w:rsidRPr="001A75F9">
        <w:rPr>
          <w:sz w:val="22"/>
          <w:szCs w:val="22"/>
        </w:rPr>
        <w:t>structor-in-charge</w:t>
      </w:r>
      <w:r w:rsidR="00434E4D" w:rsidRPr="001A75F9">
        <w:rPr>
          <w:sz w:val="22"/>
          <w:szCs w:val="22"/>
        </w:rPr>
        <w:t xml:space="preserve">: </w:t>
      </w:r>
      <w:r w:rsidR="00C94012" w:rsidRPr="001A75F9">
        <w:rPr>
          <w:sz w:val="22"/>
          <w:szCs w:val="22"/>
        </w:rPr>
        <w:tab/>
      </w:r>
      <w:r w:rsidR="00C74AE2" w:rsidRPr="001A75F9">
        <w:rPr>
          <w:b w:val="0"/>
          <w:bCs w:val="0"/>
          <w:sz w:val="22"/>
          <w:szCs w:val="22"/>
        </w:rPr>
        <w:t>A</w:t>
      </w:r>
      <w:r w:rsidR="00D472B7" w:rsidRPr="001A75F9">
        <w:rPr>
          <w:b w:val="0"/>
          <w:bCs w:val="0"/>
          <w:sz w:val="22"/>
          <w:szCs w:val="22"/>
        </w:rPr>
        <w:t>MIT KUMAR GUPTA</w:t>
      </w:r>
    </w:p>
    <w:p w14:paraId="625DA3B4" w14:textId="7C5C6D2B" w:rsidR="00FA54D0" w:rsidRPr="001A75F9" w:rsidRDefault="00FA54D0" w:rsidP="000C2C6D">
      <w:pPr>
        <w:pStyle w:val="Heading1"/>
        <w:rPr>
          <w:sz w:val="22"/>
          <w:szCs w:val="22"/>
        </w:rPr>
      </w:pPr>
      <w:r w:rsidRPr="001A75F9">
        <w:rPr>
          <w:sz w:val="22"/>
          <w:szCs w:val="22"/>
        </w:rPr>
        <w:t>I</w:t>
      </w:r>
      <w:r w:rsidR="00B9426C" w:rsidRPr="001A75F9">
        <w:rPr>
          <w:sz w:val="22"/>
          <w:szCs w:val="22"/>
        </w:rPr>
        <w:t xml:space="preserve">nstructors </w:t>
      </w:r>
      <w:r w:rsidR="00B9426C" w:rsidRPr="001A75F9">
        <w:rPr>
          <w:sz w:val="22"/>
          <w:szCs w:val="22"/>
        </w:rPr>
        <w:tab/>
      </w:r>
      <w:r w:rsidR="00C74AE2" w:rsidRPr="001A75F9">
        <w:rPr>
          <w:sz w:val="22"/>
          <w:szCs w:val="22"/>
        </w:rPr>
        <w:t>:</w:t>
      </w:r>
      <w:r w:rsidR="006C5C98" w:rsidRPr="001A75F9">
        <w:rPr>
          <w:sz w:val="22"/>
          <w:szCs w:val="22"/>
        </w:rPr>
        <w:t xml:space="preserve"> </w:t>
      </w:r>
      <w:r w:rsidR="006C5C98" w:rsidRPr="001A75F9">
        <w:rPr>
          <w:sz w:val="22"/>
          <w:szCs w:val="22"/>
        </w:rPr>
        <w:tab/>
      </w:r>
      <w:r w:rsidR="007F7933">
        <w:rPr>
          <w:b w:val="0"/>
          <w:bCs w:val="0"/>
          <w:sz w:val="22"/>
          <w:szCs w:val="22"/>
        </w:rPr>
        <w:t>A</w:t>
      </w:r>
      <w:r w:rsidR="00EF57B2" w:rsidRPr="001A75F9">
        <w:rPr>
          <w:b w:val="0"/>
          <w:bCs w:val="0"/>
          <w:sz w:val="22"/>
          <w:szCs w:val="22"/>
        </w:rPr>
        <w:t>K Gupta</w:t>
      </w:r>
      <w:r w:rsidR="00111D42" w:rsidRPr="001A75F9">
        <w:rPr>
          <w:b w:val="0"/>
          <w:bCs w:val="0"/>
          <w:sz w:val="22"/>
          <w:szCs w:val="22"/>
        </w:rPr>
        <w:t xml:space="preserve">, </w:t>
      </w:r>
      <w:r w:rsidR="007F7933">
        <w:rPr>
          <w:b w:val="0"/>
          <w:bCs w:val="0"/>
          <w:sz w:val="22"/>
          <w:szCs w:val="22"/>
        </w:rPr>
        <w:t xml:space="preserve">GV </w:t>
      </w:r>
      <w:proofErr w:type="spellStart"/>
      <w:r w:rsidR="007F7933">
        <w:rPr>
          <w:b w:val="0"/>
          <w:bCs w:val="0"/>
          <w:sz w:val="22"/>
          <w:szCs w:val="22"/>
        </w:rPr>
        <w:t>Pardha</w:t>
      </w:r>
      <w:proofErr w:type="spellEnd"/>
      <w:r w:rsidR="007F7933">
        <w:rPr>
          <w:b w:val="0"/>
          <w:bCs w:val="0"/>
          <w:sz w:val="22"/>
          <w:szCs w:val="22"/>
        </w:rPr>
        <w:t xml:space="preserve"> </w:t>
      </w:r>
      <w:proofErr w:type="spellStart"/>
      <w:r w:rsidR="007F7933">
        <w:rPr>
          <w:b w:val="0"/>
          <w:bCs w:val="0"/>
          <w:sz w:val="22"/>
          <w:szCs w:val="22"/>
        </w:rPr>
        <w:t>Saradhi</w:t>
      </w:r>
      <w:proofErr w:type="spellEnd"/>
    </w:p>
    <w:p w14:paraId="03A0FB8F" w14:textId="10509635" w:rsidR="00DC3840" w:rsidRPr="001A75F9" w:rsidRDefault="00DC3840" w:rsidP="00DC3840">
      <w:pPr>
        <w:pStyle w:val="Heading1"/>
        <w:rPr>
          <w:sz w:val="22"/>
          <w:szCs w:val="22"/>
        </w:rPr>
      </w:pPr>
      <w:r w:rsidRPr="001A75F9">
        <w:rPr>
          <w:sz w:val="22"/>
          <w:szCs w:val="22"/>
        </w:rPr>
        <w:t xml:space="preserve">Lecture schedule: </w:t>
      </w:r>
      <w:r w:rsidRPr="001A75F9">
        <w:rPr>
          <w:sz w:val="22"/>
          <w:szCs w:val="22"/>
        </w:rPr>
        <w:tab/>
      </w:r>
      <w:r w:rsidRPr="001A75F9">
        <w:rPr>
          <w:b w:val="0"/>
          <w:bCs w:val="0"/>
          <w:iCs/>
          <w:sz w:val="22"/>
          <w:szCs w:val="22"/>
        </w:rPr>
        <w:t>Mon, Wed</w:t>
      </w:r>
      <w:r w:rsidR="008B7F05" w:rsidRPr="001A75F9">
        <w:rPr>
          <w:b w:val="0"/>
          <w:bCs w:val="0"/>
          <w:iCs/>
          <w:sz w:val="22"/>
          <w:szCs w:val="22"/>
        </w:rPr>
        <w:t>,</w:t>
      </w:r>
      <w:r w:rsidRPr="001A75F9">
        <w:rPr>
          <w:b w:val="0"/>
          <w:bCs w:val="0"/>
          <w:iCs/>
          <w:sz w:val="22"/>
          <w:szCs w:val="22"/>
        </w:rPr>
        <w:t xml:space="preserve"> Fri </w:t>
      </w:r>
      <w:r w:rsidR="008B7F05" w:rsidRPr="001A75F9">
        <w:rPr>
          <w:b w:val="0"/>
          <w:bCs w:val="0"/>
          <w:iCs/>
          <w:sz w:val="22"/>
          <w:szCs w:val="22"/>
        </w:rPr>
        <w:t xml:space="preserve">– </w:t>
      </w:r>
      <w:r w:rsidR="007F7933">
        <w:rPr>
          <w:b w:val="0"/>
          <w:bCs w:val="0"/>
          <w:iCs/>
          <w:sz w:val="22"/>
          <w:szCs w:val="22"/>
        </w:rPr>
        <w:t>9</w:t>
      </w:r>
      <w:r w:rsidR="000C2C6D" w:rsidRPr="001A75F9">
        <w:rPr>
          <w:b w:val="0"/>
          <w:bCs w:val="0"/>
          <w:iCs/>
          <w:sz w:val="22"/>
          <w:szCs w:val="22"/>
        </w:rPr>
        <w:t xml:space="preserve"> (</w:t>
      </w:r>
      <w:r w:rsidR="007F7933">
        <w:rPr>
          <w:b w:val="0"/>
          <w:bCs w:val="0"/>
          <w:iCs/>
          <w:sz w:val="22"/>
          <w:szCs w:val="22"/>
        </w:rPr>
        <w:t>4</w:t>
      </w:r>
      <w:r w:rsidR="000C2C6D" w:rsidRPr="001A75F9">
        <w:rPr>
          <w:b w:val="0"/>
          <w:bCs w:val="0"/>
          <w:iCs/>
          <w:sz w:val="22"/>
          <w:szCs w:val="22"/>
        </w:rPr>
        <w:t>-</w:t>
      </w:r>
      <w:r w:rsidR="007F7933">
        <w:rPr>
          <w:b w:val="0"/>
          <w:bCs w:val="0"/>
          <w:iCs/>
          <w:sz w:val="22"/>
          <w:szCs w:val="22"/>
        </w:rPr>
        <w:t>5</w:t>
      </w:r>
      <w:r w:rsidR="000C2C6D" w:rsidRPr="001A75F9">
        <w:rPr>
          <w:b w:val="0"/>
          <w:bCs w:val="0"/>
          <w:iCs/>
          <w:sz w:val="22"/>
          <w:szCs w:val="22"/>
        </w:rPr>
        <w:t xml:space="preserve"> </w:t>
      </w:r>
      <w:r w:rsidR="007F7933">
        <w:rPr>
          <w:b w:val="0"/>
          <w:bCs w:val="0"/>
          <w:iCs/>
          <w:sz w:val="22"/>
          <w:szCs w:val="22"/>
        </w:rPr>
        <w:t>P</w:t>
      </w:r>
      <w:r w:rsidR="000C2C6D" w:rsidRPr="001A75F9">
        <w:rPr>
          <w:b w:val="0"/>
          <w:bCs w:val="0"/>
          <w:iCs/>
          <w:sz w:val="22"/>
          <w:szCs w:val="22"/>
        </w:rPr>
        <w:t xml:space="preserve">M) @ </w:t>
      </w:r>
      <w:r w:rsidR="007F7933">
        <w:rPr>
          <w:b w:val="0"/>
          <w:bCs w:val="0"/>
          <w:iCs/>
          <w:sz w:val="22"/>
          <w:szCs w:val="22"/>
        </w:rPr>
        <w:t>G</w:t>
      </w:r>
      <w:r w:rsidR="000C2C6D" w:rsidRPr="001A75F9">
        <w:rPr>
          <w:b w:val="0"/>
          <w:bCs w:val="0"/>
          <w:iCs/>
          <w:sz w:val="22"/>
          <w:szCs w:val="22"/>
        </w:rPr>
        <w:t>-</w:t>
      </w:r>
      <w:r w:rsidR="007F7933">
        <w:rPr>
          <w:b w:val="0"/>
          <w:bCs w:val="0"/>
          <w:iCs/>
          <w:sz w:val="22"/>
          <w:szCs w:val="22"/>
        </w:rPr>
        <w:t>205</w:t>
      </w:r>
    </w:p>
    <w:p w14:paraId="1AC45EF9" w14:textId="0BFB0DB4" w:rsidR="00DC3840" w:rsidRPr="001A75F9" w:rsidRDefault="007F7933" w:rsidP="00DC3840">
      <w:pPr>
        <w:pStyle w:val="Heading1"/>
        <w:rPr>
          <w:sz w:val="22"/>
          <w:szCs w:val="22"/>
        </w:rPr>
      </w:pPr>
      <w:r>
        <w:rPr>
          <w:sz w:val="22"/>
          <w:szCs w:val="22"/>
        </w:rPr>
        <w:t>Practical</w:t>
      </w:r>
      <w:r w:rsidR="00DC3840" w:rsidRPr="001A75F9">
        <w:rPr>
          <w:sz w:val="22"/>
          <w:szCs w:val="22"/>
        </w:rPr>
        <w:t xml:space="preserve"> schedule: </w:t>
      </w:r>
      <w:r w:rsidR="00DC3840" w:rsidRPr="001A75F9">
        <w:rPr>
          <w:sz w:val="22"/>
          <w:szCs w:val="22"/>
        </w:rPr>
        <w:tab/>
      </w:r>
      <w:r w:rsidR="008B7F05" w:rsidRPr="001A75F9">
        <w:rPr>
          <w:b w:val="0"/>
          <w:bCs w:val="0"/>
          <w:sz w:val="22"/>
          <w:szCs w:val="22"/>
        </w:rPr>
        <w:t>T</w:t>
      </w:r>
      <w:r>
        <w:rPr>
          <w:b w:val="0"/>
          <w:bCs w:val="0"/>
          <w:sz w:val="22"/>
          <w:szCs w:val="22"/>
        </w:rPr>
        <w:t>hu</w:t>
      </w:r>
      <w:r w:rsidR="008B7F05" w:rsidRPr="001A75F9">
        <w:rPr>
          <w:b w:val="0"/>
          <w:bCs w:val="0"/>
          <w:sz w:val="22"/>
          <w:szCs w:val="22"/>
        </w:rPr>
        <w:t xml:space="preserve"> – </w:t>
      </w:r>
      <w:r>
        <w:rPr>
          <w:b w:val="0"/>
          <w:bCs w:val="0"/>
          <w:sz w:val="22"/>
          <w:szCs w:val="22"/>
        </w:rPr>
        <w:t>7-8</w:t>
      </w:r>
      <w:r w:rsidR="000C2C6D" w:rsidRPr="001A75F9">
        <w:rPr>
          <w:b w:val="0"/>
          <w:bCs w:val="0"/>
          <w:sz w:val="22"/>
          <w:szCs w:val="22"/>
        </w:rPr>
        <w:t xml:space="preserve"> (</w:t>
      </w:r>
      <w:r>
        <w:rPr>
          <w:b w:val="0"/>
          <w:bCs w:val="0"/>
          <w:sz w:val="22"/>
          <w:szCs w:val="22"/>
        </w:rPr>
        <w:t>2-4</w:t>
      </w:r>
      <w:r w:rsidR="000C2C6D" w:rsidRPr="001A75F9">
        <w:rPr>
          <w:b w:val="0"/>
          <w:bCs w:val="0"/>
          <w:sz w:val="22"/>
          <w:szCs w:val="22"/>
        </w:rPr>
        <w:t xml:space="preserve"> </w:t>
      </w:r>
      <w:r>
        <w:rPr>
          <w:b w:val="0"/>
          <w:bCs w:val="0"/>
          <w:sz w:val="22"/>
          <w:szCs w:val="22"/>
        </w:rPr>
        <w:t>P</w:t>
      </w:r>
      <w:r w:rsidR="008B7F05" w:rsidRPr="001A75F9">
        <w:rPr>
          <w:b w:val="0"/>
          <w:bCs w:val="0"/>
          <w:sz w:val="22"/>
          <w:szCs w:val="22"/>
        </w:rPr>
        <w:t>M</w:t>
      </w:r>
      <w:r w:rsidR="000C2C6D" w:rsidRPr="001A75F9">
        <w:rPr>
          <w:b w:val="0"/>
          <w:bCs w:val="0"/>
          <w:sz w:val="22"/>
          <w:szCs w:val="22"/>
        </w:rPr>
        <w:t xml:space="preserve">) </w:t>
      </w:r>
      <w:r w:rsidR="001A75F9">
        <w:rPr>
          <w:b w:val="0"/>
          <w:bCs w:val="0"/>
          <w:sz w:val="22"/>
          <w:szCs w:val="22"/>
        </w:rPr>
        <w:t xml:space="preserve">@ </w:t>
      </w:r>
      <w:r>
        <w:rPr>
          <w:b w:val="0"/>
          <w:bCs w:val="0"/>
          <w:sz w:val="22"/>
          <w:szCs w:val="22"/>
        </w:rPr>
        <w:t>E</w:t>
      </w:r>
      <w:r w:rsidR="001A75F9">
        <w:rPr>
          <w:b w:val="0"/>
          <w:bCs w:val="0"/>
          <w:sz w:val="22"/>
          <w:szCs w:val="22"/>
        </w:rPr>
        <w:t>-</w:t>
      </w:r>
      <w:r>
        <w:rPr>
          <w:b w:val="0"/>
          <w:bCs w:val="0"/>
          <w:sz w:val="22"/>
          <w:szCs w:val="22"/>
        </w:rPr>
        <w:t>002</w:t>
      </w:r>
    </w:p>
    <w:p w14:paraId="5FB37BCB" w14:textId="77777777" w:rsidR="00DC3840" w:rsidRPr="001A75F9" w:rsidRDefault="00DC3840">
      <w:pPr>
        <w:autoSpaceDE w:val="0"/>
        <w:autoSpaceDN w:val="0"/>
        <w:adjustRightInd w:val="0"/>
        <w:ind w:left="3600" w:hanging="540"/>
        <w:rPr>
          <w:sz w:val="22"/>
          <w:szCs w:val="22"/>
        </w:rPr>
      </w:pPr>
    </w:p>
    <w:p w14:paraId="5EFFDC79" w14:textId="77777777" w:rsidR="00FA54D0" w:rsidRPr="001A75F9" w:rsidRDefault="00FA54D0">
      <w:pPr>
        <w:pStyle w:val="BodyTextIndent"/>
        <w:tabs>
          <w:tab w:val="left" w:pos="2880"/>
          <w:tab w:val="left" w:pos="3060"/>
        </w:tabs>
        <w:ind w:left="3060" w:hanging="3060"/>
        <w:jc w:val="both"/>
        <w:rPr>
          <w:b w:val="0"/>
          <w:bCs w:val="0"/>
          <w:sz w:val="22"/>
          <w:szCs w:val="22"/>
        </w:rPr>
      </w:pPr>
      <w:r w:rsidRPr="001A75F9">
        <w:rPr>
          <w:sz w:val="22"/>
          <w:szCs w:val="22"/>
        </w:rPr>
        <w:t>1. Course Description:</w:t>
      </w:r>
      <w:r w:rsidRPr="001A75F9">
        <w:rPr>
          <w:b w:val="0"/>
          <w:bCs w:val="0"/>
          <w:sz w:val="22"/>
          <w:szCs w:val="22"/>
        </w:rPr>
        <w:t xml:space="preserve"> </w:t>
      </w:r>
    </w:p>
    <w:p w14:paraId="6D05EB84" w14:textId="4C2C3BE8" w:rsidR="007F7933" w:rsidRDefault="007F7933" w:rsidP="007F7933">
      <w:pPr>
        <w:pStyle w:val="BodyTextIndent"/>
        <w:ind w:left="0" w:firstLine="0"/>
        <w:jc w:val="both"/>
        <w:rPr>
          <w:b w:val="0"/>
          <w:bCs w:val="0"/>
          <w:sz w:val="22"/>
          <w:szCs w:val="22"/>
        </w:rPr>
      </w:pPr>
      <w:r w:rsidRPr="007F7933">
        <w:rPr>
          <w:b w:val="0"/>
          <w:bCs w:val="0"/>
          <w:sz w:val="22"/>
          <w:szCs w:val="22"/>
        </w:rPr>
        <w:t xml:space="preserve">Overview of smart materials. Piezoelectric materials (Ceramics and polymers), Electro and Magneto-Rheological Fluids, Shape Memory Alloys (SMA) – One way and two-way SMAs, Magnetic Shape Memory Alloys (M-SMA), Fiber optic sensors, Miscellaneous smart materials – </w:t>
      </w:r>
      <w:proofErr w:type="spellStart"/>
      <w:r w:rsidRPr="007F7933">
        <w:rPr>
          <w:b w:val="0"/>
          <w:bCs w:val="0"/>
          <w:sz w:val="22"/>
          <w:szCs w:val="22"/>
        </w:rPr>
        <w:t>Magnetostrictive</w:t>
      </w:r>
      <w:proofErr w:type="spellEnd"/>
      <w:r w:rsidRPr="007F7933">
        <w:rPr>
          <w:b w:val="0"/>
          <w:bCs w:val="0"/>
          <w:sz w:val="22"/>
          <w:szCs w:val="22"/>
        </w:rPr>
        <w:t xml:space="preserve">, </w:t>
      </w:r>
      <w:proofErr w:type="spellStart"/>
      <w:r w:rsidRPr="007F7933">
        <w:rPr>
          <w:b w:val="0"/>
          <w:bCs w:val="0"/>
          <w:sz w:val="22"/>
          <w:szCs w:val="22"/>
        </w:rPr>
        <w:t>electrostrictive</w:t>
      </w:r>
      <w:proofErr w:type="spellEnd"/>
      <w:r w:rsidRPr="007F7933">
        <w:rPr>
          <w:b w:val="0"/>
          <w:bCs w:val="0"/>
          <w:sz w:val="22"/>
          <w:szCs w:val="22"/>
        </w:rPr>
        <w:t xml:space="preserve"> materials and others. Basic modelling of smart materials, Dynamics and control knowledge for smart materials. Applications in the field of civil, mechanical, aerospace, biomedical, energy industry such as sensors and actuators, vibration control and damping, structural health monitoring. Intelligent devices based on smart materials.</w:t>
      </w:r>
    </w:p>
    <w:p w14:paraId="1C2FB090" w14:textId="77777777" w:rsidR="007F7933" w:rsidRDefault="007F7933" w:rsidP="007F7933">
      <w:pPr>
        <w:pStyle w:val="BodyTextIndent"/>
        <w:ind w:left="0" w:firstLine="0"/>
        <w:jc w:val="both"/>
        <w:rPr>
          <w:b w:val="0"/>
          <w:bCs w:val="0"/>
          <w:sz w:val="22"/>
          <w:szCs w:val="22"/>
        </w:rPr>
      </w:pPr>
    </w:p>
    <w:p w14:paraId="7A71647D" w14:textId="01AF063A" w:rsidR="00FA54D0" w:rsidRPr="001A75F9" w:rsidRDefault="00FA54D0">
      <w:pPr>
        <w:pStyle w:val="BodyTextIndent"/>
        <w:ind w:left="0" w:firstLine="0"/>
        <w:jc w:val="both"/>
        <w:rPr>
          <w:sz w:val="22"/>
          <w:szCs w:val="22"/>
        </w:rPr>
      </w:pPr>
      <w:r w:rsidRPr="001A75F9">
        <w:rPr>
          <w:sz w:val="22"/>
          <w:szCs w:val="22"/>
        </w:rPr>
        <w:t>2. Scope and Objective:</w:t>
      </w:r>
    </w:p>
    <w:p w14:paraId="2FD3048C" w14:textId="77777777" w:rsidR="007F7933" w:rsidRPr="007F7933" w:rsidRDefault="007F7933" w:rsidP="007F7933">
      <w:pPr>
        <w:pStyle w:val="BodyTextIndent"/>
        <w:ind w:left="0" w:firstLine="0"/>
        <w:jc w:val="both"/>
        <w:rPr>
          <w:b w:val="0"/>
          <w:bCs w:val="0"/>
          <w:sz w:val="22"/>
          <w:szCs w:val="22"/>
        </w:rPr>
      </w:pPr>
      <w:r w:rsidRPr="007F7933">
        <w:rPr>
          <w:b w:val="0"/>
          <w:bCs w:val="0"/>
          <w:sz w:val="22"/>
          <w:szCs w:val="22"/>
        </w:rPr>
        <w:t>Overview of modeling, design and application of smart materials such as piezoelectric, shape memory alloys (SMA), and other miscellaneous smart materials. The topics will include applications and research in vibration control, sensing and power analysis for smart materials. We will discuss fundamental properties of active materials, mechanics of the coupling mechanisms and techniques for incorporating active material models into design, analysis and simulation of engineering systems.</w:t>
      </w:r>
    </w:p>
    <w:p w14:paraId="4D62440D" w14:textId="77777777" w:rsidR="007F7933" w:rsidRPr="007F7933" w:rsidRDefault="007F7933" w:rsidP="007F7933">
      <w:pPr>
        <w:pStyle w:val="BodyTextIndent"/>
        <w:ind w:left="567" w:hanging="283"/>
        <w:jc w:val="both"/>
        <w:rPr>
          <w:b w:val="0"/>
          <w:bCs w:val="0"/>
          <w:sz w:val="22"/>
          <w:szCs w:val="22"/>
        </w:rPr>
      </w:pPr>
      <w:r w:rsidRPr="007F7933">
        <w:rPr>
          <w:b w:val="0"/>
          <w:bCs w:val="0"/>
          <w:sz w:val="22"/>
          <w:szCs w:val="22"/>
        </w:rPr>
        <w:t>•</w:t>
      </w:r>
      <w:r w:rsidRPr="007F7933">
        <w:rPr>
          <w:b w:val="0"/>
          <w:bCs w:val="0"/>
          <w:sz w:val="22"/>
          <w:szCs w:val="22"/>
        </w:rPr>
        <w:tab/>
        <w:t>Students will understand the coupling properties and underlying physical phenomena of different active materials.</w:t>
      </w:r>
    </w:p>
    <w:p w14:paraId="4DD994B8" w14:textId="77777777" w:rsidR="007F7933" w:rsidRPr="007F7933" w:rsidRDefault="007F7933" w:rsidP="007F7933">
      <w:pPr>
        <w:pStyle w:val="BodyTextIndent"/>
        <w:ind w:left="567" w:hanging="283"/>
        <w:jc w:val="both"/>
        <w:rPr>
          <w:b w:val="0"/>
          <w:bCs w:val="0"/>
          <w:sz w:val="22"/>
          <w:szCs w:val="22"/>
        </w:rPr>
      </w:pPr>
      <w:r w:rsidRPr="007F7933">
        <w:rPr>
          <w:b w:val="0"/>
          <w:bCs w:val="0"/>
          <w:sz w:val="22"/>
          <w:szCs w:val="22"/>
        </w:rPr>
        <w:t>•</w:t>
      </w:r>
      <w:r w:rsidRPr="007F7933">
        <w:rPr>
          <w:b w:val="0"/>
          <w:bCs w:val="0"/>
          <w:sz w:val="22"/>
          <w:szCs w:val="22"/>
        </w:rPr>
        <w:tab/>
        <w:t xml:space="preserve">Students will have the foundation to model and analyze engineering devices and systems that incorporate smart materials under static and dynamic conditions. </w:t>
      </w:r>
    </w:p>
    <w:p w14:paraId="47BC71F6" w14:textId="4D955506" w:rsidR="00FA54D0" w:rsidRDefault="007F7933" w:rsidP="007F7933">
      <w:pPr>
        <w:pStyle w:val="BodyTextIndent"/>
        <w:ind w:left="567" w:hanging="283"/>
        <w:jc w:val="both"/>
        <w:rPr>
          <w:b w:val="0"/>
          <w:bCs w:val="0"/>
          <w:sz w:val="22"/>
          <w:szCs w:val="22"/>
        </w:rPr>
      </w:pPr>
      <w:r w:rsidRPr="007F7933">
        <w:rPr>
          <w:b w:val="0"/>
          <w:bCs w:val="0"/>
          <w:sz w:val="22"/>
          <w:szCs w:val="22"/>
        </w:rPr>
        <w:t>•</w:t>
      </w:r>
      <w:r w:rsidRPr="007F7933">
        <w:rPr>
          <w:b w:val="0"/>
          <w:bCs w:val="0"/>
          <w:sz w:val="22"/>
          <w:szCs w:val="22"/>
        </w:rPr>
        <w:tab/>
        <w:t>Students will be introduced to applications of active materials in sensing, actuation</w:t>
      </w:r>
      <w:r>
        <w:rPr>
          <w:b w:val="0"/>
          <w:bCs w:val="0"/>
          <w:sz w:val="22"/>
          <w:szCs w:val="22"/>
        </w:rPr>
        <w:t xml:space="preserve"> and</w:t>
      </w:r>
      <w:r w:rsidRPr="007F7933">
        <w:rPr>
          <w:b w:val="0"/>
          <w:bCs w:val="0"/>
          <w:sz w:val="22"/>
          <w:szCs w:val="22"/>
        </w:rPr>
        <w:t xml:space="preserve"> control.</w:t>
      </w:r>
    </w:p>
    <w:p w14:paraId="74EB97BA" w14:textId="77777777" w:rsidR="007F7933" w:rsidRPr="001A75F9" w:rsidRDefault="007F7933" w:rsidP="007F7933">
      <w:pPr>
        <w:pStyle w:val="BodyTextIndent"/>
        <w:ind w:left="567" w:hanging="283"/>
        <w:jc w:val="both"/>
        <w:rPr>
          <w:b w:val="0"/>
          <w:bCs w:val="0"/>
          <w:sz w:val="22"/>
          <w:szCs w:val="22"/>
        </w:rPr>
      </w:pPr>
    </w:p>
    <w:p w14:paraId="236CC7A8" w14:textId="6A7E364B" w:rsidR="00EF27AE" w:rsidRPr="001A75F9" w:rsidRDefault="00EF27AE" w:rsidP="00EF27AE">
      <w:pPr>
        <w:pStyle w:val="BodyTextIndent"/>
        <w:ind w:left="1260" w:hanging="1260"/>
        <w:jc w:val="both"/>
        <w:rPr>
          <w:sz w:val="22"/>
          <w:szCs w:val="22"/>
        </w:rPr>
      </w:pPr>
      <w:r w:rsidRPr="001A75F9">
        <w:rPr>
          <w:sz w:val="22"/>
          <w:szCs w:val="22"/>
        </w:rPr>
        <w:t>3. Text Book</w:t>
      </w:r>
      <w:r w:rsidR="00B207EA" w:rsidRPr="001A75F9">
        <w:rPr>
          <w:sz w:val="22"/>
          <w:szCs w:val="22"/>
        </w:rPr>
        <w:t>s</w:t>
      </w:r>
      <w:r w:rsidRPr="001A75F9">
        <w:rPr>
          <w:sz w:val="22"/>
          <w:szCs w:val="22"/>
        </w:rPr>
        <w:t xml:space="preserve">: </w:t>
      </w:r>
    </w:p>
    <w:p w14:paraId="753649EE" w14:textId="77777777" w:rsidR="007F7933" w:rsidRPr="007F7933" w:rsidRDefault="007F7933" w:rsidP="007F7933">
      <w:pPr>
        <w:pStyle w:val="BodyTextIndent"/>
        <w:ind w:left="567" w:hanging="283"/>
        <w:jc w:val="both"/>
        <w:rPr>
          <w:b w:val="0"/>
          <w:bCs w:val="0"/>
          <w:sz w:val="22"/>
          <w:szCs w:val="22"/>
        </w:rPr>
      </w:pPr>
      <w:r w:rsidRPr="007F7933">
        <w:rPr>
          <w:b w:val="0"/>
          <w:bCs w:val="0"/>
          <w:sz w:val="22"/>
          <w:szCs w:val="22"/>
        </w:rPr>
        <w:t>1.</w:t>
      </w:r>
      <w:r w:rsidRPr="007F7933">
        <w:rPr>
          <w:b w:val="0"/>
          <w:bCs w:val="0"/>
          <w:sz w:val="22"/>
          <w:szCs w:val="22"/>
        </w:rPr>
        <w:tab/>
        <w:t>D.J. Leo, Engineering Analysis of Smart Material Systems, Wiley 2007</w:t>
      </w:r>
    </w:p>
    <w:p w14:paraId="3EBF2014" w14:textId="77777777" w:rsidR="007F7933" w:rsidRPr="007F7933" w:rsidRDefault="007F7933" w:rsidP="007F7933">
      <w:pPr>
        <w:pStyle w:val="BodyTextIndent"/>
        <w:ind w:left="567" w:hanging="283"/>
        <w:jc w:val="both"/>
        <w:rPr>
          <w:b w:val="0"/>
          <w:bCs w:val="0"/>
          <w:sz w:val="22"/>
          <w:szCs w:val="22"/>
        </w:rPr>
      </w:pPr>
      <w:r w:rsidRPr="007F7933">
        <w:rPr>
          <w:b w:val="0"/>
          <w:bCs w:val="0"/>
          <w:sz w:val="22"/>
          <w:szCs w:val="22"/>
        </w:rPr>
        <w:t>2.</w:t>
      </w:r>
      <w:r w:rsidRPr="007F7933">
        <w:rPr>
          <w:b w:val="0"/>
          <w:bCs w:val="0"/>
          <w:sz w:val="22"/>
          <w:szCs w:val="22"/>
        </w:rPr>
        <w:tab/>
        <w:t xml:space="preserve">V.K. </w:t>
      </w:r>
      <w:proofErr w:type="spellStart"/>
      <w:r w:rsidRPr="007F7933">
        <w:rPr>
          <w:b w:val="0"/>
          <w:bCs w:val="0"/>
          <w:sz w:val="22"/>
          <w:szCs w:val="22"/>
        </w:rPr>
        <w:t>Varadan</w:t>
      </w:r>
      <w:proofErr w:type="spellEnd"/>
      <w:r w:rsidRPr="007F7933">
        <w:rPr>
          <w:b w:val="0"/>
          <w:bCs w:val="0"/>
          <w:sz w:val="22"/>
          <w:szCs w:val="22"/>
        </w:rPr>
        <w:t xml:space="preserve">, K.J. </w:t>
      </w:r>
      <w:proofErr w:type="spellStart"/>
      <w:r w:rsidRPr="007F7933">
        <w:rPr>
          <w:b w:val="0"/>
          <w:bCs w:val="0"/>
          <w:sz w:val="22"/>
          <w:szCs w:val="22"/>
        </w:rPr>
        <w:t>Vinoy</w:t>
      </w:r>
      <w:proofErr w:type="spellEnd"/>
      <w:r w:rsidRPr="007F7933">
        <w:rPr>
          <w:b w:val="0"/>
          <w:bCs w:val="0"/>
          <w:sz w:val="22"/>
          <w:szCs w:val="22"/>
        </w:rPr>
        <w:t xml:space="preserve"> and S. Gopalakrishnan, Smart Materials Systems &amp; MEMS: Design and Development Methodologies. London: John Wiley. 432 p., [Int. Ed. ISBN 978 04700 93610 – 2006] </w:t>
      </w:r>
    </w:p>
    <w:p w14:paraId="3047C275" w14:textId="019C3350" w:rsidR="00EF27AE" w:rsidRPr="001A75F9" w:rsidRDefault="00EF27AE" w:rsidP="00EF27AE">
      <w:pPr>
        <w:pStyle w:val="BodyTextIndent"/>
        <w:ind w:left="1260" w:hanging="1260"/>
        <w:jc w:val="both"/>
        <w:rPr>
          <w:sz w:val="22"/>
          <w:szCs w:val="22"/>
        </w:rPr>
      </w:pPr>
    </w:p>
    <w:p w14:paraId="4BFBE1F6" w14:textId="77777777" w:rsidR="00EF27AE" w:rsidRPr="001A75F9" w:rsidRDefault="00EF27AE" w:rsidP="00EF27AE">
      <w:pPr>
        <w:pStyle w:val="BodyTextIndent"/>
        <w:ind w:left="1260" w:hanging="1260"/>
        <w:jc w:val="both"/>
        <w:rPr>
          <w:sz w:val="22"/>
          <w:szCs w:val="22"/>
        </w:rPr>
      </w:pPr>
      <w:r w:rsidRPr="001A75F9">
        <w:rPr>
          <w:sz w:val="22"/>
          <w:szCs w:val="22"/>
        </w:rPr>
        <w:t>4. Reference Books</w:t>
      </w:r>
      <w:r w:rsidRPr="001A75F9">
        <w:rPr>
          <w:i/>
          <w:iCs/>
          <w:sz w:val="22"/>
          <w:szCs w:val="22"/>
        </w:rPr>
        <w:t>:</w:t>
      </w:r>
      <w:r w:rsidRPr="001A75F9">
        <w:rPr>
          <w:sz w:val="22"/>
          <w:szCs w:val="22"/>
        </w:rPr>
        <w:t xml:space="preserve"> </w:t>
      </w:r>
    </w:p>
    <w:p w14:paraId="1FF40449" w14:textId="77777777" w:rsidR="007F7933" w:rsidRDefault="007F7933" w:rsidP="007F7933">
      <w:pPr>
        <w:pStyle w:val="BodyTextIndent"/>
        <w:numPr>
          <w:ilvl w:val="0"/>
          <w:numId w:val="2"/>
        </w:numPr>
        <w:jc w:val="both"/>
        <w:rPr>
          <w:b w:val="0"/>
          <w:bCs w:val="0"/>
          <w:sz w:val="22"/>
          <w:szCs w:val="22"/>
        </w:rPr>
      </w:pPr>
      <w:r w:rsidRPr="007F7933">
        <w:rPr>
          <w:b w:val="0"/>
          <w:bCs w:val="0"/>
          <w:sz w:val="22"/>
          <w:szCs w:val="22"/>
        </w:rPr>
        <w:t xml:space="preserve">Smart Structures Theory by </w:t>
      </w:r>
      <w:proofErr w:type="spellStart"/>
      <w:r w:rsidRPr="007F7933">
        <w:rPr>
          <w:b w:val="0"/>
          <w:bCs w:val="0"/>
          <w:sz w:val="22"/>
          <w:szCs w:val="22"/>
        </w:rPr>
        <w:t>Inderjit</w:t>
      </w:r>
      <w:proofErr w:type="spellEnd"/>
      <w:r w:rsidRPr="007F7933">
        <w:rPr>
          <w:b w:val="0"/>
          <w:bCs w:val="0"/>
          <w:sz w:val="22"/>
          <w:szCs w:val="22"/>
        </w:rPr>
        <w:t xml:space="preserve"> Chopra and Jayant </w:t>
      </w:r>
      <w:proofErr w:type="spellStart"/>
      <w:r w:rsidRPr="007F7933">
        <w:rPr>
          <w:b w:val="0"/>
          <w:bCs w:val="0"/>
          <w:sz w:val="22"/>
          <w:szCs w:val="22"/>
        </w:rPr>
        <w:t>Sirohi</w:t>
      </w:r>
      <w:proofErr w:type="spellEnd"/>
      <w:r w:rsidRPr="007F7933">
        <w:rPr>
          <w:b w:val="0"/>
          <w:bCs w:val="0"/>
          <w:sz w:val="22"/>
          <w:szCs w:val="22"/>
        </w:rPr>
        <w:t>, Cambridge Press</w:t>
      </w:r>
    </w:p>
    <w:p w14:paraId="7D1D2C74" w14:textId="77777777" w:rsidR="00AE546A" w:rsidRPr="001A75F9" w:rsidRDefault="00AE546A" w:rsidP="00AE546A">
      <w:pPr>
        <w:pStyle w:val="BodyTextIndent"/>
        <w:ind w:hanging="2340"/>
        <w:jc w:val="both"/>
        <w:rPr>
          <w:b w:val="0"/>
          <w:bCs w:val="0"/>
          <w:sz w:val="22"/>
          <w:szCs w:val="22"/>
        </w:rPr>
      </w:pPr>
    </w:p>
    <w:p w14:paraId="2F105D1A" w14:textId="67DCD5FD" w:rsidR="007F7933" w:rsidRDefault="00FA54D0" w:rsidP="006C504A">
      <w:pPr>
        <w:pStyle w:val="BodyTextIndent"/>
        <w:ind w:hanging="2340"/>
        <w:jc w:val="both"/>
        <w:rPr>
          <w:sz w:val="22"/>
          <w:szCs w:val="22"/>
        </w:rPr>
      </w:pPr>
      <w:r w:rsidRPr="001A75F9">
        <w:rPr>
          <w:sz w:val="22"/>
          <w:szCs w:val="22"/>
        </w:rPr>
        <w:t>5. 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2"/>
        <w:gridCol w:w="2790"/>
        <w:gridCol w:w="4590"/>
        <w:gridCol w:w="917"/>
      </w:tblGrid>
      <w:tr w:rsidR="007F7933" w:rsidRPr="00BA568D" w14:paraId="065B6076" w14:textId="77777777" w:rsidTr="0002086B">
        <w:trPr>
          <w:jc w:val="center"/>
        </w:trPr>
        <w:tc>
          <w:tcPr>
            <w:tcW w:w="982"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F44731A" w14:textId="77777777" w:rsidR="007F7933" w:rsidRPr="00BA568D" w:rsidRDefault="007F7933" w:rsidP="0002086B">
            <w:pPr>
              <w:jc w:val="center"/>
              <w:rPr>
                <w:b/>
                <w:bCs/>
                <w:sz w:val="22"/>
                <w:szCs w:val="22"/>
              </w:rPr>
            </w:pPr>
            <w:bookmarkStart w:id="0" w:name="_Hlk123893980"/>
            <w:r>
              <w:rPr>
                <w:b/>
                <w:bCs/>
                <w:sz w:val="22"/>
                <w:szCs w:val="22"/>
              </w:rPr>
              <w:t xml:space="preserve">Lecture </w:t>
            </w:r>
            <w:r w:rsidRPr="00BA568D">
              <w:rPr>
                <w:b/>
                <w:bCs/>
                <w:sz w:val="22"/>
                <w:szCs w:val="22"/>
              </w:rPr>
              <w:t>No</w:t>
            </w:r>
            <w:r>
              <w:rPr>
                <w:b/>
                <w:bCs/>
                <w:sz w:val="22"/>
                <w:szCs w:val="22"/>
              </w:rPr>
              <w:t>.</w:t>
            </w:r>
          </w:p>
        </w:tc>
        <w:tc>
          <w:tcPr>
            <w:tcW w:w="279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000A528" w14:textId="77777777" w:rsidR="007F7933" w:rsidRPr="00BA568D" w:rsidRDefault="007F7933" w:rsidP="0002086B">
            <w:pPr>
              <w:jc w:val="center"/>
              <w:rPr>
                <w:b/>
                <w:bCs/>
                <w:sz w:val="22"/>
                <w:szCs w:val="22"/>
              </w:rPr>
            </w:pPr>
            <w:r w:rsidRPr="00BA568D">
              <w:rPr>
                <w:b/>
                <w:bCs/>
                <w:sz w:val="22"/>
                <w:szCs w:val="22"/>
              </w:rPr>
              <w:t>Learning objectives</w:t>
            </w:r>
          </w:p>
        </w:tc>
        <w:tc>
          <w:tcPr>
            <w:tcW w:w="459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3CCBAFC" w14:textId="77777777" w:rsidR="007F7933" w:rsidRPr="00BA568D" w:rsidRDefault="007F7933" w:rsidP="0002086B">
            <w:pPr>
              <w:jc w:val="center"/>
              <w:rPr>
                <w:b/>
                <w:bCs/>
                <w:sz w:val="22"/>
                <w:szCs w:val="22"/>
              </w:rPr>
            </w:pPr>
            <w:r w:rsidRPr="00BA568D">
              <w:rPr>
                <w:b/>
                <w:bCs/>
                <w:sz w:val="22"/>
                <w:szCs w:val="22"/>
              </w:rPr>
              <w:t>Topics to be covered</w:t>
            </w:r>
          </w:p>
        </w:tc>
        <w:tc>
          <w:tcPr>
            <w:tcW w:w="91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02E2C05" w14:textId="77777777" w:rsidR="007F7933" w:rsidRPr="00BA568D" w:rsidRDefault="007F7933" w:rsidP="0002086B">
            <w:pPr>
              <w:jc w:val="center"/>
              <w:rPr>
                <w:b/>
                <w:bCs/>
                <w:sz w:val="22"/>
                <w:szCs w:val="22"/>
              </w:rPr>
            </w:pPr>
            <w:r w:rsidRPr="00BA568D">
              <w:rPr>
                <w:b/>
                <w:bCs/>
                <w:sz w:val="22"/>
                <w:szCs w:val="22"/>
              </w:rPr>
              <w:t>Text Book</w:t>
            </w:r>
          </w:p>
        </w:tc>
      </w:tr>
      <w:tr w:rsidR="007F7933" w:rsidRPr="00BA568D" w14:paraId="077BF830" w14:textId="77777777" w:rsidTr="0002086B">
        <w:trPr>
          <w:trHeight w:val="576"/>
          <w:jc w:val="center"/>
        </w:trPr>
        <w:tc>
          <w:tcPr>
            <w:tcW w:w="982" w:type="dxa"/>
            <w:tcBorders>
              <w:top w:val="single" w:sz="6" w:space="0" w:color="000000"/>
              <w:left w:val="single" w:sz="6" w:space="0" w:color="000000"/>
              <w:bottom w:val="single" w:sz="6" w:space="0" w:color="000000"/>
              <w:right w:val="single" w:sz="6" w:space="0" w:color="000000"/>
            </w:tcBorders>
            <w:vAlign w:val="center"/>
          </w:tcPr>
          <w:p w14:paraId="7A903B86" w14:textId="77777777" w:rsidR="007F7933" w:rsidRPr="00C77F01" w:rsidRDefault="007F7933" w:rsidP="0002086B">
            <w:pPr>
              <w:jc w:val="center"/>
            </w:pPr>
            <w:r w:rsidRPr="00C77F01">
              <w:t>1-3</w:t>
            </w:r>
          </w:p>
        </w:tc>
        <w:tc>
          <w:tcPr>
            <w:tcW w:w="2790" w:type="dxa"/>
            <w:tcBorders>
              <w:top w:val="single" w:sz="6" w:space="0" w:color="000000"/>
              <w:left w:val="single" w:sz="6" w:space="0" w:color="000000"/>
              <w:bottom w:val="single" w:sz="6" w:space="0" w:color="000000"/>
              <w:right w:val="single" w:sz="6" w:space="0" w:color="000000"/>
            </w:tcBorders>
            <w:vAlign w:val="center"/>
          </w:tcPr>
          <w:p w14:paraId="0A4875C9" w14:textId="77777777" w:rsidR="007F7933" w:rsidRPr="007F7933" w:rsidRDefault="007F7933" w:rsidP="0002086B">
            <w:pPr>
              <w:pStyle w:val="Title"/>
              <w:jc w:val="left"/>
              <w:rPr>
                <w:b w:val="0"/>
              </w:rPr>
            </w:pPr>
            <w:r w:rsidRPr="007F7933">
              <w:rPr>
                <w:b w:val="0"/>
              </w:rPr>
              <w:t xml:space="preserve">Motivation for learning smart materials especially </w:t>
            </w:r>
            <w:proofErr w:type="spellStart"/>
            <w:r w:rsidRPr="007F7933">
              <w:rPr>
                <w:b w:val="0"/>
              </w:rPr>
              <w:t>piezoelectrics</w:t>
            </w:r>
            <w:proofErr w:type="spellEnd"/>
          </w:p>
        </w:tc>
        <w:tc>
          <w:tcPr>
            <w:tcW w:w="4590" w:type="dxa"/>
            <w:tcBorders>
              <w:top w:val="single" w:sz="6" w:space="0" w:color="000000"/>
              <w:left w:val="single" w:sz="6" w:space="0" w:color="000000"/>
              <w:bottom w:val="single" w:sz="6" w:space="0" w:color="000000"/>
              <w:right w:val="single" w:sz="6" w:space="0" w:color="000000"/>
            </w:tcBorders>
            <w:vAlign w:val="center"/>
          </w:tcPr>
          <w:p w14:paraId="18DB5525" w14:textId="77777777" w:rsidR="007F7933" w:rsidRPr="007F7933" w:rsidRDefault="007F7933" w:rsidP="0002086B">
            <w:pPr>
              <w:pStyle w:val="Title"/>
              <w:jc w:val="both"/>
              <w:rPr>
                <w:b w:val="0"/>
              </w:rPr>
            </w:pPr>
            <w:r w:rsidRPr="007F7933">
              <w:rPr>
                <w:b w:val="0"/>
              </w:rPr>
              <w:t>Piezoelectric materials: background, fundamental principles and basic manufacturing</w:t>
            </w:r>
          </w:p>
        </w:tc>
        <w:tc>
          <w:tcPr>
            <w:tcW w:w="917" w:type="dxa"/>
            <w:tcBorders>
              <w:top w:val="single" w:sz="6" w:space="0" w:color="000000"/>
              <w:left w:val="single" w:sz="6" w:space="0" w:color="000000"/>
              <w:bottom w:val="single" w:sz="6" w:space="0" w:color="000000"/>
              <w:right w:val="single" w:sz="6" w:space="0" w:color="000000"/>
            </w:tcBorders>
            <w:vAlign w:val="center"/>
          </w:tcPr>
          <w:p w14:paraId="315E3DF7" w14:textId="77777777" w:rsidR="007F7933" w:rsidRPr="007F7933" w:rsidRDefault="007F7933" w:rsidP="0002086B">
            <w:pPr>
              <w:jc w:val="center"/>
            </w:pPr>
            <w:r w:rsidRPr="007F7933">
              <w:t>TB 1, RB 1</w:t>
            </w:r>
          </w:p>
        </w:tc>
      </w:tr>
      <w:tr w:rsidR="007F7933" w:rsidRPr="00BA568D" w14:paraId="1C8B1422" w14:textId="77777777" w:rsidTr="0002086B">
        <w:trPr>
          <w:trHeight w:val="576"/>
          <w:jc w:val="center"/>
        </w:trPr>
        <w:tc>
          <w:tcPr>
            <w:tcW w:w="982" w:type="dxa"/>
            <w:tcBorders>
              <w:top w:val="single" w:sz="6" w:space="0" w:color="000000"/>
              <w:left w:val="single" w:sz="6" w:space="0" w:color="000000"/>
              <w:bottom w:val="single" w:sz="6" w:space="0" w:color="000000"/>
              <w:right w:val="single" w:sz="6" w:space="0" w:color="000000"/>
            </w:tcBorders>
            <w:vAlign w:val="center"/>
          </w:tcPr>
          <w:p w14:paraId="39ECF98B" w14:textId="77777777" w:rsidR="007F7933" w:rsidRPr="00C77F01" w:rsidRDefault="007F7933" w:rsidP="0002086B">
            <w:pPr>
              <w:jc w:val="center"/>
            </w:pPr>
            <w:r w:rsidRPr="00C77F01">
              <w:t>4-7</w:t>
            </w:r>
          </w:p>
        </w:tc>
        <w:tc>
          <w:tcPr>
            <w:tcW w:w="2790" w:type="dxa"/>
            <w:tcBorders>
              <w:top w:val="single" w:sz="6" w:space="0" w:color="000000"/>
              <w:left w:val="single" w:sz="6" w:space="0" w:color="000000"/>
              <w:bottom w:val="single" w:sz="6" w:space="0" w:color="000000"/>
              <w:right w:val="single" w:sz="6" w:space="0" w:color="000000"/>
            </w:tcBorders>
            <w:vAlign w:val="center"/>
          </w:tcPr>
          <w:p w14:paraId="532E1480" w14:textId="77777777" w:rsidR="007F7933" w:rsidRPr="007F7933" w:rsidRDefault="007F7933" w:rsidP="0002086B">
            <w:pPr>
              <w:pStyle w:val="Title"/>
              <w:jc w:val="left"/>
              <w:rPr>
                <w:b w:val="0"/>
              </w:rPr>
            </w:pPr>
            <w:r w:rsidRPr="007F7933">
              <w:rPr>
                <w:b w:val="0"/>
              </w:rPr>
              <w:t>Interaction between mechanical and electrical domains</w:t>
            </w:r>
          </w:p>
        </w:tc>
        <w:tc>
          <w:tcPr>
            <w:tcW w:w="4590" w:type="dxa"/>
            <w:tcBorders>
              <w:top w:val="single" w:sz="6" w:space="0" w:color="000000"/>
              <w:left w:val="single" w:sz="6" w:space="0" w:color="000000"/>
              <w:bottom w:val="single" w:sz="6" w:space="0" w:color="000000"/>
              <w:right w:val="single" w:sz="6" w:space="0" w:color="000000"/>
            </w:tcBorders>
            <w:vAlign w:val="center"/>
          </w:tcPr>
          <w:p w14:paraId="29D54586" w14:textId="77777777" w:rsidR="007F7933" w:rsidRPr="007F7933" w:rsidRDefault="007F7933" w:rsidP="0002086B">
            <w:pPr>
              <w:pStyle w:val="Title"/>
              <w:jc w:val="both"/>
              <w:rPr>
                <w:b w:val="0"/>
              </w:rPr>
            </w:pPr>
            <w:r w:rsidRPr="007F7933">
              <w:rPr>
                <w:b w:val="0"/>
              </w:rPr>
              <w:t xml:space="preserve">Constitutive mechanics modeling of piezoelectric effect </w:t>
            </w:r>
          </w:p>
        </w:tc>
        <w:tc>
          <w:tcPr>
            <w:tcW w:w="917" w:type="dxa"/>
            <w:tcBorders>
              <w:top w:val="single" w:sz="6" w:space="0" w:color="000000"/>
              <w:left w:val="single" w:sz="6" w:space="0" w:color="000000"/>
              <w:bottom w:val="single" w:sz="6" w:space="0" w:color="000000"/>
              <w:right w:val="single" w:sz="6" w:space="0" w:color="000000"/>
            </w:tcBorders>
            <w:vAlign w:val="center"/>
          </w:tcPr>
          <w:p w14:paraId="75D8E30B" w14:textId="77777777" w:rsidR="007F7933" w:rsidRPr="007F7933" w:rsidRDefault="007F7933" w:rsidP="0002086B">
            <w:pPr>
              <w:jc w:val="center"/>
            </w:pPr>
            <w:r w:rsidRPr="007F7933">
              <w:t>TB 1, RB 1</w:t>
            </w:r>
          </w:p>
        </w:tc>
      </w:tr>
      <w:tr w:rsidR="007F7933" w:rsidRPr="00BA568D" w14:paraId="142D8048" w14:textId="77777777" w:rsidTr="0002086B">
        <w:trPr>
          <w:trHeight w:val="576"/>
          <w:jc w:val="center"/>
        </w:trPr>
        <w:tc>
          <w:tcPr>
            <w:tcW w:w="982" w:type="dxa"/>
            <w:tcBorders>
              <w:top w:val="single" w:sz="6" w:space="0" w:color="000000"/>
              <w:left w:val="single" w:sz="6" w:space="0" w:color="000000"/>
              <w:bottom w:val="single" w:sz="6" w:space="0" w:color="000000"/>
              <w:right w:val="single" w:sz="6" w:space="0" w:color="000000"/>
            </w:tcBorders>
            <w:vAlign w:val="center"/>
          </w:tcPr>
          <w:p w14:paraId="1E902F00" w14:textId="77777777" w:rsidR="007F7933" w:rsidRPr="00C77F01" w:rsidRDefault="007F7933" w:rsidP="0002086B">
            <w:pPr>
              <w:jc w:val="center"/>
            </w:pPr>
            <w:r w:rsidRPr="00C77F01">
              <w:lastRenderedPageBreak/>
              <w:t>8-11</w:t>
            </w:r>
          </w:p>
        </w:tc>
        <w:tc>
          <w:tcPr>
            <w:tcW w:w="2790" w:type="dxa"/>
            <w:tcBorders>
              <w:top w:val="single" w:sz="6" w:space="0" w:color="000000"/>
              <w:left w:val="single" w:sz="6" w:space="0" w:color="000000"/>
              <w:bottom w:val="single" w:sz="6" w:space="0" w:color="000000"/>
              <w:right w:val="single" w:sz="6" w:space="0" w:color="000000"/>
            </w:tcBorders>
            <w:vAlign w:val="center"/>
          </w:tcPr>
          <w:p w14:paraId="1C67D3E4" w14:textId="77777777" w:rsidR="007F7933" w:rsidRPr="007F7933" w:rsidRDefault="007F7933" w:rsidP="0002086B">
            <w:pPr>
              <w:pStyle w:val="Title"/>
              <w:jc w:val="both"/>
              <w:rPr>
                <w:b w:val="0"/>
              </w:rPr>
            </w:pPr>
            <w:r w:rsidRPr="007F7933">
              <w:rPr>
                <w:b w:val="0"/>
              </w:rPr>
              <w:t>Exposure to real world cases</w:t>
            </w:r>
          </w:p>
        </w:tc>
        <w:tc>
          <w:tcPr>
            <w:tcW w:w="4590" w:type="dxa"/>
            <w:tcBorders>
              <w:top w:val="single" w:sz="6" w:space="0" w:color="000000"/>
              <w:left w:val="single" w:sz="6" w:space="0" w:color="000000"/>
              <w:bottom w:val="single" w:sz="6" w:space="0" w:color="000000"/>
              <w:right w:val="single" w:sz="6" w:space="0" w:color="000000"/>
            </w:tcBorders>
            <w:vAlign w:val="center"/>
          </w:tcPr>
          <w:p w14:paraId="563890D7" w14:textId="77777777" w:rsidR="007F7933" w:rsidRPr="007F7933" w:rsidRDefault="007F7933" w:rsidP="0002086B">
            <w:pPr>
              <w:pStyle w:val="Title"/>
              <w:jc w:val="left"/>
              <w:rPr>
                <w:b w:val="0"/>
              </w:rPr>
            </w:pPr>
            <w:r w:rsidRPr="007F7933">
              <w:rPr>
                <w:b w:val="0"/>
              </w:rPr>
              <w:t>Static and dynamic modeling of piezoelectric structures</w:t>
            </w:r>
          </w:p>
        </w:tc>
        <w:tc>
          <w:tcPr>
            <w:tcW w:w="917" w:type="dxa"/>
            <w:tcBorders>
              <w:top w:val="single" w:sz="6" w:space="0" w:color="000000"/>
              <w:left w:val="single" w:sz="6" w:space="0" w:color="000000"/>
              <w:bottom w:val="single" w:sz="6" w:space="0" w:color="000000"/>
              <w:right w:val="single" w:sz="6" w:space="0" w:color="000000"/>
            </w:tcBorders>
            <w:vAlign w:val="center"/>
          </w:tcPr>
          <w:p w14:paraId="53197F17" w14:textId="77777777" w:rsidR="007F7933" w:rsidRPr="007F7933" w:rsidRDefault="007F7933" w:rsidP="0002086B">
            <w:pPr>
              <w:jc w:val="center"/>
            </w:pPr>
            <w:r w:rsidRPr="007F7933">
              <w:t>TB 1, RB 1</w:t>
            </w:r>
          </w:p>
        </w:tc>
      </w:tr>
      <w:tr w:rsidR="007F7933" w:rsidRPr="00BA568D" w14:paraId="2A2434F7" w14:textId="77777777" w:rsidTr="0002086B">
        <w:trPr>
          <w:trHeight w:val="576"/>
          <w:jc w:val="center"/>
        </w:trPr>
        <w:tc>
          <w:tcPr>
            <w:tcW w:w="982" w:type="dxa"/>
            <w:tcBorders>
              <w:top w:val="single" w:sz="6" w:space="0" w:color="000000"/>
              <w:left w:val="single" w:sz="6" w:space="0" w:color="000000"/>
              <w:bottom w:val="single" w:sz="6" w:space="0" w:color="000000"/>
              <w:right w:val="single" w:sz="6" w:space="0" w:color="000000"/>
            </w:tcBorders>
            <w:vAlign w:val="center"/>
          </w:tcPr>
          <w:p w14:paraId="309F055A" w14:textId="77777777" w:rsidR="007F7933" w:rsidRPr="00C77F01" w:rsidRDefault="007F7933" w:rsidP="0002086B">
            <w:pPr>
              <w:jc w:val="center"/>
            </w:pPr>
            <w:r w:rsidRPr="00C77F01">
              <w:t>12-15</w:t>
            </w:r>
          </w:p>
        </w:tc>
        <w:tc>
          <w:tcPr>
            <w:tcW w:w="2790" w:type="dxa"/>
            <w:tcBorders>
              <w:top w:val="single" w:sz="6" w:space="0" w:color="000000"/>
              <w:left w:val="single" w:sz="6" w:space="0" w:color="000000"/>
              <w:bottom w:val="single" w:sz="6" w:space="0" w:color="000000"/>
              <w:right w:val="single" w:sz="6" w:space="0" w:color="000000"/>
            </w:tcBorders>
            <w:vAlign w:val="center"/>
          </w:tcPr>
          <w:p w14:paraId="5F9D1434" w14:textId="77777777" w:rsidR="007F7933" w:rsidRPr="007F7933" w:rsidRDefault="007F7933" w:rsidP="0002086B">
            <w:pPr>
              <w:pStyle w:val="Title"/>
              <w:jc w:val="both"/>
              <w:rPr>
                <w:b w:val="0"/>
              </w:rPr>
            </w:pPr>
            <w:r w:rsidRPr="007F7933">
              <w:rPr>
                <w:b w:val="0"/>
              </w:rPr>
              <w:t xml:space="preserve">Parametric dependencies on design of actuators and sensors </w:t>
            </w:r>
          </w:p>
        </w:tc>
        <w:tc>
          <w:tcPr>
            <w:tcW w:w="4590" w:type="dxa"/>
            <w:tcBorders>
              <w:top w:val="single" w:sz="6" w:space="0" w:color="000000"/>
              <w:left w:val="single" w:sz="6" w:space="0" w:color="000000"/>
              <w:bottom w:val="single" w:sz="6" w:space="0" w:color="000000"/>
              <w:right w:val="single" w:sz="6" w:space="0" w:color="000000"/>
            </w:tcBorders>
            <w:vAlign w:val="center"/>
          </w:tcPr>
          <w:p w14:paraId="281CE5CF" w14:textId="77777777" w:rsidR="007F7933" w:rsidRPr="007F7933" w:rsidRDefault="007F7933" w:rsidP="0002086B">
            <w:pPr>
              <w:pStyle w:val="Title"/>
              <w:jc w:val="both"/>
              <w:rPr>
                <w:b w:val="0"/>
              </w:rPr>
            </w:pPr>
            <w:r w:rsidRPr="007F7933">
              <w:rPr>
                <w:b w:val="0"/>
              </w:rPr>
              <w:t>Design relationships for piezoelectric sensors and actuators</w:t>
            </w:r>
          </w:p>
        </w:tc>
        <w:tc>
          <w:tcPr>
            <w:tcW w:w="917" w:type="dxa"/>
            <w:tcBorders>
              <w:top w:val="single" w:sz="6" w:space="0" w:color="000000"/>
              <w:left w:val="single" w:sz="6" w:space="0" w:color="000000"/>
              <w:bottom w:val="single" w:sz="6" w:space="0" w:color="000000"/>
              <w:right w:val="single" w:sz="6" w:space="0" w:color="000000"/>
            </w:tcBorders>
            <w:vAlign w:val="center"/>
          </w:tcPr>
          <w:p w14:paraId="77A904A5" w14:textId="77777777" w:rsidR="007F7933" w:rsidRPr="007F7933" w:rsidRDefault="007F7933" w:rsidP="0002086B">
            <w:pPr>
              <w:jc w:val="center"/>
            </w:pPr>
            <w:r w:rsidRPr="007F7933">
              <w:t>TB 1, RB 1</w:t>
            </w:r>
          </w:p>
        </w:tc>
      </w:tr>
      <w:tr w:rsidR="007F7933" w:rsidRPr="00BA568D" w14:paraId="7E82305A" w14:textId="77777777" w:rsidTr="0002086B">
        <w:trPr>
          <w:trHeight w:val="576"/>
          <w:jc w:val="center"/>
        </w:trPr>
        <w:tc>
          <w:tcPr>
            <w:tcW w:w="982" w:type="dxa"/>
            <w:tcBorders>
              <w:top w:val="single" w:sz="6" w:space="0" w:color="000000"/>
              <w:left w:val="single" w:sz="6" w:space="0" w:color="000000"/>
              <w:bottom w:val="single" w:sz="6" w:space="0" w:color="000000"/>
              <w:right w:val="single" w:sz="6" w:space="0" w:color="000000"/>
            </w:tcBorders>
            <w:vAlign w:val="center"/>
          </w:tcPr>
          <w:p w14:paraId="4A10A77F" w14:textId="77777777" w:rsidR="007F7933" w:rsidRPr="00C77F01" w:rsidRDefault="007F7933" w:rsidP="0002086B">
            <w:pPr>
              <w:jc w:val="center"/>
            </w:pPr>
            <w:r w:rsidRPr="00C77F01">
              <w:t>16-19</w:t>
            </w:r>
          </w:p>
        </w:tc>
        <w:tc>
          <w:tcPr>
            <w:tcW w:w="2790" w:type="dxa"/>
            <w:tcBorders>
              <w:top w:val="single" w:sz="6" w:space="0" w:color="000000"/>
              <w:left w:val="single" w:sz="6" w:space="0" w:color="000000"/>
              <w:bottom w:val="single" w:sz="6" w:space="0" w:color="000000"/>
              <w:right w:val="single" w:sz="6" w:space="0" w:color="000000"/>
            </w:tcBorders>
            <w:vAlign w:val="center"/>
          </w:tcPr>
          <w:p w14:paraId="7BF67CB7" w14:textId="77777777" w:rsidR="007F7933" w:rsidRPr="007F7933" w:rsidRDefault="007F7933" w:rsidP="0002086B">
            <w:pPr>
              <w:pStyle w:val="Title"/>
              <w:jc w:val="both"/>
              <w:rPr>
                <w:b w:val="0"/>
              </w:rPr>
            </w:pPr>
            <w:r w:rsidRPr="007F7933">
              <w:rPr>
                <w:b w:val="0"/>
              </w:rPr>
              <w:t>Application in real world sensor and actuator designs</w:t>
            </w:r>
          </w:p>
        </w:tc>
        <w:tc>
          <w:tcPr>
            <w:tcW w:w="4590" w:type="dxa"/>
            <w:tcBorders>
              <w:top w:val="single" w:sz="6" w:space="0" w:color="000000"/>
              <w:left w:val="single" w:sz="6" w:space="0" w:color="000000"/>
              <w:bottom w:val="single" w:sz="6" w:space="0" w:color="000000"/>
              <w:right w:val="single" w:sz="6" w:space="0" w:color="000000"/>
            </w:tcBorders>
            <w:vAlign w:val="center"/>
          </w:tcPr>
          <w:p w14:paraId="3A1B608E" w14:textId="77777777" w:rsidR="007F7933" w:rsidRPr="007F7933" w:rsidRDefault="007F7933" w:rsidP="0002086B">
            <w:pPr>
              <w:pStyle w:val="Title"/>
              <w:jc w:val="both"/>
              <w:rPr>
                <w:b w:val="0"/>
              </w:rPr>
            </w:pPr>
            <w:r w:rsidRPr="007F7933">
              <w:rPr>
                <w:b w:val="0"/>
              </w:rPr>
              <w:t>Piezoelectric devices: accelerometers, gyroscopes, solid state motors an energy harvester.</w:t>
            </w:r>
          </w:p>
        </w:tc>
        <w:tc>
          <w:tcPr>
            <w:tcW w:w="917" w:type="dxa"/>
            <w:tcBorders>
              <w:top w:val="single" w:sz="6" w:space="0" w:color="000000"/>
              <w:left w:val="single" w:sz="6" w:space="0" w:color="000000"/>
              <w:bottom w:val="single" w:sz="6" w:space="0" w:color="000000"/>
              <w:right w:val="single" w:sz="6" w:space="0" w:color="000000"/>
            </w:tcBorders>
            <w:vAlign w:val="center"/>
          </w:tcPr>
          <w:p w14:paraId="47540CF7" w14:textId="77777777" w:rsidR="007F7933" w:rsidRPr="007F7933" w:rsidRDefault="007F7933" w:rsidP="0002086B">
            <w:pPr>
              <w:jc w:val="center"/>
            </w:pPr>
            <w:r w:rsidRPr="007F7933">
              <w:t>TB 1, RB 1</w:t>
            </w:r>
          </w:p>
        </w:tc>
      </w:tr>
      <w:tr w:rsidR="007F7933" w:rsidRPr="00BA568D" w14:paraId="0B98A3E2" w14:textId="77777777" w:rsidTr="0002086B">
        <w:trPr>
          <w:trHeight w:val="576"/>
          <w:jc w:val="center"/>
        </w:trPr>
        <w:tc>
          <w:tcPr>
            <w:tcW w:w="982" w:type="dxa"/>
            <w:tcBorders>
              <w:top w:val="single" w:sz="6" w:space="0" w:color="000000"/>
              <w:left w:val="single" w:sz="6" w:space="0" w:color="000000"/>
              <w:bottom w:val="single" w:sz="6" w:space="0" w:color="000000"/>
              <w:right w:val="single" w:sz="6" w:space="0" w:color="000000"/>
            </w:tcBorders>
            <w:vAlign w:val="center"/>
          </w:tcPr>
          <w:p w14:paraId="6385D79E" w14:textId="77777777" w:rsidR="007F7933" w:rsidRPr="00C77F01" w:rsidRDefault="007F7933" w:rsidP="0002086B">
            <w:pPr>
              <w:jc w:val="center"/>
            </w:pPr>
            <w:r w:rsidRPr="00C77F01">
              <w:t>20-22</w:t>
            </w:r>
          </w:p>
        </w:tc>
        <w:tc>
          <w:tcPr>
            <w:tcW w:w="2790" w:type="dxa"/>
            <w:tcBorders>
              <w:top w:val="single" w:sz="6" w:space="0" w:color="000000"/>
              <w:left w:val="single" w:sz="6" w:space="0" w:color="000000"/>
              <w:bottom w:val="single" w:sz="6" w:space="0" w:color="000000"/>
              <w:right w:val="single" w:sz="6" w:space="0" w:color="000000"/>
            </w:tcBorders>
            <w:vAlign w:val="center"/>
          </w:tcPr>
          <w:p w14:paraId="20ADAA08" w14:textId="77777777" w:rsidR="007F7933" w:rsidRPr="007F7933" w:rsidRDefault="007F7933" w:rsidP="0002086B">
            <w:pPr>
              <w:pStyle w:val="Title"/>
              <w:jc w:val="both"/>
              <w:rPr>
                <w:b w:val="0"/>
              </w:rPr>
            </w:pPr>
            <w:r w:rsidRPr="007F7933">
              <w:rPr>
                <w:b w:val="0"/>
              </w:rPr>
              <w:t>Motion control using piezoceramics</w:t>
            </w:r>
          </w:p>
        </w:tc>
        <w:tc>
          <w:tcPr>
            <w:tcW w:w="4590" w:type="dxa"/>
            <w:tcBorders>
              <w:top w:val="single" w:sz="6" w:space="0" w:color="000000"/>
              <w:left w:val="single" w:sz="6" w:space="0" w:color="000000"/>
              <w:bottom w:val="single" w:sz="6" w:space="0" w:color="000000"/>
              <w:right w:val="single" w:sz="6" w:space="0" w:color="000000"/>
            </w:tcBorders>
            <w:vAlign w:val="center"/>
          </w:tcPr>
          <w:p w14:paraId="4160C262" w14:textId="77777777" w:rsidR="007F7933" w:rsidRPr="007F7933" w:rsidRDefault="007F7933" w:rsidP="0002086B">
            <w:pPr>
              <w:pStyle w:val="Title"/>
              <w:jc w:val="both"/>
              <w:rPr>
                <w:b w:val="0"/>
              </w:rPr>
            </w:pPr>
            <w:r w:rsidRPr="007F7933">
              <w:rPr>
                <w:b w:val="0"/>
              </w:rPr>
              <w:t>Active/passive vibration suppression including modal filtering techniques</w:t>
            </w:r>
          </w:p>
        </w:tc>
        <w:tc>
          <w:tcPr>
            <w:tcW w:w="917" w:type="dxa"/>
            <w:tcBorders>
              <w:top w:val="single" w:sz="6" w:space="0" w:color="000000"/>
              <w:left w:val="single" w:sz="6" w:space="0" w:color="000000"/>
              <w:bottom w:val="single" w:sz="6" w:space="0" w:color="000000"/>
              <w:right w:val="single" w:sz="6" w:space="0" w:color="000000"/>
            </w:tcBorders>
            <w:vAlign w:val="center"/>
          </w:tcPr>
          <w:p w14:paraId="380DFC66" w14:textId="77777777" w:rsidR="007F7933" w:rsidRPr="007F7933" w:rsidRDefault="007F7933" w:rsidP="0002086B">
            <w:pPr>
              <w:jc w:val="center"/>
            </w:pPr>
            <w:r w:rsidRPr="007F7933">
              <w:t>TB 1, RB 1</w:t>
            </w:r>
          </w:p>
        </w:tc>
      </w:tr>
      <w:tr w:rsidR="007F7933" w:rsidRPr="00BA568D" w14:paraId="08A0738C" w14:textId="77777777" w:rsidTr="0002086B">
        <w:trPr>
          <w:trHeight w:val="576"/>
          <w:jc w:val="center"/>
        </w:trPr>
        <w:tc>
          <w:tcPr>
            <w:tcW w:w="982" w:type="dxa"/>
            <w:tcBorders>
              <w:top w:val="single" w:sz="6" w:space="0" w:color="000000"/>
              <w:left w:val="single" w:sz="6" w:space="0" w:color="000000"/>
              <w:bottom w:val="single" w:sz="6" w:space="0" w:color="000000"/>
              <w:right w:val="single" w:sz="6" w:space="0" w:color="000000"/>
            </w:tcBorders>
            <w:vAlign w:val="center"/>
          </w:tcPr>
          <w:p w14:paraId="79D3CBDF" w14:textId="77777777" w:rsidR="007F7933" w:rsidRPr="00C77F01" w:rsidRDefault="007F7933" w:rsidP="0002086B">
            <w:pPr>
              <w:jc w:val="center"/>
            </w:pPr>
            <w:r w:rsidRPr="00C77F01">
              <w:t>23-26</w:t>
            </w:r>
          </w:p>
        </w:tc>
        <w:tc>
          <w:tcPr>
            <w:tcW w:w="2790" w:type="dxa"/>
            <w:tcBorders>
              <w:top w:val="single" w:sz="6" w:space="0" w:color="000000"/>
              <w:left w:val="single" w:sz="6" w:space="0" w:color="000000"/>
              <w:bottom w:val="single" w:sz="6" w:space="0" w:color="000000"/>
              <w:right w:val="single" w:sz="6" w:space="0" w:color="000000"/>
            </w:tcBorders>
            <w:vAlign w:val="center"/>
          </w:tcPr>
          <w:p w14:paraId="4D4121BF" w14:textId="77777777" w:rsidR="007F7933" w:rsidRPr="007F7933" w:rsidRDefault="007F7933" w:rsidP="0002086B">
            <w:pPr>
              <w:pStyle w:val="Title"/>
              <w:jc w:val="both"/>
              <w:rPr>
                <w:b w:val="0"/>
              </w:rPr>
            </w:pPr>
            <w:r w:rsidRPr="007F7933">
              <w:rPr>
                <w:b w:val="0"/>
              </w:rPr>
              <w:t>Motivation for learning SMA</w:t>
            </w:r>
          </w:p>
        </w:tc>
        <w:tc>
          <w:tcPr>
            <w:tcW w:w="4590" w:type="dxa"/>
            <w:tcBorders>
              <w:top w:val="single" w:sz="6" w:space="0" w:color="000000"/>
              <w:left w:val="single" w:sz="6" w:space="0" w:color="000000"/>
              <w:bottom w:val="single" w:sz="6" w:space="0" w:color="000000"/>
              <w:right w:val="single" w:sz="6" w:space="0" w:color="000000"/>
            </w:tcBorders>
            <w:vAlign w:val="center"/>
          </w:tcPr>
          <w:p w14:paraId="56B8806A" w14:textId="77777777" w:rsidR="007F7933" w:rsidRPr="007F7933" w:rsidRDefault="007F7933" w:rsidP="0002086B">
            <w:pPr>
              <w:pStyle w:val="Title"/>
              <w:jc w:val="both"/>
              <w:rPr>
                <w:b w:val="0"/>
              </w:rPr>
            </w:pPr>
            <w:r w:rsidRPr="007F7933">
              <w:rPr>
                <w:b w:val="0"/>
              </w:rPr>
              <w:t xml:space="preserve">SMAs, shape memory polymer, </w:t>
            </w:r>
            <w:proofErr w:type="spellStart"/>
            <w:r w:rsidRPr="007F7933">
              <w:rPr>
                <w:b w:val="0"/>
              </w:rPr>
              <w:t>superelastic</w:t>
            </w:r>
            <w:proofErr w:type="spellEnd"/>
            <w:r w:rsidRPr="007F7933">
              <w:rPr>
                <w:b w:val="0"/>
              </w:rPr>
              <w:t xml:space="preserve"> materials</w:t>
            </w:r>
          </w:p>
        </w:tc>
        <w:tc>
          <w:tcPr>
            <w:tcW w:w="917" w:type="dxa"/>
            <w:tcBorders>
              <w:top w:val="single" w:sz="6" w:space="0" w:color="000000"/>
              <w:left w:val="single" w:sz="6" w:space="0" w:color="000000"/>
              <w:bottom w:val="single" w:sz="6" w:space="0" w:color="000000"/>
              <w:right w:val="single" w:sz="6" w:space="0" w:color="000000"/>
            </w:tcBorders>
            <w:vAlign w:val="center"/>
          </w:tcPr>
          <w:p w14:paraId="7F234F26" w14:textId="77777777" w:rsidR="007F7933" w:rsidRPr="007F7933" w:rsidRDefault="007F7933" w:rsidP="0002086B">
            <w:pPr>
              <w:jc w:val="center"/>
            </w:pPr>
            <w:r w:rsidRPr="007F7933">
              <w:t>TB 1</w:t>
            </w:r>
          </w:p>
        </w:tc>
      </w:tr>
      <w:tr w:rsidR="007F7933" w:rsidRPr="00BA568D" w14:paraId="31855AF2" w14:textId="77777777" w:rsidTr="0002086B">
        <w:trPr>
          <w:trHeight w:val="576"/>
          <w:jc w:val="center"/>
        </w:trPr>
        <w:tc>
          <w:tcPr>
            <w:tcW w:w="982" w:type="dxa"/>
            <w:tcBorders>
              <w:top w:val="single" w:sz="6" w:space="0" w:color="000000"/>
              <w:left w:val="single" w:sz="6" w:space="0" w:color="000000"/>
              <w:bottom w:val="single" w:sz="6" w:space="0" w:color="000000"/>
              <w:right w:val="single" w:sz="6" w:space="0" w:color="000000"/>
            </w:tcBorders>
            <w:vAlign w:val="center"/>
          </w:tcPr>
          <w:p w14:paraId="0E7D7663" w14:textId="77777777" w:rsidR="007F7933" w:rsidRPr="00C77F01" w:rsidRDefault="007F7933" w:rsidP="0002086B">
            <w:pPr>
              <w:jc w:val="center"/>
            </w:pPr>
            <w:r w:rsidRPr="00C77F01">
              <w:t>27-30</w:t>
            </w:r>
          </w:p>
        </w:tc>
        <w:tc>
          <w:tcPr>
            <w:tcW w:w="2790" w:type="dxa"/>
            <w:tcBorders>
              <w:top w:val="single" w:sz="6" w:space="0" w:color="000000"/>
              <w:left w:val="single" w:sz="6" w:space="0" w:color="000000"/>
              <w:bottom w:val="single" w:sz="6" w:space="0" w:color="000000"/>
              <w:right w:val="single" w:sz="6" w:space="0" w:color="000000"/>
            </w:tcBorders>
            <w:vAlign w:val="center"/>
          </w:tcPr>
          <w:p w14:paraId="7E33741A" w14:textId="77777777" w:rsidR="007F7933" w:rsidRPr="007F7933" w:rsidRDefault="007F7933" w:rsidP="0002086B">
            <w:pPr>
              <w:pStyle w:val="Title"/>
              <w:jc w:val="both"/>
              <w:rPr>
                <w:b w:val="0"/>
              </w:rPr>
            </w:pPr>
            <w:r w:rsidRPr="007F7933">
              <w:rPr>
                <w:b w:val="0"/>
              </w:rPr>
              <w:t>Interaction between mechanical and thermal domains</w:t>
            </w:r>
          </w:p>
        </w:tc>
        <w:tc>
          <w:tcPr>
            <w:tcW w:w="4590" w:type="dxa"/>
            <w:tcBorders>
              <w:top w:val="single" w:sz="6" w:space="0" w:color="000000"/>
              <w:left w:val="single" w:sz="6" w:space="0" w:color="000000"/>
              <w:bottom w:val="single" w:sz="6" w:space="0" w:color="000000"/>
              <w:right w:val="single" w:sz="6" w:space="0" w:color="000000"/>
            </w:tcBorders>
            <w:vAlign w:val="center"/>
          </w:tcPr>
          <w:p w14:paraId="16F9F5DF" w14:textId="77777777" w:rsidR="007F7933" w:rsidRPr="007F7933" w:rsidRDefault="007F7933" w:rsidP="0002086B">
            <w:pPr>
              <w:pStyle w:val="Title"/>
              <w:jc w:val="both"/>
              <w:rPr>
                <w:b w:val="0"/>
              </w:rPr>
            </w:pPr>
            <w:r w:rsidRPr="007F7933">
              <w:rPr>
                <w:b w:val="0"/>
              </w:rPr>
              <w:t>Constitutive modeling: basic physics along with different models</w:t>
            </w:r>
          </w:p>
        </w:tc>
        <w:tc>
          <w:tcPr>
            <w:tcW w:w="917" w:type="dxa"/>
            <w:tcBorders>
              <w:top w:val="single" w:sz="6" w:space="0" w:color="000000"/>
              <w:left w:val="single" w:sz="6" w:space="0" w:color="000000"/>
              <w:bottom w:val="single" w:sz="6" w:space="0" w:color="000000"/>
              <w:right w:val="single" w:sz="6" w:space="0" w:color="000000"/>
            </w:tcBorders>
            <w:vAlign w:val="center"/>
          </w:tcPr>
          <w:p w14:paraId="0E5A1932" w14:textId="77777777" w:rsidR="007F7933" w:rsidRPr="007F7933" w:rsidRDefault="007F7933" w:rsidP="0002086B">
            <w:pPr>
              <w:jc w:val="center"/>
            </w:pPr>
            <w:r w:rsidRPr="007F7933">
              <w:t>TB 1</w:t>
            </w:r>
          </w:p>
        </w:tc>
      </w:tr>
      <w:tr w:rsidR="007F7933" w:rsidRPr="00BA568D" w14:paraId="61579E7A" w14:textId="77777777" w:rsidTr="0002086B">
        <w:trPr>
          <w:trHeight w:val="576"/>
          <w:jc w:val="center"/>
        </w:trPr>
        <w:tc>
          <w:tcPr>
            <w:tcW w:w="982" w:type="dxa"/>
            <w:tcBorders>
              <w:top w:val="single" w:sz="6" w:space="0" w:color="000000"/>
              <w:left w:val="single" w:sz="6" w:space="0" w:color="000000"/>
              <w:bottom w:val="single" w:sz="6" w:space="0" w:color="000000"/>
              <w:right w:val="single" w:sz="6" w:space="0" w:color="000000"/>
            </w:tcBorders>
            <w:vAlign w:val="center"/>
          </w:tcPr>
          <w:p w14:paraId="63FED033" w14:textId="77777777" w:rsidR="007F7933" w:rsidRPr="00C77F01" w:rsidRDefault="007F7933" w:rsidP="0002086B">
            <w:pPr>
              <w:jc w:val="center"/>
            </w:pPr>
            <w:r w:rsidRPr="00C77F01">
              <w:t>31-34</w:t>
            </w:r>
          </w:p>
        </w:tc>
        <w:tc>
          <w:tcPr>
            <w:tcW w:w="2790" w:type="dxa"/>
            <w:tcBorders>
              <w:top w:val="single" w:sz="6" w:space="0" w:color="000000"/>
              <w:left w:val="single" w:sz="6" w:space="0" w:color="000000"/>
              <w:bottom w:val="single" w:sz="6" w:space="0" w:color="000000"/>
              <w:right w:val="single" w:sz="6" w:space="0" w:color="000000"/>
            </w:tcBorders>
            <w:vAlign w:val="center"/>
          </w:tcPr>
          <w:p w14:paraId="41863002" w14:textId="77777777" w:rsidR="007F7933" w:rsidRPr="007F7933" w:rsidRDefault="007F7933" w:rsidP="0002086B">
            <w:pPr>
              <w:pStyle w:val="Title"/>
              <w:jc w:val="both"/>
              <w:rPr>
                <w:b w:val="0"/>
              </w:rPr>
            </w:pPr>
            <w:r w:rsidRPr="007F7933">
              <w:rPr>
                <w:b w:val="0"/>
              </w:rPr>
              <w:t>Application in real world sensor and actuator designs</w:t>
            </w:r>
          </w:p>
        </w:tc>
        <w:tc>
          <w:tcPr>
            <w:tcW w:w="4590" w:type="dxa"/>
            <w:tcBorders>
              <w:top w:val="single" w:sz="6" w:space="0" w:color="000000"/>
              <w:left w:val="single" w:sz="6" w:space="0" w:color="000000"/>
              <w:bottom w:val="single" w:sz="6" w:space="0" w:color="000000"/>
              <w:right w:val="single" w:sz="6" w:space="0" w:color="000000"/>
            </w:tcBorders>
            <w:vAlign w:val="center"/>
          </w:tcPr>
          <w:p w14:paraId="53ECA3C1" w14:textId="77777777" w:rsidR="007F7933" w:rsidRPr="007F7933" w:rsidRDefault="007F7933" w:rsidP="0002086B">
            <w:pPr>
              <w:pStyle w:val="Title"/>
              <w:jc w:val="both"/>
              <w:rPr>
                <w:b w:val="0"/>
              </w:rPr>
            </w:pPr>
            <w:r w:rsidRPr="007F7933">
              <w:rPr>
                <w:b w:val="0"/>
              </w:rPr>
              <w:t xml:space="preserve">General applications: release mechanisms, active composites and morphing structures </w:t>
            </w:r>
          </w:p>
        </w:tc>
        <w:tc>
          <w:tcPr>
            <w:tcW w:w="917" w:type="dxa"/>
            <w:tcBorders>
              <w:top w:val="single" w:sz="6" w:space="0" w:color="000000"/>
              <w:left w:val="single" w:sz="6" w:space="0" w:color="000000"/>
              <w:bottom w:val="single" w:sz="6" w:space="0" w:color="000000"/>
              <w:right w:val="single" w:sz="6" w:space="0" w:color="000000"/>
            </w:tcBorders>
            <w:vAlign w:val="center"/>
          </w:tcPr>
          <w:p w14:paraId="3852F396" w14:textId="77777777" w:rsidR="007F7933" w:rsidRPr="007F7933" w:rsidRDefault="007F7933" w:rsidP="0002086B">
            <w:pPr>
              <w:jc w:val="center"/>
            </w:pPr>
            <w:r w:rsidRPr="007F7933">
              <w:t>TB 1</w:t>
            </w:r>
          </w:p>
        </w:tc>
      </w:tr>
      <w:tr w:rsidR="007F7933" w:rsidRPr="00BA568D" w14:paraId="495C92A8" w14:textId="77777777" w:rsidTr="0002086B">
        <w:trPr>
          <w:trHeight w:val="576"/>
          <w:jc w:val="center"/>
        </w:trPr>
        <w:tc>
          <w:tcPr>
            <w:tcW w:w="982" w:type="dxa"/>
            <w:tcBorders>
              <w:top w:val="single" w:sz="6" w:space="0" w:color="000000"/>
              <w:left w:val="single" w:sz="6" w:space="0" w:color="000000"/>
              <w:bottom w:val="single" w:sz="6" w:space="0" w:color="000000"/>
              <w:right w:val="single" w:sz="6" w:space="0" w:color="000000"/>
            </w:tcBorders>
            <w:vAlign w:val="center"/>
          </w:tcPr>
          <w:p w14:paraId="7967981E" w14:textId="77777777" w:rsidR="007F7933" w:rsidRPr="00C77F01" w:rsidRDefault="007F7933" w:rsidP="0002086B">
            <w:pPr>
              <w:jc w:val="center"/>
            </w:pPr>
            <w:r w:rsidRPr="00C77F01">
              <w:t>35-37</w:t>
            </w:r>
          </w:p>
        </w:tc>
        <w:tc>
          <w:tcPr>
            <w:tcW w:w="2790" w:type="dxa"/>
            <w:tcBorders>
              <w:top w:val="single" w:sz="6" w:space="0" w:color="000000"/>
              <w:left w:val="single" w:sz="6" w:space="0" w:color="000000"/>
              <w:bottom w:val="single" w:sz="6" w:space="0" w:color="000000"/>
              <w:right w:val="single" w:sz="6" w:space="0" w:color="000000"/>
            </w:tcBorders>
            <w:vAlign w:val="center"/>
          </w:tcPr>
          <w:p w14:paraId="1643A306" w14:textId="77777777" w:rsidR="007F7933" w:rsidRPr="007F7933" w:rsidRDefault="007F7933" w:rsidP="0002086B">
            <w:pPr>
              <w:pStyle w:val="Title"/>
              <w:jc w:val="both"/>
              <w:rPr>
                <w:b w:val="0"/>
              </w:rPr>
            </w:pPr>
            <w:r w:rsidRPr="007F7933">
              <w:rPr>
                <w:b w:val="0"/>
              </w:rPr>
              <w:t>Introduction to Magnetostriction</w:t>
            </w:r>
          </w:p>
        </w:tc>
        <w:tc>
          <w:tcPr>
            <w:tcW w:w="4590" w:type="dxa"/>
            <w:tcBorders>
              <w:top w:val="single" w:sz="6" w:space="0" w:color="000000"/>
              <w:left w:val="single" w:sz="6" w:space="0" w:color="000000"/>
              <w:bottom w:val="single" w:sz="6" w:space="0" w:color="000000"/>
              <w:right w:val="single" w:sz="6" w:space="0" w:color="000000"/>
            </w:tcBorders>
            <w:vAlign w:val="center"/>
          </w:tcPr>
          <w:p w14:paraId="3BD1D4DA" w14:textId="77777777" w:rsidR="007F7933" w:rsidRPr="007F7933" w:rsidRDefault="007F7933" w:rsidP="0002086B">
            <w:pPr>
              <w:pStyle w:val="Title"/>
              <w:jc w:val="both"/>
              <w:rPr>
                <w:b w:val="0"/>
              </w:rPr>
            </w:pPr>
            <w:r w:rsidRPr="007F7933">
              <w:rPr>
                <w:b w:val="0"/>
              </w:rPr>
              <w:t>Magnetostriction effect, constitutive relationships, applications in actuation and sensing</w:t>
            </w:r>
          </w:p>
        </w:tc>
        <w:tc>
          <w:tcPr>
            <w:tcW w:w="917" w:type="dxa"/>
            <w:tcBorders>
              <w:top w:val="single" w:sz="6" w:space="0" w:color="000000"/>
              <w:left w:val="single" w:sz="6" w:space="0" w:color="000000"/>
              <w:bottom w:val="single" w:sz="6" w:space="0" w:color="000000"/>
              <w:right w:val="single" w:sz="6" w:space="0" w:color="000000"/>
            </w:tcBorders>
            <w:vAlign w:val="center"/>
          </w:tcPr>
          <w:p w14:paraId="7BDF8775" w14:textId="77777777" w:rsidR="007F7933" w:rsidRPr="007F7933" w:rsidRDefault="007F7933" w:rsidP="0002086B">
            <w:pPr>
              <w:jc w:val="center"/>
            </w:pPr>
            <w:r w:rsidRPr="007F7933">
              <w:t>TB 2, RB 1</w:t>
            </w:r>
          </w:p>
        </w:tc>
      </w:tr>
      <w:tr w:rsidR="007F7933" w:rsidRPr="00BA568D" w14:paraId="2F9BAE1F" w14:textId="77777777" w:rsidTr="0002086B">
        <w:trPr>
          <w:trHeight w:val="576"/>
          <w:jc w:val="center"/>
        </w:trPr>
        <w:tc>
          <w:tcPr>
            <w:tcW w:w="982" w:type="dxa"/>
            <w:tcBorders>
              <w:top w:val="single" w:sz="6" w:space="0" w:color="000000"/>
              <w:left w:val="single" w:sz="6" w:space="0" w:color="000000"/>
              <w:bottom w:val="single" w:sz="6" w:space="0" w:color="000000"/>
              <w:right w:val="single" w:sz="6" w:space="0" w:color="000000"/>
            </w:tcBorders>
            <w:vAlign w:val="center"/>
          </w:tcPr>
          <w:p w14:paraId="7F731A4F" w14:textId="77777777" w:rsidR="007F7933" w:rsidRPr="00C77F01" w:rsidRDefault="007F7933" w:rsidP="0002086B">
            <w:pPr>
              <w:jc w:val="center"/>
            </w:pPr>
            <w:r w:rsidRPr="00C77F01">
              <w:t>38-40</w:t>
            </w:r>
          </w:p>
        </w:tc>
        <w:tc>
          <w:tcPr>
            <w:tcW w:w="2790" w:type="dxa"/>
            <w:tcBorders>
              <w:top w:val="single" w:sz="6" w:space="0" w:color="000000"/>
              <w:left w:val="single" w:sz="6" w:space="0" w:color="000000"/>
              <w:bottom w:val="single" w:sz="6" w:space="0" w:color="000000"/>
              <w:right w:val="single" w:sz="6" w:space="0" w:color="000000"/>
            </w:tcBorders>
            <w:vAlign w:val="center"/>
          </w:tcPr>
          <w:p w14:paraId="7DC53C63" w14:textId="77777777" w:rsidR="007F7933" w:rsidRPr="007F7933" w:rsidRDefault="007F7933" w:rsidP="0002086B">
            <w:pPr>
              <w:pStyle w:val="Title"/>
              <w:jc w:val="both"/>
              <w:rPr>
                <w:b w:val="0"/>
              </w:rPr>
            </w:pPr>
            <w:r w:rsidRPr="007F7933">
              <w:rPr>
                <w:b w:val="0"/>
              </w:rPr>
              <w:t>Introduction to Electroactive polymers (EAPs)</w:t>
            </w:r>
          </w:p>
        </w:tc>
        <w:tc>
          <w:tcPr>
            <w:tcW w:w="4590" w:type="dxa"/>
            <w:tcBorders>
              <w:top w:val="single" w:sz="6" w:space="0" w:color="000000"/>
              <w:left w:val="single" w:sz="6" w:space="0" w:color="000000"/>
              <w:bottom w:val="single" w:sz="6" w:space="0" w:color="000000"/>
              <w:right w:val="single" w:sz="6" w:space="0" w:color="000000"/>
            </w:tcBorders>
            <w:vAlign w:val="center"/>
          </w:tcPr>
          <w:p w14:paraId="12AA8D31" w14:textId="77777777" w:rsidR="007F7933" w:rsidRPr="007F7933" w:rsidRDefault="007F7933" w:rsidP="0002086B">
            <w:pPr>
              <w:pStyle w:val="Title"/>
              <w:jc w:val="both"/>
              <w:rPr>
                <w:b w:val="0"/>
              </w:rPr>
            </w:pPr>
            <w:r w:rsidRPr="007F7933">
              <w:rPr>
                <w:b w:val="0"/>
              </w:rPr>
              <w:t xml:space="preserve">Electronic and ionic type EAPs and comparison with ceramics, constitutive models and system response behavior </w:t>
            </w:r>
          </w:p>
        </w:tc>
        <w:tc>
          <w:tcPr>
            <w:tcW w:w="917" w:type="dxa"/>
            <w:tcBorders>
              <w:top w:val="single" w:sz="6" w:space="0" w:color="000000"/>
              <w:left w:val="single" w:sz="6" w:space="0" w:color="000000"/>
              <w:bottom w:val="single" w:sz="6" w:space="0" w:color="000000"/>
              <w:right w:val="single" w:sz="6" w:space="0" w:color="000000"/>
            </w:tcBorders>
            <w:vAlign w:val="center"/>
          </w:tcPr>
          <w:p w14:paraId="33F74195" w14:textId="77777777" w:rsidR="007F7933" w:rsidRPr="007F7933" w:rsidRDefault="007F7933" w:rsidP="0002086B">
            <w:pPr>
              <w:jc w:val="center"/>
            </w:pPr>
            <w:r w:rsidRPr="007F7933">
              <w:t>TB 1</w:t>
            </w:r>
          </w:p>
        </w:tc>
      </w:tr>
      <w:bookmarkEnd w:id="0"/>
    </w:tbl>
    <w:p w14:paraId="76005F5D" w14:textId="1E0A3B4E" w:rsidR="00FA54D0" w:rsidRPr="001A75F9" w:rsidRDefault="00FA54D0" w:rsidP="006C504A">
      <w:pPr>
        <w:pStyle w:val="BodyTextIndent"/>
        <w:ind w:hanging="2340"/>
        <w:jc w:val="both"/>
        <w:rPr>
          <w:b w:val="0"/>
          <w:bCs w:val="0"/>
          <w:sz w:val="22"/>
          <w:szCs w:val="22"/>
        </w:rPr>
      </w:pPr>
    </w:p>
    <w:p w14:paraId="07576F2B" w14:textId="77777777" w:rsidR="00FA54D0" w:rsidRPr="001A75F9" w:rsidRDefault="00C212BA" w:rsidP="00C212BA">
      <w:pPr>
        <w:pStyle w:val="BodyTextIndent"/>
        <w:ind w:hanging="2340"/>
        <w:jc w:val="both"/>
        <w:rPr>
          <w:b w:val="0"/>
          <w:bCs w:val="0"/>
          <w:sz w:val="22"/>
          <w:szCs w:val="22"/>
        </w:rPr>
      </w:pPr>
      <w:r w:rsidRPr="001A75F9">
        <w:rPr>
          <w:sz w:val="22"/>
          <w:szCs w:val="22"/>
        </w:rPr>
        <w:t xml:space="preserve">6. </w:t>
      </w:r>
      <w:r w:rsidR="00FA54D0" w:rsidRPr="001A75F9">
        <w:rPr>
          <w:sz w:val="22"/>
          <w:szCs w:val="22"/>
        </w:rPr>
        <w:t>Evaluation Scheme: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976"/>
        <w:gridCol w:w="1134"/>
        <w:gridCol w:w="1276"/>
        <w:gridCol w:w="1701"/>
        <w:gridCol w:w="1280"/>
      </w:tblGrid>
      <w:tr w:rsidR="00FA54D0" w:rsidRPr="001A75F9" w14:paraId="03458C4A" w14:textId="77777777" w:rsidTr="007F05EC">
        <w:tc>
          <w:tcPr>
            <w:tcW w:w="993" w:type="dxa"/>
          </w:tcPr>
          <w:p w14:paraId="40508C2E" w14:textId="77777777" w:rsidR="00FA54D0" w:rsidRPr="001A75F9" w:rsidRDefault="00FA54D0" w:rsidP="00C212BA">
            <w:pPr>
              <w:pStyle w:val="BodyTextIndent"/>
              <w:ind w:left="0" w:firstLine="0"/>
              <w:jc w:val="center"/>
              <w:rPr>
                <w:sz w:val="22"/>
                <w:szCs w:val="22"/>
              </w:rPr>
            </w:pPr>
            <w:r w:rsidRPr="001A75F9">
              <w:rPr>
                <w:sz w:val="22"/>
                <w:szCs w:val="22"/>
              </w:rPr>
              <w:t>EC</w:t>
            </w:r>
            <w:r w:rsidR="00C212BA" w:rsidRPr="001A75F9">
              <w:rPr>
                <w:sz w:val="22"/>
                <w:szCs w:val="22"/>
              </w:rPr>
              <w:t xml:space="preserve"> </w:t>
            </w:r>
            <w:r w:rsidRPr="001A75F9">
              <w:rPr>
                <w:sz w:val="22"/>
                <w:szCs w:val="22"/>
              </w:rPr>
              <w:t>No.</w:t>
            </w:r>
          </w:p>
        </w:tc>
        <w:tc>
          <w:tcPr>
            <w:tcW w:w="2976" w:type="dxa"/>
          </w:tcPr>
          <w:p w14:paraId="6D1E8618" w14:textId="77777777" w:rsidR="00FA54D0" w:rsidRPr="001A75F9" w:rsidRDefault="00FA54D0" w:rsidP="00C212BA">
            <w:pPr>
              <w:pStyle w:val="BodyTextIndent"/>
              <w:ind w:left="0" w:firstLine="0"/>
              <w:jc w:val="center"/>
              <w:rPr>
                <w:sz w:val="22"/>
                <w:szCs w:val="22"/>
              </w:rPr>
            </w:pPr>
            <w:r w:rsidRPr="001A75F9">
              <w:rPr>
                <w:sz w:val="22"/>
                <w:szCs w:val="22"/>
              </w:rPr>
              <w:t>Evaluation</w:t>
            </w:r>
            <w:r w:rsidR="00C212BA" w:rsidRPr="001A75F9">
              <w:rPr>
                <w:sz w:val="22"/>
                <w:szCs w:val="22"/>
              </w:rPr>
              <w:t xml:space="preserve"> </w:t>
            </w:r>
            <w:r w:rsidRPr="001A75F9">
              <w:rPr>
                <w:sz w:val="22"/>
                <w:szCs w:val="22"/>
              </w:rPr>
              <w:t>Component</w:t>
            </w:r>
          </w:p>
        </w:tc>
        <w:tc>
          <w:tcPr>
            <w:tcW w:w="1134" w:type="dxa"/>
          </w:tcPr>
          <w:p w14:paraId="470B2833" w14:textId="77777777" w:rsidR="00FA54D0" w:rsidRPr="001A75F9" w:rsidRDefault="00FA54D0" w:rsidP="00D472B7">
            <w:pPr>
              <w:pStyle w:val="BodyTextIndent"/>
              <w:ind w:left="0" w:firstLine="0"/>
              <w:jc w:val="center"/>
              <w:rPr>
                <w:sz w:val="22"/>
                <w:szCs w:val="22"/>
              </w:rPr>
            </w:pPr>
            <w:r w:rsidRPr="001A75F9">
              <w:rPr>
                <w:sz w:val="22"/>
                <w:szCs w:val="22"/>
              </w:rPr>
              <w:t>Duration</w:t>
            </w:r>
          </w:p>
        </w:tc>
        <w:tc>
          <w:tcPr>
            <w:tcW w:w="1276" w:type="dxa"/>
          </w:tcPr>
          <w:p w14:paraId="12121282" w14:textId="77777777" w:rsidR="00882B73" w:rsidRPr="001A75F9" w:rsidRDefault="00FA54D0" w:rsidP="00C212BA">
            <w:pPr>
              <w:pStyle w:val="BodyTextIndent"/>
              <w:ind w:left="0" w:firstLine="0"/>
              <w:jc w:val="center"/>
              <w:rPr>
                <w:sz w:val="22"/>
                <w:szCs w:val="22"/>
              </w:rPr>
            </w:pPr>
            <w:r w:rsidRPr="001A75F9">
              <w:rPr>
                <w:sz w:val="22"/>
                <w:szCs w:val="22"/>
              </w:rPr>
              <w:t>Weightage</w:t>
            </w:r>
            <w:r w:rsidR="00882B73" w:rsidRPr="001A75F9">
              <w:rPr>
                <w:sz w:val="22"/>
                <w:szCs w:val="22"/>
              </w:rPr>
              <w:t xml:space="preserve"> </w:t>
            </w:r>
          </w:p>
        </w:tc>
        <w:tc>
          <w:tcPr>
            <w:tcW w:w="1701" w:type="dxa"/>
          </w:tcPr>
          <w:p w14:paraId="5A5CC0DE" w14:textId="77777777" w:rsidR="00FA54D0" w:rsidRPr="001A75F9" w:rsidRDefault="00FA54D0" w:rsidP="00D472B7">
            <w:pPr>
              <w:pStyle w:val="BodyTextIndent"/>
              <w:ind w:left="0" w:firstLine="0"/>
              <w:jc w:val="center"/>
              <w:rPr>
                <w:sz w:val="22"/>
                <w:szCs w:val="22"/>
              </w:rPr>
            </w:pPr>
            <w:r w:rsidRPr="001A75F9">
              <w:rPr>
                <w:sz w:val="22"/>
                <w:szCs w:val="22"/>
              </w:rPr>
              <w:t>Date</w:t>
            </w:r>
            <w:r w:rsidR="001B5FA4" w:rsidRPr="001A75F9">
              <w:rPr>
                <w:sz w:val="22"/>
                <w:szCs w:val="22"/>
              </w:rPr>
              <w:t xml:space="preserve"> &amp;</w:t>
            </w:r>
            <w:r w:rsidRPr="001A75F9">
              <w:rPr>
                <w:sz w:val="22"/>
                <w:szCs w:val="22"/>
              </w:rPr>
              <w:t xml:space="preserve"> Time</w:t>
            </w:r>
          </w:p>
        </w:tc>
        <w:tc>
          <w:tcPr>
            <w:tcW w:w="1280" w:type="dxa"/>
          </w:tcPr>
          <w:p w14:paraId="335FF4F8" w14:textId="1E07D9B6" w:rsidR="00FA54D0" w:rsidRPr="001A75F9" w:rsidRDefault="007F05EC" w:rsidP="00C212BA">
            <w:pPr>
              <w:pStyle w:val="BodyTextIndent"/>
              <w:ind w:left="0" w:firstLine="0"/>
              <w:jc w:val="center"/>
              <w:rPr>
                <w:sz w:val="22"/>
                <w:szCs w:val="22"/>
              </w:rPr>
            </w:pPr>
            <w:r>
              <w:rPr>
                <w:sz w:val="22"/>
                <w:szCs w:val="22"/>
              </w:rPr>
              <w:t>CB/OB</w:t>
            </w:r>
          </w:p>
        </w:tc>
      </w:tr>
      <w:tr w:rsidR="002A059B" w:rsidRPr="001A75F9" w14:paraId="1D43BAAC" w14:textId="77777777" w:rsidTr="007F05EC">
        <w:tc>
          <w:tcPr>
            <w:tcW w:w="993" w:type="dxa"/>
          </w:tcPr>
          <w:p w14:paraId="1E239D38" w14:textId="77777777" w:rsidR="002A059B" w:rsidRPr="001A75F9" w:rsidRDefault="002A059B" w:rsidP="00D472B7">
            <w:pPr>
              <w:pStyle w:val="BodyTextIndent"/>
              <w:ind w:left="0" w:firstLine="0"/>
              <w:jc w:val="center"/>
              <w:rPr>
                <w:b w:val="0"/>
                <w:bCs w:val="0"/>
                <w:sz w:val="22"/>
                <w:szCs w:val="22"/>
              </w:rPr>
            </w:pPr>
            <w:r w:rsidRPr="001A75F9">
              <w:rPr>
                <w:b w:val="0"/>
                <w:bCs w:val="0"/>
                <w:sz w:val="22"/>
                <w:szCs w:val="22"/>
              </w:rPr>
              <w:t>1.</w:t>
            </w:r>
          </w:p>
        </w:tc>
        <w:tc>
          <w:tcPr>
            <w:tcW w:w="2976" w:type="dxa"/>
          </w:tcPr>
          <w:p w14:paraId="575338DF" w14:textId="6B04B970" w:rsidR="002A059B" w:rsidRPr="001A75F9" w:rsidRDefault="00DC7A38" w:rsidP="00111D42">
            <w:pPr>
              <w:pStyle w:val="BodyTextIndent"/>
              <w:ind w:left="0" w:firstLine="0"/>
              <w:jc w:val="center"/>
              <w:rPr>
                <w:b w:val="0"/>
                <w:bCs w:val="0"/>
                <w:sz w:val="22"/>
                <w:szCs w:val="22"/>
              </w:rPr>
            </w:pPr>
            <w:r w:rsidRPr="001A75F9">
              <w:rPr>
                <w:b w:val="0"/>
                <w:bCs w:val="0"/>
                <w:sz w:val="22"/>
                <w:szCs w:val="22"/>
              </w:rPr>
              <w:t>Mid</w:t>
            </w:r>
            <w:r w:rsidR="001A75F9">
              <w:rPr>
                <w:b w:val="0"/>
                <w:bCs w:val="0"/>
                <w:sz w:val="22"/>
                <w:szCs w:val="22"/>
              </w:rPr>
              <w:t>-</w:t>
            </w:r>
            <w:r w:rsidRPr="001A75F9">
              <w:rPr>
                <w:b w:val="0"/>
                <w:bCs w:val="0"/>
                <w:sz w:val="22"/>
                <w:szCs w:val="22"/>
              </w:rPr>
              <w:t>Sem</w:t>
            </w:r>
            <w:r w:rsidR="001A75F9">
              <w:rPr>
                <w:b w:val="0"/>
                <w:bCs w:val="0"/>
                <w:sz w:val="22"/>
                <w:szCs w:val="22"/>
              </w:rPr>
              <w:t>.</w:t>
            </w:r>
            <w:r w:rsidRPr="001A75F9">
              <w:rPr>
                <w:b w:val="0"/>
                <w:bCs w:val="0"/>
                <w:sz w:val="22"/>
                <w:szCs w:val="22"/>
              </w:rPr>
              <w:t xml:space="preserve"> </w:t>
            </w:r>
            <w:r w:rsidR="002A059B" w:rsidRPr="001A75F9">
              <w:rPr>
                <w:b w:val="0"/>
                <w:bCs w:val="0"/>
                <w:sz w:val="22"/>
                <w:szCs w:val="22"/>
              </w:rPr>
              <w:t>Test</w:t>
            </w:r>
          </w:p>
        </w:tc>
        <w:tc>
          <w:tcPr>
            <w:tcW w:w="1134" w:type="dxa"/>
          </w:tcPr>
          <w:p w14:paraId="2EB9B774" w14:textId="0D6C1C04" w:rsidR="002A059B" w:rsidRPr="001A75F9" w:rsidRDefault="001A75F9" w:rsidP="00111D42">
            <w:pPr>
              <w:pStyle w:val="BodyTextIndent"/>
              <w:ind w:left="0" w:firstLine="0"/>
              <w:jc w:val="center"/>
              <w:rPr>
                <w:b w:val="0"/>
                <w:bCs w:val="0"/>
                <w:sz w:val="22"/>
                <w:szCs w:val="22"/>
              </w:rPr>
            </w:pPr>
            <w:r w:rsidRPr="001A75F9">
              <w:rPr>
                <w:b w:val="0"/>
                <w:bCs w:val="0"/>
                <w:sz w:val="22"/>
                <w:szCs w:val="22"/>
              </w:rPr>
              <w:t>9</w:t>
            </w:r>
            <w:r w:rsidR="00111D42" w:rsidRPr="001A75F9">
              <w:rPr>
                <w:b w:val="0"/>
                <w:bCs w:val="0"/>
                <w:sz w:val="22"/>
                <w:szCs w:val="22"/>
              </w:rPr>
              <w:t>0 min</w:t>
            </w:r>
          </w:p>
        </w:tc>
        <w:tc>
          <w:tcPr>
            <w:tcW w:w="1276" w:type="dxa"/>
          </w:tcPr>
          <w:p w14:paraId="25BF9AF5" w14:textId="3CF7A8B7" w:rsidR="002A059B" w:rsidRPr="001A75F9" w:rsidRDefault="001A75F9" w:rsidP="00111D42">
            <w:pPr>
              <w:pStyle w:val="BodyTextIndent"/>
              <w:ind w:left="0" w:firstLine="0"/>
              <w:jc w:val="center"/>
              <w:rPr>
                <w:b w:val="0"/>
                <w:bCs w:val="0"/>
                <w:sz w:val="22"/>
                <w:szCs w:val="22"/>
              </w:rPr>
            </w:pPr>
            <w:r w:rsidRPr="001A75F9">
              <w:rPr>
                <w:b w:val="0"/>
                <w:bCs w:val="0"/>
                <w:sz w:val="22"/>
                <w:szCs w:val="22"/>
              </w:rPr>
              <w:t>2</w:t>
            </w:r>
            <w:r w:rsidR="006C504A">
              <w:rPr>
                <w:b w:val="0"/>
                <w:bCs w:val="0"/>
                <w:sz w:val="22"/>
                <w:szCs w:val="22"/>
              </w:rPr>
              <w:t>0</w:t>
            </w:r>
            <w:r w:rsidRPr="001A75F9">
              <w:rPr>
                <w:b w:val="0"/>
                <w:bCs w:val="0"/>
                <w:sz w:val="22"/>
                <w:szCs w:val="22"/>
              </w:rPr>
              <w:t xml:space="preserve"> </w:t>
            </w:r>
            <w:r w:rsidR="002A059B" w:rsidRPr="001A75F9">
              <w:rPr>
                <w:b w:val="0"/>
                <w:bCs w:val="0"/>
                <w:sz w:val="22"/>
                <w:szCs w:val="22"/>
              </w:rPr>
              <w:t xml:space="preserve">% </w:t>
            </w:r>
          </w:p>
        </w:tc>
        <w:tc>
          <w:tcPr>
            <w:tcW w:w="1701" w:type="dxa"/>
          </w:tcPr>
          <w:p w14:paraId="42A87D39" w14:textId="00B09996" w:rsidR="002A059B" w:rsidRPr="009F61A3" w:rsidRDefault="009F61A3" w:rsidP="001A75F9">
            <w:pPr>
              <w:pStyle w:val="BodyTextIndent"/>
              <w:ind w:left="0" w:firstLine="0"/>
              <w:jc w:val="center"/>
              <w:rPr>
                <w:b w:val="0"/>
                <w:bCs w:val="0"/>
                <w:sz w:val="22"/>
                <w:szCs w:val="22"/>
              </w:rPr>
            </w:pPr>
            <w:r w:rsidRPr="009F61A3">
              <w:rPr>
                <w:b w:val="0"/>
                <w:sz w:val="22"/>
              </w:rPr>
              <w:t>13/10 - 9.30 - 11.00AM</w:t>
            </w:r>
          </w:p>
        </w:tc>
        <w:tc>
          <w:tcPr>
            <w:tcW w:w="1280" w:type="dxa"/>
          </w:tcPr>
          <w:p w14:paraId="54D8D3D7" w14:textId="1F181970" w:rsidR="002A059B" w:rsidRPr="001A75F9" w:rsidRDefault="001A75F9" w:rsidP="00D472B7">
            <w:pPr>
              <w:pStyle w:val="BodyTextIndent"/>
              <w:ind w:left="0" w:firstLine="0"/>
              <w:jc w:val="center"/>
              <w:rPr>
                <w:b w:val="0"/>
                <w:bCs w:val="0"/>
                <w:sz w:val="22"/>
                <w:szCs w:val="22"/>
              </w:rPr>
            </w:pPr>
            <w:r w:rsidRPr="001A75F9">
              <w:rPr>
                <w:b w:val="0"/>
                <w:bCs w:val="0"/>
                <w:sz w:val="22"/>
                <w:szCs w:val="22"/>
              </w:rPr>
              <w:t>C</w:t>
            </w:r>
            <w:r w:rsidR="002A059B" w:rsidRPr="001A75F9">
              <w:rPr>
                <w:b w:val="0"/>
                <w:bCs w:val="0"/>
                <w:sz w:val="22"/>
                <w:szCs w:val="22"/>
              </w:rPr>
              <w:t>B</w:t>
            </w:r>
          </w:p>
        </w:tc>
      </w:tr>
      <w:tr w:rsidR="00895836" w:rsidRPr="001A75F9" w14:paraId="297D923E" w14:textId="77777777" w:rsidTr="007F05EC">
        <w:tc>
          <w:tcPr>
            <w:tcW w:w="993" w:type="dxa"/>
          </w:tcPr>
          <w:p w14:paraId="2B2AA84A" w14:textId="0D1E0EF5" w:rsidR="00895836" w:rsidRPr="001A75F9" w:rsidRDefault="007F05EC" w:rsidP="00D472B7">
            <w:pPr>
              <w:pStyle w:val="BodyTextIndent"/>
              <w:ind w:left="0" w:firstLine="0"/>
              <w:jc w:val="center"/>
              <w:rPr>
                <w:b w:val="0"/>
                <w:bCs w:val="0"/>
                <w:sz w:val="22"/>
                <w:szCs w:val="22"/>
              </w:rPr>
            </w:pPr>
            <w:r>
              <w:rPr>
                <w:b w:val="0"/>
                <w:bCs w:val="0"/>
                <w:sz w:val="22"/>
                <w:szCs w:val="22"/>
              </w:rPr>
              <w:t>2.</w:t>
            </w:r>
          </w:p>
        </w:tc>
        <w:tc>
          <w:tcPr>
            <w:tcW w:w="2976" w:type="dxa"/>
          </w:tcPr>
          <w:p w14:paraId="1E86DFEC" w14:textId="7C685273" w:rsidR="00895836" w:rsidRPr="001A75F9" w:rsidRDefault="006C504A" w:rsidP="00111D42">
            <w:pPr>
              <w:pStyle w:val="BodyTextIndent"/>
              <w:ind w:left="0" w:firstLine="0"/>
              <w:jc w:val="center"/>
              <w:rPr>
                <w:b w:val="0"/>
                <w:bCs w:val="0"/>
                <w:sz w:val="22"/>
                <w:szCs w:val="22"/>
              </w:rPr>
            </w:pPr>
            <w:r>
              <w:rPr>
                <w:b w:val="0"/>
                <w:bCs w:val="0"/>
                <w:sz w:val="22"/>
                <w:szCs w:val="22"/>
              </w:rPr>
              <w:t xml:space="preserve">Seminars </w:t>
            </w:r>
          </w:p>
        </w:tc>
        <w:tc>
          <w:tcPr>
            <w:tcW w:w="1134" w:type="dxa"/>
          </w:tcPr>
          <w:p w14:paraId="37492DB0" w14:textId="0A84F333" w:rsidR="00895836" w:rsidRPr="001A75F9" w:rsidRDefault="007F05EC" w:rsidP="00111D42">
            <w:pPr>
              <w:pStyle w:val="BodyTextIndent"/>
              <w:ind w:left="0" w:firstLine="0"/>
              <w:jc w:val="center"/>
              <w:rPr>
                <w:b w:val="0"/>
                <w:bCs w:val="0"/>
                <w:sz w:val="22"/>
                <w:szCs w:val="22"/>
              </w:rPr>
            </w:pPr>
            <w:r>
              <w:rPr>
                <w:b w:val="0"/>
                <w:bCs w:val="0"/>
                <w:sz w:val="22"/>
                <w:szCs w:val="22"/>
              </w:rPr>
              <w:t>---</w:t>
            </w:r>
          </w:p>
        </w:tc>
        <w:tc>
          <w:tcPr>
            <w:tcW w:w="1276" w:type="dxa"/>
          </w:tcPr>
          <w:p w14:paraId="0D6A8152" w14:textId="6ADE87E6" w:rsidR="00895836" w:rsidRPr="001A75F9" w:rsidRDefault="00895836" w:rsidP="00111D42">
            <w:pPr>
              <w:pStyle w:val="BodyTextIndent"/>
              <w:ind w:left="0" w:firstLine="0"/>
              <w:jc w:val="center"/>
              <w:rPr>
                <w:b w:val="0"/>
                <w:bCs w:val="0"/>
                <w:sz w:val="22"/>
                <w:szCs w:val="22"/>
              </w:rPr>
            </w:pPr>
            <w:r>
              <w:rPr>
                <w:b w:val="0"/>
                <w:bCs w:val="0"/>
                <w:sz w:val="22"/>
                <w:szCs w:val="22"/>
              </w:rPr>
              <w:t>10 %</w:t>
            </w:r>
          </w:p>
        </w:tc>
        <w:tc>
          <w:tcPr>
            <w:tcW w:w="1701" w:type="dxa"/>
          </w:tcPr>
          <w:p w14:paraId="49EFEC19" w14:textId="77777777" w:rsidR="00895836" w:rsidRPr="009F61A3" w:rsidRDefault="00895836" w:rsidP="00DC7A38">
            <w:pPr>
              <w:pStyle w:val="BodyTextIndent"/>
              <w:ind w:left="0" w:firstLine="0"/>
              <w:jc w:val="center"/>
              <w:rPr>
                <w:b w:val="0"/>
                <w:bCs w:val="0"/>
                <w:sz w:val="22"/>
                <w:szCs w:val="22"/>
                <w:highlight w:val="yellow"/>
              </w:rPr>
            </w:pPr>
          </w:p>
        </w:tc>
        <w:tc>
          <w:tcPr>
            <w:tcW w:w="1280" w:type="dxa"/>
          </w:tcPr>
          <w:p w14:paraId="14415599" w14:textId="6DFF1DF8" w:rsidR="00895836" w:rsidRPr="001A75F9" w:rsidRDefault="007F05EC" w:rsidP="00D472B7">
            <w:pPr>
              <w:pStyle w:val="BodyTextIndent"/>
              <w:ind w:left="0" w:firstLine="0"/>
              <w:jc w:val="center"/>
              <w:rPr>
                <w:b w:val="0"/>
                <w:bCs w:val="0"/>
                <w:sz w:val="22"/>
                <w:szCs w:val="22"/>
              </w:rPr>
            </w:pPr>
            <w:r>
              <w:rPr>
                <w:b w:val="0"/>
                <w:bCs w:val="0"/>
                <w:sz w:val="22"/>
                <w:szCs w:val="22"/>
              </w:rPr>
              <w:t>OB</w:t>
            </w:r>
          </w:p>
        </w:tc>
      </w:tr>
      <w:tr w:rsidR="00B9426C" w:rsidRPr="001A75F9" w14:paraId="759A4716" w14:textId="77777777" w:rsidTr="007F05EC">
        <w:tc>
          <w:tcPr>
            <w:tcW w:w="993" w:type="dxa"/>
          </w:tcPr>
          <w:p w14:paraId="45C2DB21" w14:textId="42D4684D" w:rsidR="00B9426C" w:rsidRPr="001A75F9" w:rsidRDefault="007F05EC" w:rsidP="00815415">
            <w:pPr>
              <w:pStyle w:val="BodyTextIndent"/>
              <w:ind w:left="0" w:firstLine="0"/>
              <w:jc w:val="center"/>
              <w:rPr>
                <w:b w:val="0"/>
                <w:bCs w:val="0"/>
                <w:sz w:val="22"/>
                <w:szCs w:val="22"/>
              </w:rPr>
            </w:pPr>
            <w:r>
              <w:rPr>
                <w:b w:val="0"/>
                <w:bCs w:val="0"/>
                <w:sz w:val="22"/>
                <w:szCs w:val="22"/>
              </w:rPr>
              <w:t>3</w:t>
            </w:r>
            <w:r w:rsidR="00B9426C" w:rsidRPr="001A75F9">
              <w:rPr>
                <w:b w:val="0"/>
                <w:bCs w:val="0"/>
                <w:sz w:val="22"/>
                <w:szCs w:val="22"/>
              </w:rPr>
              <w:t>.</w:t>
            </w:r>
          </w:p>
        </w:tc>
        <w:tc>
          <w:tcPr>
            <w:tcW w:w="2976" w:type="dxa"/>
          </w:tcPr>
          <w:p w14:paraId="5F5D57D4" w14:textId="4C8F760B" w:rsidR="00B9426C" w:rsidRPr="001A75F9" w:rsidRDefault="006C504A" w:rsidP="00F95119">
            <w:pPr>
              <w:pStyle w:val="BodyTextIndent"/>
              <w:ind w:left="0" w:firstLine="0"/>
              <w:jc w:val="center"/>
              <w:rPr>
                <w:b w:val="0"/>
                <w:bCs w:val="0"/>
                <w:sz w:val="22"/>
                <w:szCs w:val="22"/>
              </w:rPr>
            </w:pPr>
            <w:r>
              <w:rPr>
                <w:b w:val="0"/>
                <w:bCs w:val="0"/>
                <w:sz w:val="22"/>
                <w:szCs w:val="22"/>
              </w:rPr>
              <w:t>Practical / Lab project</w:t>
            </w:r>
          </w:p>
        </w:tc>
        <w:tc>
          <w:tcPr>
            <w:tcW w:w="1134" w:type="dxa"/>
          </w:tcPr>
          <w:p w14:paraId="1AFF4DDD" w14:textId="77777777" w:rsidR="00B9426C" w:rsidRPr="001A75F9" w:rsidRDefault="00B9426C" w:rsidP="00815415">
            <w:pPr>
              <w:pStyle w:val="BodyTextIndent"/>
              <w:ind w:left="0" w:firstLine="0"/>
              <w:jc w:val="center"/>
              <w:rPr>
                <w:b w:val="0"/>
                <w:bCs w:val="0"/>
                <w:sz w:val="22"/>
                <w:szCs w:val="22"/>
              </w:rPr>
            </w:pPr>
            <w:r w:rsidRPr="001A75F9">
              <w:rPr>
                <w:b w:val="0"/>
                <w:bCs w:val="0"/>
                <w:sz w:val="22"/>
                <w:szCs w:val="22"/>
              </w:rPr>
              <w:t>---</w:t>
            </w:r>
          </w:p>
        </w:tc>
        <w:tc>
          <w:tcPr>
            <w:tcW w:w="1276" w:type="dxa"/>
          </w:tcPr>
          <w:p w14:paraId="4F5AD5B3" w14:textId="098C67B7" w:rsidR="00B9426C" w:rsidRPr="001A75F9" w:rsidRDefault="006C504A" w:rsidP="00815415">
            <w:pPr>
              <w:pStyle w:val="BodyTextIndent"/>
              <w:ind w:left="0" w:firstLine="0"/>
              <w:jc w:val="center"/>
              <w:rPr>
                <w:b w:val="0"/>
                <w:bCs w:val="0"/>
                <w:sz w:val="22"/>
                <w:szCs w:val="22"/>
              </w:rPr>
            </w:pPr>
            <w:r>
              <w:rPr>
                <w:b w:val="0"/>
                <w:bCs w:val="0"/>
                <w:sz w:val="22"/>
                <w:szCs w:val="22"/>
              </w:rPr>
              <w:t>30</w:t>
            </w:r>
            <w:r w:rsidR="001A75F9" w:rsidRPr="001A75F9">
              <w:rPr>
                <w:b w:val="0"/>
                <w:bCs w:val="0"/>
                <w:sz w:val="22"/>
                <w:szCs w:val="22"/>
              </w:rPr>
              <w:t xml:space="preserve"> </w:t>
            </w:r>
            <w:r w:rsidR="00B9426C" w:rsidRPr="001A75F9">
              <w:rPr>
                <w:b w:val="0"/>
                <w:bCs w:val="0"/>
                <w:sz w:val="22"/>
                <w:szCs w:val="22"/>
              </w:rPr>
              <w:t xml:space="preserve">% </w:t>
            </w:r>
          </w:p>
        </w:tc>
        <w:tc>
          <w:tcPr>
            <w:tcW w:w="1701" w:type="dxa"/>
          </w:tcPr>
          <w:p w14:paraId="6AC519A1" w14:textId="77777777" w:rsidR="00B9426C" w:rsidRPr="009F61A3" w:rsidRDefault="00B9426C" w:rsidP="001A75F9">
            <w:pPr>
              <w:jc w:val="center"/>
              <w:rPr>
                <w:sz w:val="22"/>
                <w:szCs w:val="28"/>
              </w:rPr>
            </w:pPr>
          </w:p>
        </w:tc>
        <w:tc>
          <w:tcPr>
            <w:tcW w:w="1280" w:type="dxa"/>
          </w:tcPr>
          <w:p w14:paraId="26751B05" w14:textId="77777777" w:rsidR="00B9426C" w:rsidRPr="001A75F9" w:rsidRDefault="00B9426C" w:rsidP="00815415">
            <w:pPr>
              <w:jc w:val="center"/>
              <w:rPr>
                <w:sz w:val="28"/>
                <w:szCs w:val="28"/>
              </w:rPr>
            </w:pPr>
            <w:r w:rsidRPr="001A75F9">
              <w:rPr>
                <w:sz w:val="22"/>
                <w:szCs w:val="22"/>
              </w:rPr>
              <w:t>OB</w:t>
            </w:r>
          </w:p>
        </w:tc>
      </w:tr>
      <w:tr w:rsidR="001471FC" w:rsidRPr="001A75F9" w14:paraId="32B5A06B" w14:textId="77777777" w:rsidTr="007F05EC">
        <w:tc>
          <w:tcPr>
            <w:tcW w:w="993" w:type="dxa"/>
          </w:tcPr>
          <w:p w14:paraId="3A73B0F6" w14:textId="5405ED0C" w:rsidR="001471FC" w:rsidRPr="001A75F9" w:rsidRDefault="006C504A" w:rsidP="001471FC">
            <w:pPr>
              <w:pStyle w:val="BodyTextIndent"/>
              <w:ind w:left="0" w:firstLine="0"/>
              <w:jc w:val="center"/>
              <w:rPr>
                <w:b w:val="0"/>
                <w:bCs w:val="0"/>
                <w:sz w:val="22"/>
                <w:szCs w:val="22"/>
              </w:rPr>
            </w:pPr>
            <w:r>
              <w:rPr>
                <w:b w:val="0"/>
                <w:bCs w:val="0"/>
                <w:sz w:val="22"/>
                <w:szCs w:val="22"/>
              </w:rPr>
              <w:t>4</w:t>
            </w:r>
            <w:r w:rsidR="001471FC" w:rsidRPr="001A75F9">
              <w:rPr>
                <w:b w:val="0"/>
                <w:bCs w:val="0"/>
                <w:sz w:val="22"/>
                <w:szCs w:val="22"/>
              </w:rPr>
              <w:t>.</w:t>
            </w:r>
          </w:p>
        </w:tc>
        <w:tc>
          <w:tcPr>
            <w:tcW w:w="2976" w:type="dxa"/>
          </w:tcPr>
          <w:p w14:paraId="0358B393" w14:textId="77777777" w:rsidR="001471FC" w:rsidRPr="001A75F9" w:rsidRDefault="001471FC" w:rsidP="001471FC">
            <w:pPr>
              <w:pStyle w:val="BodyTextIndent"/>
              <w:ind w:left="0" w:firstLine="0"/>
              <w:jc w:val="center"/>
              <w:rPr>
                <w:b w:val="0"/>
                <w:bCs w:val="0"/>
                <w:sz w:val="22"/>
                <w:szCs w:val="22"/>
              </w:rPr>
            </w:pPr>
            <w:r w:rsidRPr="001A75F9">
              <w:rPr>
                <w:b w:val="0"/>
                <w:bCs w:val="0"/>
                <w:sz w:val="22"/>
                <w:szCs w:val="22"/>
              </w:rPr>
              <w:t>Compre. Exam.</w:t>
            </w:r>
          </w:p>
        </w:tc>
        <w:tc>
          <w:tcPr>
            <w:tcW w:w="1134" w:type="dxa"/>
          </w:tcPr>
          <w:p w14:paraId="7CEDB895" w14:textId="3DED1440" w:rsidR="001471FC" w:rsidRPr="001A75F9" w:rsidRDefault="001471FC" w:rsidP="001471FC">
            <w:pPr>
              <w:pStyle w:val="BodyTextIndent"/>
              <w:ind w:left="0" w:firstLine="0"/>
              <w:jc w:val="center"/>
              <w:rPr>
                <w:b w:val="0"/>
                <w:bCs w:val="0"/>
                <w:sz w:val="22"/>
                <w:szCs w:val="22"/>
              </w:rPr>
            </w:pPr>
            <w:r w:rsidRPr="001A75F9">
              <w:rPr>
                <w:b w:val="0"/>
                <w:bCs w:val="0"/>
                <w:sz w:val="22"/>
                <w:szCs w:val="22"/>
              </w:rPr>
              <w:t>1</w:t>
            </w:r>
            <w:r w:rsidR="001A75F9" w:rsidRPr="001A75F9">
              <w:rPr>
                <w:b w:val="0"/>
                <w:bCs w:val="0"/>
                <w:sz w:val="22"/>
                <w:szCs w:val="22"/>
              </w:rPr>
              <w:t>8</w:t>
            </w:r>
            <w:r w:rsidRPr="001A75F9">
              <w:rPr>
                <w:b w:val="0"/>
                <w:bCs w:val="0"/>
                <w:sz w:val="22"/>
                <w:szCs w:val="22"/>
              </w:rPr>
              <w:t>0 min</w:t>
            </w:r>
          </w:p>
        </w:tc>
        <w:tc>
          <w:tcPr>
            <w:tcW w:w="1276" w:type="dxa"/>
          </w:tcPr>
          <w:p w14:paraId="46CF3672" w14:textId="294ABEE4" w:rsidR="001471FC" w:rsidRPr="001A75F9" w:rsidRDefault="001A75F9" w:rsidP="00EF1513">
            <w:pPr>
              <w:pStyle w:val="BodyTextIndent"/>
              <w:ind w:left="0" w:firstLine="0"/>
              <w:jc w:val="center"/>
              <w:rPr>
                <w:b w:val="0"/>
                <w:bCs w:val="0"/>
                <w:sz w:val="22"/>
                <w:szCs w:val="22"/>
              </w:rPr>
            </w:pPr>
            <w:r w:rsidRPr="001A75F9">
              <w:rPr>
                <w:b w:val="0"/>
                <w:bCs w:val="0"/>
                <w:sz w:val="22"/>
                <w:szCs w:val="22"/>
              </w:rPr>
              <w:t>4</w:t>
            </w:r>
            <w:r w:rsidR="00EF1513" w:rsidRPr="001A75F9">
              <w:rPr>
                <w:b w:val="0"/>
                <w:bCs w:val="0"/>
                <w:sz w:val="22"/>
                <w:szCs w:val="22"/>
              </w:rPr>
              <w:t>0</w:t>
            </w:r>
            <w:r w:rsidRPr="001A75F9">
              <w:rPr>
                <w:b w:val="0"/>
                <w:bCs w:val="0"/>
                <w:sz w:val="22"/>
                <w:szCs w:val="22"/>
              </w:rPr>
              <w:t xml:space="preserve"> </w:t>
            </w:r>
            <w:r w:rsidR="001471FC" w:rsidRPr="001A75F9">
              <w:rPr>
                <w:b w:val="0"/>
                <w:bCs w:val="0"/>
                <w:sz w:val="22"/>
                <w:szCs w:val="22"/>
              </w:rPr>
              <w:t xml:space="preserve">% </w:t>
            </w:r>
          </w:p>
        </w:tc>
        <w:tc>
          <w:tcPr>
            <w:tcW w:w="1701" w:type="dxa"/>
          </w:tcPr>
          <w:p w14:paraId="1668993F" w14:textId="7C379777" w:rsidR="001471FC" w:rsidRPr="009F61A3" w:rsidRDefault="009F61A3" w:rsidP="001471FC">
            <w:pPr>
              <w:pStyle w:val="BodyTextIndent"/>
              <w:ind w:left="0" w:firstLine="0"/>
              <w:jc w:val="center"/>
              <w:rPr>
                <w:b w:val="0"/>
                <w:bCs w:val="0"/>
                <w:sz w:val="22"/>
                <w:szCs w:val="20"/>
              </w:rPr>
            </w:pPr>
            <w:r w:rsidRPr="009F61A3">
              <w:rPr>
                <w:b w:val="0"/>
                <w:sz w:val="22"/>
              </w:rPr>
              <w:t>18/12 FN</w:t>
            </w:r>
          </w:p>
        </w:tc>
        <w:tc>
          <w:tcPr>
            <w:tcW w:w="1280" w:type="dxa"/>
          </w:tcPr>
          <w:p w14:paraId="45CBB398" w14:textId="34352007" w:rsidR="001471FC" w:rsidRPr="001A75F9" w:rsidRDefault="001A75F9" w:rsidP="001471FC">
            <w:pPr>
              <w:jc w:val="center"/>
              <w:rPr>
                <w:sz w:val="28"/>
                <w:szCs w:val="28"/>
              </w:rPr>
            </w:pPr>
            <w:r w:rsidRPr="001A75F9">
              <w:rPr>
                <w:sz w:val="22"/>
                <w:szCs w:val="22"/>
              </w:rPr>
              <w:t>C</w:t>
            </w:r>
            <w:r w:rsidR="001471FC" w:rsidRPr="001A75F9">
              <w:rPr>
                <w:sz w:val="22"/>
                <w:szCs w:val="22"/>
              </w:rPr>
              <w:t>B</w:t>
            </w:r>
          </w:p>
        </w:tc>
      </w:tr>
    </w:tbl>
    <w:p w14:paraId="7CD7E64F" w14:textId="77777777" w:rsidR="00FA54D0" w:rsidRPr="001A75F9" w:rsidRDefault="00FA54D0">
      <w:pPr>
        <w:pStyle w:val="BodyTextIndent"/>
        <w:ind w:hanging="2340"/>
        <w:jc w:val="both"/>
        <w:rPr>
          <w:sz w:val="22"/>
          <w:szCs w:val="22"/>
        </w:rPr>
      </w:pPr>
    </w:p>
    <w:p w14:paraId="01AB62CF" w14:textId="244C59F3" w:rsidR="00FA54D0" w:rsidRPr="001A75F9" w:rsidRDefault="00FA54D0">
      <w:pPr>
        <w:pStyle w:val="BodyTextIndent"/>
        <w:ind w:hanging="2340"/>
        <w:jc w:val="both"/>
        <w:rPr>
          <w:b w:val="0"/>
          <w:bCs w:val="0"/>
          <w:sz w:val="22"/>
          <w:szCs w:val="22"/>
        </w:rPr>
      </w:pPr>
      <w:r w:rsidRPr="001A75F9">
        <w:rPr>
          <w:sz w:val="22"/>
          <w:szCs w:val="22"/>
        </w:rPr>
        <w:t>7. Chamber Consultation Hour:</w:t>
      </w:r>
      <w:r w:rsidRPr="001A75F9">
        <w:rPr>
          <w:b w:val="0"/>
          <w:bCs w:val="0"/>
          <w:sz w:val="22"/>
          <w:szCs w:val="22"/>
        </w:rPr>
        <w:t xml:space="preserve"> </w:t>
      </w:r>
      <w:r w:rsidR="00ED50AD" w:rsidRPr="001A75F9">
        <w:rPr>
          <w:b w:val="0"/>
          <w:bCs w:val="0"/>
          <w:sz w:val="22"/>
          <w:szCs w:val="22"/>
        </w:rPr>
        <w:t>Every Tu</w:t>
      </w:r>
      <w:r w:rsidR="00387498" w:rsidRPr="001A75F9">
        <w:rPr>
          <w:b w:val="0"/>
          <w:bCs w:val="0"/>
          <w:sz w:val="22"/>
          <w:szCs w:val="22"/>
        </w:rPr>
        <w:t>e</w:t>
      </w:r>
      <w:r w:rsidR="00ED50AD" w:rsidRPr="001A75F9">
        <w:rPr>
          <w:b w:val="0"/>
          <w:bCs w:val="0"/>
          <w:sz w:val="22"/>
          <w:szCs w:val="22"/>
        </w:rPr>
        <w:t>sday</w:t>
      </w:r>
      <w:r w:rsidR="006E6073" w:rsidRPr="001A75F9">
        <w:rPr>
          <w:b w:val="0"/>
          <w:bCs w:val="0"/>
          <w:sz w:val="22"/>
          <w:szCs w:val="22"/>
        </w:rPr>
        <w:t xml:space="preserve"> </w:t>
      </w:r>
      <w:r w:rsidR="001A75F9">
        <w:rPr>
          <w:b w:val="0"/>
          <w:bCs w:val="0"/>
          <w:sz w:val="22"/>
          <w:szCs w:val="22"/>
        </w:rPr>
        <w:t>4</w:t>
      </w:r>
      <w:r w:rsidR="007F05EC">
        <w:rPr>
          <w:b w:val="0"/>
          <w:bCs w:val="0"/>
          <w:sz w:val="22"/>
          <w:szCs w:val="22"/>
        </w:rPr>
        <w:t xml:space="preserve"> – 5 </w:t>
      </w:r>
      <w:r w:rsidR="006E6073" w:rsidRPr="001A75F9">
        <w:rPr>
          <w:b w:val="0"/>
          <w:bCs w:val="0"/>
          <w:sz w:val="22"/>
          <w:szCs w:val="22"/>
        </w:rPr>
        <w:t>PM</w:t>
      </w:r>
    </w:p>
    <w:p w14:paraId="26FA474A" w14:textId="6D94A772" w:rsidR="00FA54D0" w:rsidRPr="001A75F9" w:rsidRDefault="00FA54D0">
      <w:pPr>
        <w:pStyle w:val="BodyTextIndent"/>
        <w:ind w:hanging="2340"/>
        <w:jc w:val="both"/>
        <w:rPr>
          <w:b w:val="0"/>
          <w:bCs w:val="0"/>
          <w:sz w:val="22"/>
          <w:szCs w:val="22"/>
        </w:rPr>
      </w:pPr>
      <w:r w:rsidRPr="001A75F9">
        <w:rPr>
          <w:sz w:val="22"/>
          <w:szCs w:val="22"/>
        </w:rPr>
        <w:t>8. Notices:</w:t>
      </w:r>
      <w:r w:rsidRPr="001A75F9">
        <w:rPr>
          <w:b w:val="0"/>
          <w:bCs w:val="0"/>
          <w:sz w:val="22"/>
          <w:szCs w:val="22"/>
        </w:rPr>
        <w:t xml:space="preserve"> </w:t>
      </w:r>
      <w:r w:rsidR="00DC3840" w:rsidRPr="001A75F9">
        <w:rPr>
          <w:b w:val="0"/>
          <w:bCs w:val="0"/>
          <w:sz w:val="22"/>
          <w:szCs w:val="22"/>
        </w:rPr>
        <w:t>All n</w:t>
      </w:r>
      <w:r w:rsidRPr="001A75F9">
        <w:rPr>
          <w:b w:val="0"/>
          <w:bCs w:val="0"/>
          <w:sz w:val="22"/>
          <w:szCs w:val="22"/>
        </w:rPr>
        <w:t>otice</w:t>
      </w:r>
      <w:r w:rsidR="00DC3840" w:rsidRPr="001A75F9">
        <w:rPr>
          <w:b w:val="0"/>
          <w:bCs w:val="0"/>
          <w:sz w:val="22"/>
          <w:szCs w:val="22"/>
        </w:rPr>
        <w:t>s</w:t>
      </w:r>
      <w:r w:rsidRPr="001A75F9">
        <w:rPr>
          <w:b w:val="0"/>
          <w:bCs w:val="0"/>
          <w:sz w:val="22"/>
          <w:szCs w:val="22"/>
        </w:rPr>
        <w:t xml:space="preserve"> will be displ</w:t>
      </w:r>
      <w:r w:rsidR="00376C81" w:rsidRPr="001A75F9">
        <w:rPr>
          <w:b w:val="0"/>
          <w:bCs w:val="0"/>
          <w:sz w:val="22"/>
          <w:szCs w:val="22"/>
        </w:rPr>
        <w:t xml:space="preserve">ayed on the </w:t>
      </w:r>
      <w:r w:rsidR="001A75F9">
        <w:rPr>
          <w:bCs w:val="0"/>
          <w:sz w:val="22"/>
          <w:szCs w:val="22"/>
        </w:rPr>
        <w:t>CMS</w:t>
      </w:r>
      <w:r w:rsidR="00EF57B2" w:rsidRPr="001A75F9">
        <w:rPr>
          <w:bCs w:val="0"/>
          <w:sz w:val="22"/>
          <w:szCs w:val="22"/>
        </w:rPr>
        <w:t>.</w:t>
      </w:r>
      <w:r w:rsidR="00F90704" w:rsidRPr="001A75F9">
        <w:rPr>
          <w:bCs w:val="0"/>
          <w:sz w:val="22"/>
          <w:szCs w:val="22"/>
        </w:rPr>
        <w:t xml:space="preserve"> </w:t>
      </w:r>
    </w:p>
    <w:p w14:paraId="6A8D9C2D" w14:textId="724A5B56" w:rsidR="00FA54D0" w:rsidRDefault="00FA54D0" w:rsidP="00C212BA">
      <w:pPr>
        <w:pStyle w:val="BodyTextIndent"/>
        <w:ind w:left="720" w:hanging="720"/>
        <w:jc w:val="both"/>
        <w:rPr>
          <w:b w:val="0"/>
          <w:bCs w:val="0"/>
          <w:sz w:val="22"/>
          <w:szCs w:val="22"/>
        </w:rPr>
      </w:pPr>
      <w:r w:rsidRPr="001A75F9">
        <w:rPr>
          <w:sz w:val="22"/>
          <w:szCs w:val="22"/>
        </w:rPr>
        <w:t xml:space="preserve">9. Make up Policy: </w:t>
      </w:r>
      <w:r w:rsidRPr="001A75F9">
        <w:rPr>
          <w:b w:val="0"/>
          <w:bCs w:val="0"/>
          <w:sz w:val="22"/>
          <w:szCs w:val="22"/>
        </w:rPr>
        <w:t>Make-up will be granted only to genuine cases</w:t>
      </w:r>
      <w:r w:rsidR="00233E9B" w:rsidRPr="001A75F9">
        <w:rPr>
          <w:b w:val="0"/>
          <w:bCs w:val="0"/>
          <w:sz w:val="22"/>
          <w:szCs w:val="22"/>
        </w:rPr>
        <w:t xml:space="preserve"> with prior permission from the IC</w:t>
      </w:r>
      <w:r w:rsidRPr="001A75F9">
        <w:rPr>
          <w:b w:val="0"/>
          <w:bCs w:val="0"/>
          <w:sz w:val="22"/>
          <w:szCs w:val="22"/>
        </w:rPr>
        <w:t xml:space="preserve">. </w:t>
      </w:r>
      <w:r w:rsidR="00233E9B" w:rsidRPr="001A75F9">
        <w:rPr>
          <w:b w:val="0"/>
          <w:bCs w:val="0"/>
          <w:sz w:val="22"/>
          <w:szCs w:val="22"/>
        </w:rPr>
        <w:t xml:space="preserve"> </w:t>
      </w:r>
      <w:r w:rsidRPr="001A75F9">
        <w:rPr>
          <w:b w:val="0"/>
          <w:bCs w:val="0"/>
          <w:sz w:val="22"/>
          <w:szCs w:val="22"/>
        </w:rPr>
        <w:t>For cases related to illness,</w:t>
      </w:r>
      <w:r w:rsidR="00882B73" w:rsidRPr="001A75F9">
        <w:rPr>
          <w:b w:val="0"/>
          <w:bCs w:val="0"/>
          <w:sz w:val="22"/>
          <w:szCs w:val="22"/>
        </w:rPr>
        <w:t xml:space="preserve"> </w:t>
      </w:r>
      <w:r w:rsidRPr="001A75F9">
        <w:rPr>
          <w:b w:val="0"/>
          <w:bCs w:val="0"/>
          <w:sz w:val="22"/>
          <w:szCs w:val="22"/>
        </w:rPr>
        <w:t xml:space="preserve">proper documentary evidence is essential.  </w:t>
      </w:r>
    </w:p>
    <w:p w14:paraId="52298CC3" w14:textId="77777777" w:rsidR="006D25F2" w:rsidRDefault="006D25F2" w:rsidP="006D25F2">
      <w:pPr>
        <w:pStyle w:val="BodyText"/>
        <w:spacing w:line="242" w:lineRule="auto"/>
        <w:ind w:left="100" w:right="118"/>
      </w:pPr>
      <w:r>
        <w:rPr>
          <w:b/>
          <w:spacing w:val="-1"/>
        </w:rPr>
        <w:t>Academic</w:t>
      </w:r>
      <w:r>
        <w:rPr>
          <w:b/>
          <w:spacing w:val="-14"/>
        </w:rPr>
        <w:t xml:space="preserve"> </w:t>
      </w:r>
      <w:r>
        <w:rPr>
          <w:b/>
          <w:spacing w:val="-1"/>
        </w:rPr>
        <w:t>Honesty</w:t>
      </w:r>
      <w:r>
        <w:rPr>
          <w:b/>
          <w:spacing w:val="-14"/>
        </w:rPr>
        <w:t xml:space="preserve"> </w:t>
      </w:r>
      <w:r>
        <w:rPr>
          <w:b/>
          <w:spacing w:val="-1"/>
        </w:rPr>
        <w:t>and</w:t>
      </w:r>
      <w:r>
        <w:rPr>
          <w:b/>
          <w:spacing w:val="-14"/>
        </w:rPr>
        <w:t xml:space="preserve"> </w:t>
      </w:r>
      <w:r>
        <w:rPr>
          <w:b/>
          <w:spacing w:val="-1"/>
        </w:rPr>
        <w:t>Integrity</w:t>
      </w:r>
      <w:r>
        <w:rPr>
          <w:b/>
          <w:spacing w:val="-14"/>
        </w:rPr>
        <w:t xml:space="preserve"> </w:t>
      </w:r>
      <w:r>
        <w:rPr>
          <w:b/>
        </w:rPr>
        <w:t>Policy</w:t>
      </w:r>
      <w:r>
        <w:t>:</w:t>
      </w:r>
      <w:r>
        <w:rPr>
          <w:spacing w:val="-14"/>
        </w:rPr>
        <w:t xml:space="preserve"> </w:t>
      </w:r>
      <w:r>
        <w:t>Academic</w:t>
      </w:r>
      <w:r>
        <w:rPr>
          <w:spacing w:val="-13"/>
        </w:rPr>
        <w:t xml:space="preserve"> </w:t>
      </w:r>
      <w:r>
        <w:t>honesty</w:t>
      </w:r>
      <w:r>
        <w:rPr>
          <w:spacing w:val="-14"/>
        </w:rPr>
        <w:t xml:space="preserve"> </w:t>
      </w:r>
      <w:r>
        <w:t>and</w:t>
      </w:r>
      <w:r>
        <w:rPr>
          <w:spacing w:val="-14"/>
        </w:rPr>
        <w:t xml:space="preserve"> </w:t>
      </w:r>
      <w:r>
        <w:t>integrity</w:t>
      </w:r>
      <w:r>
        <w:rPr>
          <w:spacing w:val="-14"/>
        </w:rPr>
        <w:t xml:space="preserve"> </w:t>
      </w:r>
      <w:r>
        <w:t>are</w:t>
      </w:r>
      <w:r>
        <w:rPr>
          <w:spacing w:val="-14"/>
        </w:rPr>
        <w:t xml:space="preserve"> </w:t>
      </w:r>
      <w:r>
        <w:t>to</w:t>
      </w:r>
      <w:r>
        <w:rPr>
          <w:spacing w:val="-14"/>
        </w:rPr>
        <w:t xml:space="preserve"> </w:t>
      </w:r>
      <w:r>
        <w:t>be</w:t>
      </w:r>
      <w:r>
        <w:rPr>
          <w:spacing w:val="-13"/>
        </w:rPr>
        <w:t xml:space="preserve"> </w:t>
      </w:r>
      <w:r>
        <w:t>maintained</w:t>
      </w:r>
      <w:r>
        <w:rPr>
          <w:spacing w:val="-14"/>
        </w:rPr>
        <w:t xml:space="preserve"> </w:t>
      </w:r>
      <w:r>
        <w:t>by</w:t>
      </w:r>
      <w:r>
        <w:rPr>
          <w:spacing w:val="-14"/>
        </w:rPr>
        <w:t xml:space="preserve"> </w:t>
      </w:r>
      <w:r>
        <w:t>all</w:t>
      </w:r>
      <w:r>
        <w:rPr>
          <w:spacing w:val="-14"/>
        </w:rPr>
        <w:t xml:space="preserve"> </w:t>
      </w:r>
      <w:r>
        <w:t>the</w:t>
      </w:r>
      <w:r>
        <w:rPr>
          <w:spacing w:val="-14"/>
        </w:rPr>
        <w:t xml:space="preserve"> </w:t>
      </w:r>
      <w:r>
        <w:t>students</w:t>
      </w:r>
      <w:r>
        <w:rPr>
          <w:spacing w:val="-57"/>
        </w:rPr>
        <w:t xml:space="preserve"> </w:t>
      </w:r>
      <w:r>
        <w:t>throughout</w:t>
      </w:r>
      <w:r>
        <w:rPr>
          <w:spacing w:val="-2"/>
        </w:rPr>
        <w:t xml:space="preserve"> </w:t>
      </w:r>
      <w:r>
        <w:t>the</w:t>
      </w:r>
      <w:r>
        <w:rPr>
          <w:spacing w:val="-1"/>
        </w:rPr>
        <w:t xml:space="preserve"> </w:t>
      </w:r>
      <w:r>
        <w:t>semester. Any</w:t>
      </w:r>
      <w:r>
        <w:rPr>
          <w:spacing w:val="-1"/>
        </w:rPr>
        <w:t xml:space="preserve"> </w:t>
      </w:r>
      <w:r>
        <w:t>form</w:t>
      </w:r>
      <w:r>
        <w:rPr>
          <w:spacing w:val="-1"/>
        </w:rPr>
        <w:t xml:space="preserve"> </w:t>
      </w:r>
      <w:r>
        <w:t>of academic</w:t>
      </w:r>
      <w:r>
        <w:rPr>
          <w:spacing w:val="-2"/>
        </w:rPr>
        <w:t xml:space="preserve"> </w:t>
      </w:r>
      <w:r>
        <w:t>dishonesty would lead</w:t>
      </w:r>
      <w:r>
        <w:rPr>
          <w:spacing w:val="-1"/>
        </w:rPr>
        <w:t xml:space="preserve"> </w:t>
      </w:r>
      <w:r>
        <w:t>to serious actions.</w:t>
      </w:r>
    </w:p>
    <w:p w14:paraId="1F0A028A" w14:textId="77777777" w:rsidR="006D25F2" w:rsidRDefault="006D25F2" w:rsidP="006D25F2">
      <w:pPr>
        <w:pStyle w:val="BodyText"/>
        <w:spacing w:before="11"/>
        <w:rPr>
          <w:sz w:val="23"/>
        </w:rPr>
      </w:pPr>
    </w:p>
    <w:p w14:paraId="299EF4FE" w14:textId="77777777" w:rsidR="006D25F2" w:rsidRPr="001A75F9" w:rsidRDefault="006D25F2" w:rsidP="00C212BA">
      <w:pPr>
        <w:pStyle w:val="BodyTextIndent"/>
        <w:ind w:left="720" w:hanging="720"/>
        <w:jc w:val="both"/>
        <w:rPr>
          <w:b w:val="0"/>
          <w:bCs w:val="0"/>
          <w:sz w:val="22"/>
          <w:szCs w:val="22"/>
          <w:u w:val="single"/>
        </w:rPr>
      </w:pPr>
      <w:bookmarkStart w:id="1" w:name="_GoBack"/>
      <w:bookmarkEnd w:id="1"/>
    </w:p>
    <w:p w14:paraId="55AD6754" w14:textId="77777777" w:rsidR="00FA54D0" w:rsidRPr="001A75F9" w:rsidRDefault="00FA54D0">
      <w:pPr>
        <w:pStyle w:val="BodyTextIndent"/>
        <w:ind w:hanging="2340"/>
        <w:jc w:val="right"/>
        <w:rPr>
          <w:sz w:val="22"/>
          <w:szCs w:val="22"/>
        </w:rPr>
      </w:pPr>
      <w:r w:rsidRPr="001A75F9">
        <w:rPr>
          <w:sz w:val="22"/>
          <w:szCs w:val="22"/>
        </w:rPr>
        <w:t>Instructor-in-charge</w:t>
      </w:r>
    </w:p>
    <w:p w14:paraId="7861DA74" w14:textId="00926720" w:rsidR="00EF27AE" w:rsidRPr="001A75F9" w:rsidRDefault="00495086" w:rsidP="008D4EFE">
      <w:pPr>
        <w:pStyle w:val="BodyTextIndent"/>
        <w:ind w:hanging="2340"/>
        <w:jc w:val="center"/>
        <w:rPr>
          <w:sz w:val="22"/>
          <w:szCs w:val="22"/>
        </w:rPr>
      </w:pPr>
      <w:r w:rsidRPr="001A75F9">
        <w:rPr>
          <w:sz w:val="22"/>
          <w:szCs w:val="22"/>
        </w:rPr>
        <w:tab/>
      </w:r>
      <w:r w:rsidRPr="001A75F9">
        <w:rPr>
          <w:sz w:val="22"/>
          <w:szCs w:val="22"/>
        </w:rPr>
        <w:tab/>
      </w:r>
      <w:r w:rsidRPr="001A75F9">
        <w:rPr>
          <w:sz w:val="22"/>
          <w:szCs w:val="22"/>
        </w:rPr>
        <w:tab/>
      </w:r>
      <w:r w:rsidRPr="001A75F9">
        <w:rPr>
          <w:sz w:val="22"/>
          <w:szCs w:val="22"/>
        </w:rPr>
        <w:tab/>
      </w:r>
      <w:r w:rsidRPr="001A75F9">
        <w:rPr>
          <w:sz w:val="22"/>
          <w:szCs w:val="22"/>
        </w:rPr>
        <w:tab/>
      </w:r>
      <w:r w:rsidRPr="001A75F9">
        <w:rPr>
          <w:sz w:val="22"/>
          <w:szCs w:val="22"/>
        </w:rPr>
        <w:tab/>
      </w:r>
      <w:r w:rsidR="00EF57B2" w:rsidRPr="001A75F9">
        <w:rPr>
          <w:sz w:val="22"/>
          <w:szCs w:val="22"/>
        </w:rPr>
        <w:tab/>
      </w:r>
      <w:r w:rsidRPr="001A75F9">
        <w:rPr>
          <w:sz w:val="22"/>
          <w:szCs w:val="22"/>
        </w:rPr>
        <w:tab/>
        <w:t>ME F</w:t>
      </w:r>
      <w:r w:rsidR="00D77FC1">
        <w:rPr>
          <w:sz w:val="22"/>
          <w:szCs w:val="22"/>
        </w:rPr>
        <w:t>428</w:t>
      </w:r>
    </w:p>
    <w:sectPr w:rsidR="00EF27AE" w:rsidRPr="001A75F9" w:rsidSect="007C778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6FC0"/>
    <w:multiLevelType w:val="hybridMultilevel"/>
    <w:tmpl w:val="62A81C00"/>
    <w:lvl w:ilvl="0" w:tplc="5A08645A">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5468B"/>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C244398"/>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7EwNAORluZGSjpKwanFxZn5eSAFRrUAiCk7riwAAAA="/>
  </w:docVars>
  <w:rsids>
    <w:rsidRoot w:val="001B5FA4"/>
    <w:rsid w:val="00000520"/>
    <w:rsid w:val="00013484"/>
    <w:rsid w:val="00042ECE"/>
    <w:rsid w:val="000C2C6D"/>
    <w:rsid w:val="000D692A"/>
    <w:rsid w:val="000E0775"/>
    <w:rsid w:val="00111D42"/>
    <w:rsid w:val="00125BEA"/>
    <w:rsid w:val="00146DA3"/>
    <w:rsid w:val="001471FC"/>
    <w:rsid w:val="001A75F9"/>
    <w:rsid w:val="001B5FA4"/>
    <w:rsid w:val="001C38AF"/>
    <w:rsid w:val="001F1EFD"/>
    <w:rsid w:val="00201BEC"/>
    <w:rsid w:val="00233E9B"/>
    <w:rsid w:val="00254A4B"/>
    <w:rsid w:val="002A059B"/>
    <w:rsid w:val="0037608B"/>
    <w:rsid w:val="00376C81"/>
    <w:rsid w:val="00387498"/>
    <w:rsid w:val="00423F53"/>
    <w:rsid w:val="00434E4D"/>
    <w:rsid w:val="00495086"/>
    <w:rsid w:val="004D4568"/>
    <w:rsid w:val="005078CC"/>
    <w:rsid w:val="0052223C"/>
    <w:rsid w:val="0052365B"/>
    <w:rsid w:val="00562693"/>
    <w:rsid w:val="005730C9"/>
    <w:rsid w:val="005D7733"/>
    <w:rsid w:val="005F346B"/>
    <w:rsid w:val="005F4840"/>
    <w:rsid w:val="006C504A"/>
    <w:rsid w:val="006C5C98"/>
    <w:rsid w:val="006D25F2"/>
    <w:rsid w:val="006E481E"/>
    <w:rsid w:val="006E6073"/>
    <w:rsid w:val="007113BC"/>
    <w:rsid w:val="00731EB1"/>
    <w:rsid w:val="00755BB1"/>
    <w:rsid w:val="007C7786"/>
    <w:rsid w:val="007E2E63"/>
    <w:rsid w:val="007F05EC"/>
    <w:rsid w:val="007F7933"/>
    <w:rsid w:val="00816F64"/>
    <w:rsid w:val="00825E49"/>
    <w:rsid w:val="00882B73"/>
    <w:rsid w:val="00895836"/>
    <w:rsid w:val="008B7F05"/>
    <w:rsid w:val="008D4EFE"/>
    <w:rsid w:val="00936758"/>
    <w:rsid w:val="00943DF6"/>
    <w:rsid w:val="00972BF8"/>
    <w:rsid w:val="009957FE"/>
    <w:rsid w:val="009D01EE"/>
    <w:rsid w:val="009D7A59"/>
    <w:rsid w:val="009E016D"/>
    <w:rsid w:val="009F61A3"/>
    <w:rsid w:val="00A257DD"/>
    <w:rsid w:val="00A610C1"/>
    <w:rsid w:val="00AE546A"/>
    <w:rsid w:val="00B207EA"/>
    <w:rsid w:val="00B52E70"/>
    <w:rsid w:val="00B55326"/>
    <w:rsid w:val="00B646E8"/>
    <w:rsid w:val="00B9426C"/>
    <w:rsid w:val="00BB4C15"/>
    <w:rsid w:val="00BD314F"/>
    <w:rsid w:val="00C03CA1"/>
    <w:rsid w:val="00C212BA"/>
    <w:rsid w:val="00C74AE2"/>
    <w:rsid w:val="00C85A63"/>
    <w:rsid w:val="00C94012"/>
    <w:rsid w:val="00C95A1A"/>
    <w:rsid w:val="00CC242B"/>
    <w:rsid w:val="00D104B2"/>
    <w:rsid w:val="00D472B7"/>
    <w:rsid w:val="00D51ABF"/>
    <w:rsid w:val="00D56744"/>
    <w:rsid w:val="00D77FC1"/>
    <w:rsid w:val="00D80DDD"/>
    <w:rsid w:val="00D85931"/>
    <w:rsid w:val="00DA2423"/>
    <w:rsid w:val="00DC2C76"/>
    <w:rsid w:val="00DC3840"/>
    <w:rsid w:val="00DC7A38"/>
    <w:rsid w:val="00E37452"/>
    <w:rsid w:val="00E7510F"/>
    <w:rsid w:val="00EB40B7"/>
    <w:rsid w:val="00ED50AD"/>
    <w:rsid w:val="00EF1513"/>
    <w:rsid w:val="00EF27AE"/>
    <w:rsid w:val="00EF57B2"/>
    <w:rsid w:val="00F36D8E"/>
    <w:rsid w:val="00F425CE"/>
    <w:rsid w:val="00F73BD4"/>
    <w:rsid w:val="00F74568"/>
    <w:rsid w:val="00F7735D"/>
    <w:rsid w:val="00F82695"/>
    <w:rsid w:val="00F836F5"/>
    <w:rsid w:val="00F90704"/>
    <w:rsid w:val="00F95119"/>
    <w:rsid w:val="00FA54D0"/>
    <w:rsid w:val="00FB3E6A"/>
    <w:rsid w:val="00FB53C7"/>
    <w:rsid w:val="00FF0F4E"/>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33FFC9"/>
  <w15:docId w15:val="{0D278F8A-1B08-46B2-AB1A-6F9B665D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C76"/>
    <w:rPr>
      <w:sz w:val="24"/>
      <w:szCs w:val="24"/>
    </w:rPr>
  </w:style>
  <w:style w:type="paragraph" w:styleId="Heading1">
    <w:name w:val="heading 1"/>
    <w:basedOn w:val="Normal"/>
    <w:next w:val="Normal"/>
    <w:qFormat/>
    <w:rsid w:val="00DC2C7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C2C76"/>
    <w:pPr>
      <w:ind w:left="2340" w:hanging="2520"/>
    </w:pPr>
    <w:rPr>
      <w:b/>
      <w:bCs/>
    </w:rPr>
  </w:style>
  <w:style w:type="paragraph" w:styleId="BodyText">
    <w:name w:val="Body Text"/>
    <w:basedOn w:val="Normal"/>
    <w:rsid w:val="00DC2C76"/>
    <w:pPr>
      <w:jc w:val="both"/>
    </w:pPr>
  </w:style>
  <w:style w:type="paragraph" w:styleId="Title">
    <w:name w:val="Title"/>
    <w:basedOn w:val="Normal"/>
    <w:link w:val="TitleChar"/>
    <w:qFormat/>
    <w:rsid w:val="00DC2C76"/>
    <w:pPr>
      <w:jc w:val="center"/>
    </w:pPr>
    <w:rPr>
      <w:b/>
      <w:bCs/>
    </w:rPr>
  </w:style>
  <w:style w:type="paragraph" w:styleId="ListParagraph">
    <w:name w:val="List Paragraph"/>
    <w:basedOn w:val="Normal"/>
    <w:uiPriority w:val="34"/>
    <w:qFormat/>
    <w:rsid w:val="007C7786"/>
    <w:pPr>
      <w:ind w:left="720"/>
    </w:pPr>
  </w:style>
  <w:style w:type="character" w:customStyle="1" w:styleId="TitleChar">
    <w:name w:val="Title Char"/>
    <w:basedOn w:val="DefaultParagraphFont"/>
    <w:link w:val="Title"/>
    <w:rsid w:val="007F7933"/>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2</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ehdser</dc:creator>
  <cp:keywords/>
  <dc:description/>
  <cp:lastModifiedBy>Windows User</cp:lastModifiedBy>
  <cp:revision>26</cp:revision>
  <cp:lastPrinted>2013-08-01T05:01:00Z</cp:lastPrinted>
  <dcterms:created xsi:type="dcterms:W3CDTF">2018-07-17T07:26:00Z</dcterms:created>
  <dcterms:modified xsi:type="dcterms:W3CDTF">2023-08-11T06:23:00Z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949662bd968427cfbf31e781cc583f0f9e36016fd58bbddac5789a4f5ec8f892</vt:lpwstr>
  </property>
</Properties>
</file>