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24425" cy="1019175"/>
            <wp:effectExtent b="0" l="0" r="0" t="0"/>
            <wp:docPr descr="Logo_Horizontal_longVersion" id="2"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INSTRUCTION DIVISION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SEMESTER 2023-2024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Handout Part-I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Date: 11-8-2023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to part I (General handout for all courses appended to the timetable) this portion gives further details regarding the course.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Course Number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PHY F111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Course Title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MECHANICS, OSCILLATIONS &amp; WAVES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Instructor-in-Charge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P.K.THIRUVIKRAMAN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Instructors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Prasant Samantray, Sankar Davuluri, Rickmoy Samanta, Subhadeep Roy, Asrarul Haque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Course Description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Mechanics, Oscillations, and Waves” serves as a fundamental course in physics for science and engineering. This course, consisting of a series of lectures coupled with several demonstrations, provides a good, sound, working knowledge of the following topics: polar coordinates, angular momentum, central force motion, harmonic oscillator, coupled oscillations, waves and wave equation.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Scope &amp; Objective: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Newtonian mechanics, the oldest branch of physics, is rather robust and possesses a very solid foundation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phenomena of oscillations and waves have always been intriguing and are ubiquitous in the world around us. A course on “Mechanics, Oscillations, and Waves” is indispensable to understand other branches of science and engineering and serves as one of the stepping stones for scientific, engineering and medical research and development. The wide-ranging spectrum of subject matter of this course provides a foundation for advanced level physics courses. The objective of this course is to develop good physics problem-solving skills by building a deep conceptual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of the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Text Books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An Introduction to Mechanics, by D. Kleppner and R. Kolenkow, Cambridge University Press, Second edition 2021.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French, Anthony P French, Vibrations and Waves, CBS, 2003.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Reference Books: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The Physics of Vibrations &amp; Waves, by H. J. Pain,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edition, John Wiley &amp; Sons, Inc., 2005.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Physics Vol I &amp; II, Halliday/Resnick/Krane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Edition, John Wiley, 2003.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Berkeley Physics Course Volume I, Tata-McGraw Hill.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Berkeley Physics course volume </w:t>
      </w: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Tata-McGraw Hill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Feynman lectures on Physics, Vol I, Addison-Wesley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Outcomes: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draw free body diagrams with knowledge of constraints and forces and solve the equation of motion.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of Newton’s laws to planetary motion.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analyze and understand oscillatory mechanical systems which are coupled.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understand Interference and diffraction phenomena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4.0" w:type="dxa"/>
        <w:jc w:val="left"/>
        <w:tblInd w:w="55.0" w:type="dxa"/>
        <w:tblBorders>
          <w:top w:color="333333" w:space="0" w:sz="6" w:val="single"/>
          <w:left w:color="333333" w:space="0" w:sz="6" w:val="single"/>
          <w:bottom w:color="333333" w:space="0" w:sz="6" w:val="single"/>
          <w:right w:color="333333" w:space="0" w:sz="6" w:val="single"/>
          <w:insideH w:color="333333" w:space="0" w:sz="6" w:val="single"/>
          <w:insideV w:color="333333" w:space="0" w:sz="6" w:val="single"/>
        </w:tblBorders>
        <w:tblLayout w:type="fixed"/>
        <w:tblLook w:val="0000"/>
      </w:tblPr>
      <w:tblGrid>
        <w:gridCol w:w="1217"/>
        <w:gridCol w:w="3562"/>
        <w:gridCol w:w="3490"/>
        <w:gridCol w:w="1975"/>
        <w:tblGridChange w:id="0">
          <w:tblGrid>
            <w:gridCol w:w="1217"/>
            <w:gridCol w:w="3562"/>
            <w:gridCol w:w="3490"/>
            <w:gridCol w:w="1975"/>
          </w:tblGrid>
        </w:tblGridChange>
      </w:tblGrid>
      <w:tr>
        <w:trPr>
          <w:cantSplit w:val="0"/>
          <w:trHeight w:val="938" w:hRule="atLeast"/>
          <w:tblHeader w:val="0"/>
        </w:trPr>
        <w:tc>
          <w:tcPr/>
          <w:p w:rsidR="00000000" w:rsidDel="00000000" w:rsidP="00000000" w:rsidRDefault="00000000" w:rsidRPr="00000000" w14:paraId="0000001F">
            <w:pPr>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Lecture Number</w:t>
            </w:r>
          </w:p>
        </w:tc>
        <w:tc>
          <w:tcPr/>
          <w:p w:rsidR="00000000" w:rsidDel="00000000" w:rsidP="00000000" w:rsidRDefault="00000000" w:rsidRPr="00000000" w14:paraId="00000020">
            <w:pPr>
              <w:pStyle w:val="Heading2"/>
              <w:rPr>
                <w:b w:val="0"/>
              </w:rPr>
            </w:pPr>
            <w:r w:rsidDel="00000000" w:rsidR="00000000" w:rsidRPr="00000000">
              <w:rPr>
                <w:b w:val="0"/>
                <w:rtl w:val="0"/>
              </w:rPr>
              <w:t xml:space="preserve">Learning Objectives</w:t>
            </w:r>
          </w:p>
        </w:tc>
        <w:tc>
          <w:tcPr/>
          <w:p w:rsidR="00000000" w:rsidDel="00000000" w:rsidP="00000000" w:rsidRDefault="00000000" w:rsidRPr="00000000" w14:paraId="00000021">
            <w:pPr>
              <w:pStyle w:val="Heading2"/>
              <w:rPr>
                <w:b w:val="0"/>
              </w:rPr>
            </w:pPr>
            <w:r w:rsidDel="00000000" w:rsidR="00000000" w:rsidRPr="00000000">
              <w:rPr>
                <w:b w:val="0"/>
                <w:rtl w:val="0"/>
              </w:rPr>
              <w:t xml:space="preserve">Topics to be covered</w:t>
            </w:r>
          </w:p>
        </w:tc>
        <w:tc>
          <w:tcPr/>
          <w:p w:rsidR="00000000" w:rsidDel="00000000" w:rsidP="00000000" w:rsidRDefault="00000000" w:rsidRPr="00000000" w14:paraId="00000022">
            <w:pPr>
              <w:spacing w:line="240" w:lineRule="auto"/>
              <w:jc w:val="cente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Suggested Chapter/Section</w:t>
            </w:r>
          </w:p>
        </w:tc>
      </w:tr>
      <w:tr>
        <w:trPr>
          <w:cantSplit w:val="0"/>
          <w:trHeight w:val="721" w:hRule="atLeast"/>
          <w:tblHeader w:val="0"/>
        </w:trPr>
        <w:tc>
          <w:tcPr/>
          <w:p w:rsidR="00000000" w:rsidDel="00000000" w:rsidP="00000000" w:rsidRDefault="00000000" w:rsidRPr="00000000" w14:paraId="00000023">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1</w:t>
            </w:r>
          </w:p>
        </w:tc>
        <w:tc>
          <w:tcPr/>
          <w:p w:rsidR="00000000" w:rsidDel="00000000" w:rsidP="00000000" w:rsidRDefault="00000000" w:rsidRPr="00000000" w14:paraId="0000002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Introduction</w:t>
            </w:r>
          </w:p>
        </w:tc>
        <w:tc>
          <w:tcPr/>
          <w:p w:rsidR="00000000" w:rsidDel="00000000" w:rsidP="00000000" w:rsidRDefault="00000000" w:rsidRPr="00000000" w14:paraId="00000025">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Spirit of Newtonian Mechanics</w:t>
            </w:r>
          </w:p>
        </w:tc>
        <w:tc>
          <w:tcPr/>
          <w:p w:rsidR="00000000" w:rsidDel="00000000" w:rsidP="00000000" w:rsidRDefault="00000000" w:rsidRPr="00000000" w14:paraId="00000026">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CLASS NOTE</w:t>
            </w:r>
          </w:p>
        </w:tc>
      </w:tr>
      <w:tr>
        <w:trPr>
          <w:cantSplit w:val="0"/>
          <w:trHeight w:val="721" w:hRule="atLeast"/>
          <w:tblHeader w:val="0"/>
        </w:trPr>
        <w:tc>
          <w:tcPr/>
          <w:p w:rsidR="00000000" w:rsidDel="00000000" w:rsidP="00000000" w:rsidRDefault="00000000" w:rsidRPr="00000000" w14:paraId="00000027">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2-3</w:t>
            </w:r>
          </w:p>
        </w:tc>
        <w:tc>
          <w:tcPr/>
          <w:p w:rsidR="00000000" w:rsidDel="00000000" w:rsidP="00000000" w:rsidRDefault="00000000" w:rsidRPr="00000000" w14:paraId="0000002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Vectors and Kinematics</w:t>
            </w:r>
          </w:p>
        </w:tc>
        <w:tc>
          <w:tcPr/>
          <w:p w:rsidR="00000000" w:rsidDel="00000000" w:rsidP="00000000" w:rsidRDefault="00000000" w:rsidRPr="00000000" w14:paraId="00000029">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Velocity and Acceleration, Motion in Plane Polar Coordinates</w:t>
            </w:r>
          </w:p>
        </w:tc>
        <w:tc>
          <w:tcPr/>
          <w:p w:rsidR="00000000" w:rsidDel="00000000" w:rsidP="00000000" w:rsidRDefault="00000000" w:rsidRPr="00000000" w14:paraId="0000002A">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1.7-1.11  (TB1)</w:t>
            </w:r>
          </w:p>
        </w:tc>
      </w:tr>
      <w:tr>
        <w:trPr>
          <w:cantSplit w:val="0"/>
          <w:trHeight w:val="721" w:hRule="atLeast"/>
          <w:tblHeader w:val="0"/>
        </w:trPr>
        <w:tc>
          <w:tcPr/>
          <w:p w:rsidR="00000000" w:rsidDel="00000000" w:rsidP="00000000" w:rsidRDefault="00000000" w:rsidRPr="00000000" w14:paraId="0000002B">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4-8</w:t>
            </w:r>
          </w:p>
        </w:tc>
        <w:tc>
          <w:tcPr/>
          <w:p w:rsidR="00000000" w:rsidDel="00000000" w:rsidP="00000000" w:rsidRDefault="00000000" w:rsidRPr="00000000" w14:paraId="0000002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understand the concept of Angular Momentum and to study rotation of a rigid body about a fixed axis</w:t>
            </w:r>
          </w:p>
        </w:tc>
        <w:tc>
          <w:tcPr/>
          <w:p w:rsidR="00000000" w:rsidDel="00000000" w:rsidP="00000000" w:rsidRDefault="00000000" w:rsidRPr="00000000" w14:paraId="0000002D">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Angular Momentum, Torque, Fixed axis rotation, Physical Pendulum</w:t>
            </w:r>
          </w:p>
        </w:tc>
        <w:tc>
          <w:tcPr/>
          <w:p w:rsidR="00000000" w:rsidDel="00000000" w:rsidP="00000000" w:rsidRDefault="00000000" w:rsidRPr="00000000" w14:paraId="0000002E">
            <w:pPr>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7.1-7.9 (TB1)</w:t>
            </w:r>
          </w:p>
        </w:tc>
      </w:tr>
      <w:tr>
        <w:trPr>
          <w:cantSplit w:val="0"/>
          <w:trHeight w:val="721" w:hRule="atLeast"/>
          <w:tblHeader w:val="0"/>
        </w:trPr>
        <w:tc>
          <w:tcPr/>
          <w:p w:rsidR="00000000" w:rsidDel="00000000" w:rsidP="00000000" w:rsidRDefault="00000000" w:rsidRPr="00000000" w14:paraId="0000002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9-14</w:t>
            </w:r>
          </w:p>
        </w:tc>
        <w:tc>
          <w:tcPr/>
          <w:p w:rsidR="00000000" w:rsidDel="00000000" w:rsidP="00000000" w:rsidRDefault="00000000" w:rsidRPr="00000000" w14:paraId="0000003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Understand Central Force Motion</w:t>
            </w:r>
          </w:p>
        </w:tc>
        <w:tc>
          <w:tcPr/>
          <w:p w:rsidR="00000000" w:rsidDel="00000000" w:rsidP="00000000" w:rsidRDefault="00000000" w:rsidRPr="00000000" w14:paraId="00000031">
            <w:pPr>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Central force motion, Energy diagrams, planetary motion, Kepler’s laws</w:t>
            </w:r>
          </w:p>
        </w:tc>
        <w:tc>
          <w:tcPr/>
          <w:p w:rsidR="00000000" w:rsidDel="00000000" w:rsidP="00000000" w:rsidRDefault="00000000" w:rsidRPr="00000000" w14:paraId="0000003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10.1-10.6 (TB1)</w:t>
            </w:r>
          </w:p>
        </w:tc>
      </w:tr>
      <w:tr>
        <w:trPr>
          <w:cantSplit w:val="0"/>
          <w:trHeight w:val="721" w:hRule="atLeast"/>
          <w:tblHeader w:val="0"/>
        </w:trPr>
        <w:tc>
          <w:tcPr/>
          <w:p w:rsidR="00000000" w:rsidDel="00000000" w:rsidP="00000000" w:rsidRDefault="00000000" w:rsidRPr="00000000" w14:paraId="00000033">
            <w:pPr>
              <w:spacing w:line="240" w:lineRule="auto"/>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15-16</w:t>
            </w:r>
          </w:p>
        </w:tc>
        <w:tc>
          <w:tcPr/>
          <w:p w:rsidR="00000000" w:rsidDel="00000000" w:rsidP="00000000" w:rsidRDefault="00000000" w:rsidRPr="00000000" w14:paraId="00000034">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Calculate frequency of small oscillations for arbitrary potentials</w:t>
            </w:r>
          </w:p>
        </w:tc>
        <w:tc>
          <w:tcPr/>
          <w:p w:rsidR="00000000" w:rsidDel="00000000" w:rsidP="00000000" w:rsidRDefault="00000000" w:rsidRPr="00000000" w14:paraId="00000035">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Introduction and review of SHM, Energy diagrams, Small oscillations in a bound system</w:t>
            </w:r>
          </w:p>
        </w:tc>
        <w:tc>
          <w:tcPr/>
          <w:p w:rsidR="00000000" w:rsidDel="00000000" w:rsidP="00000000" w:rsidRDefault="00000000" w:rsidRPr="00000000" w14:paraId="00000036">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5.5-5.7, 11.1-11.2 (TB1)</w:t>
            </w:r>
          </w:p>
        </w:tc>
      </w:tr>
      <w:tr>
        <w:trPr>
          <w:cantSplit w:val="0"/>
          <w:trHeight w:val="721" w:hRule="atLeast"/>
          <w:tblHeader w:val="0"/>
        </w:trPr>
        <w:tc>
          <w:tcPr/>
          <w:p w:rsidR="00000000" w:rsidDel="00000000" w:rsidP="00000000" w:rsidRDefault="00000000" w:rsidRPr="00000000" w14:paraId="00000037">
            <w:pPr>
              <w:spacing w:line="240" w:lineRule="auto"/>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17-18</w:t>
            </w:r>
          </w:p>
        </w:tc>
        <w:tc>
          <w:tcPr/>
          <w:p w:rsidR="00000000" w:rsidDel="00000000" w:rsidP="00000000" w:rsidRDefault="00000000" w:rsidRPr="00000000" w14:paraId="00000038">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Damped harmonic oscillator</w:t>
            </w:r>
          </w:p>
        </w:tc>
        <w:tc>
          <w:tcPr/>
          <w:p w:rsidR="00000000" w:rsidDel="00000000" w:rsidP="00000000" w:rsidRDefault="00000000" w:rsidRPr="00000000" w14:paraId="00000039">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Lightly damped, heavily damped, and critically damped oscillations, Q factor</w:t>
            </w:r>
          </w:p>
        </w:tc>
        <w:tc>
          <w:tcPr/>
          <w:p w:rsidR="00000000" w:rsidDel="00000000" w:rsidP="00000000" w:rsidRDefault="00000000" w:rsidRPr="00000000" w14:paraId="0000003A">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11.3 (TB1)</w:t>
            </w:r>
          </w:p>
        </w:tc>
      </w:tr>
      <w:tr>
        <w:trPr>
          <w:cantSplit w:val="0"/>
          <w:trHeight w:val="721" w:hRule="atLeast"/>
          <w:tblHeader w:val="0"/>
        </w:trPr>
        <w:tc>
          <w:tcPr/>
          <w:p w:rsidR="00000000" w:rsidDel="00000000" w:rsidP="00000000" w:rsidRDefault="00000000" w:rsidRPr="00000000" w14:paraId="0000003B">
            <w:pPr>
              <w:spacing w:line="240" w:lineRule="auto"/>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19-20</w:t>
            </w:r>
          </w:p>
        </w:tc>
        <w:tc>
          <w:tcPr/>
          <w:p w:rsidR="00000000" w:rsidDel="00000000" w:rsidP="00000000" w:rsidRDefault="00000000" w:rsidRPr="00000000" w14:paraId="0000003C">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Forced harmonic oscillator</w:t>
            </w:r>
          </w:p>
        </w:tc>
        <w:tc>
          <w:tcPr/>
          <w:p w:rsidR="00000000" w:rsidDel="00000000" w:rsidP="00000000" w:rsidRDefault="00000000" w:rsidRPr="00000000" w14:paraId="0000003D">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Undamped forced oscillator, resonance, forced damped oscillator, Q factor</w:t>
            </w:r>
          </w:p>
        </w:tc>
        <w:tc>
          <w:tcPr/>
          <w:p w:rsidR="00000000" w:rsidDel="00000000" w:rsidP="00000000" w:rsidRDefault="00000000" w:rsidRPr="00000000" w14:paraId="0000003E">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11.4-11.6 (TB1)</w:t>
            </w:r>
          </w:p>
        </w:tc>
      </w:tr>
      <w:tr>
        <w:trPr>
          <w:cantSplit w:val="0"/>
          <w:trHeight w:val="721" w:hRule="atLeast"/>
          <w:tblHeader w:val="0"/>
        </w:trPr>
        <w:tc>
          <w:tcPr/>
          <w:p w:rsidR="00000000" w:rsidDel="00000000" w:rsidP="00000000" w:rsidRDefault="00000000" w:rsidRPr="00000000" w14:paraId="0000003F">
            <w:pPr>
              <w:spacing w:line="240" w:lineRule="auto"/>
              <w:rPr>
                <w:rFonts w:ascii="Bookman Old Style" w:cs="Bookman Old Style" w:eastAsia="Bookman Old Style" w:hAnsi="Bookman Old Style"/>
                <w:smallCaps w:val="1"/>
                <w:sz w:val="20"/>
                <w:szCs w:val="20"/>
              </w:rPr>
            </w:pPr>
            <w:r w:rsidDel="00000000" w:rsidR="00000000" w:rsidRPr="00000000">
              <w:rPr>
                <w:rFonts w:ascii="Bookman Old Style" w:cs="Bookman Old Style" w:eastAsia="Bookman Old Style" w:hAnsi="Bookman Old Style"/>
                <w:smallCaps w:val="1"/>
                <w:sz w:val="20"/>
                <w:szCs w:val="20"/>
                <w:rtl w:val="0"/>
              </w:rPr>
              <w:t xml:space="preserve">21-23</w:t>
            </w:r>
          </w:p>
        </w:tc>
        <w:tc>
          <w:tcPr/>
          <w:p w:rsidR="00000000" w:rsidDel="00000000" w:rsidP="00000000" w:rsidRDefault="00000000" w:rsidRPr="00000000" w14:paraId="00000040">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learn how</w:t>
            </w:r>
            <w:r w:rsidDel="00000000" w:rsidR="00000000" w:rsidRPr="00000000">
              <w:rPr>
                <w:rtl w:val="0"/>
              </w:rPr>
              <w:t xml:space="preserve"> </w:t>
            </w:r>
            <w:r w:rsidDel="00000000" w:rsidR="00000000" w:rsidRPr="00000000">
              <w:rPr>
                <w:rFonts w:ascii="Bookman Old Style" w:cs="Bookman Old Style" w:eastAsia="Bookman Old Style" w:hAnsi="Bookman Old Style"/>
                <w:sz w:val="20"/>
                <w:szCs w:val="20"/>
                <w:rtl w:val="0"/>
              </w:rPr>
              <w:t xml:space="preserve">vibrations can be combined to give more general vibrations leading to beats.</w:t>
            </w:r>
          </w:p>
        </w:tc>
        <w:tc>
          <w:tcPr/>
          <w:p w:rsidR="00000000" w:rsidDel="00000000" w:rsidP="00000000" w:rsidRDefault="00000000" w:rsidRPr="00000000" w14:paraId="00000041">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Superposed vibrations in 1D, two superposed vibrations of equal and unequal frequencies, beats, Lissajous figures</w:t>
            </w:r>
          </w:p>
        </w:tc>
        <w:tc>
          <w:tcPr/>
          <w:p w:rsidR="00000000" w:rsidDel="00000000" w:rsidP="00000000" w:rsidRDefault="00000000" w:rsidRPr="00000000" w14:paraId="00000042">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Chapter 2 – pages 19-39 (TB2)</w:t>
            </w:r>
          </w:p>
        </w:tc>
      </w:tr>
      <w:tr>
        <w:trPr>
          <w:cantSplit w:val="0"/>
          <w:trHeight w:val="721" w:hRule="atLeast"/>
          <w:tblHeader w:val="0"/>
        </w:trPr>
        <w:tc>
          <w:tcPr/>
          <w:p w:rsidR="00000000" w:rsidDel="00000000" w:rsidP="00000000" w:rsidRDefault="00000000" w:rsidRPr="00000000" w14:paraId="00000043">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24-25</w:t>
            </w:r>
          </w:p>
        </w:tc>
        <w:tc>
          <w:tcPr/>
          <w:p w:rsidR="00000000" w:rsidDel="00000000" w:rsidP="00000000" w:rsidRDefault="00000000" w:rsidRPr="00000000" w14:paraId="00000044">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analyze the behavior of undamped coupled harmonic oscillators.</w:t>
            </w:r>
            <w:r w:rsidDel="00000000" w:rsidR="00000000" w:rsidRPr="00000000">
              <w:rPr>
                <w:rtl w:val="0"/>
              </w:rPr>
              <w:t xml:space="preserve"> </w:t>
            </w:r>
            <w:r w:rsidDel="00000000" w:rsidR="00000000" w:rsidRPr="00000000">
              <w:rPr>
                <w:rFonts w:ascii="Bookman Old Style" w:cs="Bookman Old Style" w:eastAsia="Bookman Old Style" w:hAnsi="Bookman Old Style"/>
                <w:sz w:val="20"/>
                <w:szCs w:val="20"/>
                <w:rtl w:val="0"/>
              </w:rPr>
              <w:t xml:space="preserve">Define normal modes and describe how they may be combined.</w:t>
            </w:r>
          </w:p>
        </w:tc>
        <w:tc>
          <w:tcPr/>
          <w:p w:rsidR="00000000" w:rsidDel="00000000" w:rsidP="00000000" w:rsidRDefault="00000000" w:rsidRPr="00000000" w14:paraId="00000045">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Coupled oscillators, normal modes, forced coupled oscillators</w:t>
            </w:r>
          </w:p>
        </w:tc>
        <w:tc>
          <w:tcPr/>
          <w:p w:rsidR="00000000" w:rsidDel="00000000" w:rsidP="00000000" w:rsidRDefault="00000000" w:rsidRPr="00000000" w14:paraId="00000046">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Chapter 5 (TB2)</w:t>
            </w:r>
          </w:p>
          <w:p w:rsidR="00000000" w:rsidDel="00000000" w:rsidP="00000000" w:rsidRDefault="00000000" w:rsidRPr="00000000" w14:paraId="00000047">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Pages: 119-135</w:t>
            </w:r>
          </w:p>
        </w:tc>
      </w:tr>
      <w:tr>
        <w:trPr>
          <w:cantSplit w:val="0"/>
          <w:trHeight w:val="721" w:hRule="atLeast"/>
          <w:tblHeader w:val="0"/>
        </w:trPr>
        <w:tc>
          <w:tcPr/>
          <w:p w:rsidR="00000000" w:rsidDel="00000000" w:rsidP="00000000" w:rsidRDefault="00000000" w:rsidRPr="00000000" w14:paraId="00000048">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26-28</w:t>
            </w:r>
          </w:p>
        </w:tc>
        <w:tc>
          <w:tcPr/>
          <w:p w:rsidR="00000000" w:rsidDel="00000000" w:rsidP="00000000" w:rsidRDefault="00000000" w:rsidRPr="00000000" w14:paraId="00000049">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find the normal modes of coupled pendulums. To determine the   motion of coupled pendulums from their initial conditions. </w:t>
            </w:r>
          </w:p>
        </w:tc>
        <w:tc>
          <w:tcPr/>
          <w:p w:rsidR="00000000" w:rsidDel="00000000" w:rsidP="00000000" w:rsidRDefault="00000000" w:rsidRPr="00000000" w14:paraId="0000004A">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Matrix method for finding normal mode frequencies, matrices, eigenvalues and eigenvectors</w:t>
            </w:r>
          </w:p>
        </w:tc>
        <w:tc>
          <w:tcPr/>
          <w:p w:rsidR="00000000" w:rsidDel="00000000" w:rsidP="00000000" w:rsidRDefault="00000000" w:rsidRPr="00000000" w14:paraId="0000004B">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Class notes</w:t>
            </w:r>
          </w:p>
        </w:tc>
      </w:tr>
      <w:tr>
        <w:trPr>
          <w:cantSplit w:val="0"/>
          <w:trHeight w:val="721" w:hRule="atLeast"/>
          <w:tblHeader w:val="0"/>
        </w:trPr>
        <w:tc>
          <w:tcPr/>
          <w:p w:rsidR="00000000" w:rsidDel="00000000" w:rsidP="00000000" w:rsidRDefault="00000000" w:rsidRPr="00000000" w14:paraId="0000004C">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29-32</w:t>
            </w:r>
          </w:p>
        </w:tc>
        <w:tc>
          <w:tcPr/>
          <w:p w:rsidR="00000000" w:rsidDel="00000000" w:rsidP="00000000" w:rsidRDefault="00000000" w:rsidRPr="00000000" w14:paraId="0000004D">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learn how to set up the wave equation. To learn how a normal mode of vibration of a stretched string is describable as a combination of two progressive waves. To find the total energy associated with one complete wavelength of a sinusoidal wave on a stretched string. </w:t>
            </w:r>
          </w:p>
        </w:tc>
        <w:tc>
          <w:tcPr/>
          <w:p w:rsidR="00000000" w:rsidDel="00000000" w:rsidP="00000000" w:rsidRDefault="00000000" w:rsidRPr="00000000" w14:paraId="0000004E">
            <w:pPr>
              <w:spacing w:line="240" w:lineRule="auto"/>
              <w:jc w:val="both"/>
              <w:rPr>
                <w:rFonts w:ascii="Bookman Old Style" w:cs="Bookman Old Style" w:eastAsia="Bookman Old Style" w:hAnsi="Bookman Old Style"/>
                <w:sz w:val="20"/>
                <w:szCs w:val="20"/>
              </w:rPr>
            </w:pPr>
            <w:bookmarkStart w:colFirst="0" w:colLast="0" w:name="_heading=h.gjdgxs" w:id="0"/>
            <w:bookmarkEnd w:id="0"/>
            <w:r w:rsidDel="00000000" w:rsidR="00000000" w:rsidRPr="00000000">
              <w:rPr>
                <w:rFonts w:ascii="Bookman Old Style" w:cs="Bookman Old Style" w:eastAsia="Bookman Old Style" w:hAnsi="Bookman Old Style"/>
                <w:sz w:val="20"/>
                <w:szCs w:val="20"/>
                <w:rtl w:val="0"/>
              </w:rPr>
              <w:t xml:space="preserve">The free vibrations of stretched string, Progressive Waves, the energy in a mechanical wave, phase and group velocity</w:t>
            </w:r>
          </w:p>
        </w:tc>
        <w:tc>
          <w:tcPr/>
          <w:p w:rsidR="00000000" w:rsidDel="00000000" w:rsidP="00000000" w:rsidRDefault="00000000" w:rsidRPr="00000000" w14:paraId="0000004F">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Chapter 6 – TB2 (Pages: 161-170)</w:t>
            </w:r>
          </w:p>
          <w:p w:rsidR="00000000" w:rsidDel="00000000" w:rsidP="00000000" w:rsidRDefault="00000000" w:rsidRPr="00000000" w14:paraId="00000050">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Chapter 7 (Pages: 201-212) – TB2</w:t>
            </w:r>
          </w:p>
        </w:tc>
      </w:tr>
      <w:tr>
        <w:trPr>
          <w:cantSplit w:val="0"/>
          <w:trHeight w:val="721" w:hRule="atLeast"/>
          <w:tblHeader w:val="0"/>
        </w:trPr>
        <w:tc>
          <w:tcPr/>
          <w:p w:rsidR="00000000" w:rsidDel="00000000" w:rsidP="00000000" w:rsidRDefault="00000000" w:rsidRPr="00000000" w14:paraId="00000051">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33-34</w:t>
            </w:r>
          </w:p>
        </w:tc>
        <w:tc>
          <w:tcPr/>
          <w:p w:rsidR="00000000" w:rsidDel="00000000" w:rsidP="00000000" w:rsidRDefault="00000000" w:rsidRPr="00000000" w14:paraId="00000052">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distinguish between particle and wave/phase velocity.</w:t>
            </w:r>
          </w:p>
        </w:tc>
        <w:tc>
          <w:tcPr/>
          <w:p w:rsidR="00000000" w:rsidDel="00000000" w:rsidP="00000000" w:rsidRDefault="00000000" w:rsidRPr="00000000" w14:paraId="00000053">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Superposition of waves, energy in mechanical wave</w:t>
            </w:r>
          </w:p>
        </w:tc>
        <w:tc>
          <w:tcPr/>
          <w:p w:rsidR="00000000" w:rsidDel="00000000" w:rsidP="00000000" w:rsidRDefault="00000000" w:rsidRPr="00000000" w14:paraId="00000054">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Pages 213-215, 230-234, 237-242 (TB2)</w:t>
            </w:r>
          </w:p>
        </w:tc>
      </w:tr>
      <w:tr>
        <w:trPr>
          <w:cantSplit w:val="0"/>
          <w:trHeight w:val="721" w:hRule="atLeast"/>
          <w:tblHeader w:val="0"/>
        </w:trPr>
        <w:tc>
          <w:tcPr/>
          <w:p w:rsidR="00000000" w:rsidDel="00000000" w:rsidP="00000000" w:rsidRDefault="00000000" w:rsidRPr="00000000" w14:paraId="00000055">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35-40</w:t>
            </w:r>
          </w:p>
        </w:tc>
        <w:tc>
          <w:tcPr/>
          <w:p w:rsidR="00000000" w:rsidDel="00000000" w:rsidP="00000000" w:rsidRDefault="00000000" w:rsidRPr="00000000" w14:paraId="00000056">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To describe interference from multiple sources. Study diffraction grating and diffraction by a single and double slit.</w:t>
            </w:r>
          </w:p>
        </w:tc>
        <w:tc>
          <w:tcPr/>
          <w:p w:rsidR="00000000" w:rsidDel="00000000" w:rsidP="00000000" w:rsidRDefault="00000000" w:rsidRPr="00000000" w14:paraId="00000057">
            <w:pPr>
              <w:spacing w:line="240"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Reflection of wave pulses, Interference from two and more than two sources,</w:t>
            </w:r>
            <w:r w:rsidDel="00000000" w:rsidR="00000000" w:rsidRPr="00000000">
              <w:rPr>
                <w:rtl w:val="0"/>
              </w:rPr>
              <w:t xml:space="preserve"> </w:t>
            </w:r>
            <w:r w:rsidDel="00000000" w:rsidR="00000000" w:rsidRPr="00000000">
              <w:rPr>
                <w:rFonts w:ascii="Bookman Old Style" w:cs="Bookman Old Style" w:eastAsia="Bookman Old Style" w:hAnsi="Bookman Old Style"/>
                <w:sz w:val="20"/>
                <w:szCs w:val="20"/>
                <w:rtl w:val="0"/>
              </w:rPr>
              <w:t xml:space="preserve">diffraction grating,</w:t>
            </w:r>
            <w:r w:rsidDel="00000000" w:rsidR="00000000" w:rsidRPr="00000000">
              <w:rPr>
                <w:rtl w:val="0"/>
              </w:rPr>
              <w:t xml:space="preserve"> </w:t>
            </w:r>
            <w:r w:rsidDel="00000000" w:rsidR="00000000" w:rsidRPr="00000000">
              <w:rPr>
                <w:rFonts w:ascii="Bookman Old Style" w:cs="Bookman Old Style" w:eastAsia="Bookman Old Style" w:hAnsi="Bookman Old Style"/>
                <w:sz w:val="20"/>
                <w:szCs w:val="20"/>
                <w:rtl w:val="0"/>
              </w:rPr>
              <w:t xml:space="preserve">diffraction by a single slit</w:t>
            </w:r>
          </w:p>
        </w:tc>
        <w:tc>
          <w:tcPr/>
          <w:p w:rsidR="00000000" w:rsidDel="00000000" w:rsidP="00000000" w:rsidRDefault="00000000" w:rsidRPr="00000000" w14:paraId="00000058">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Chapter 8 (TB2)</w:t>
            </w:r>
          </w:p>
          <w:p w:rsidR="00000000" w:rsidDel="00000000" w:rsidP="00000000" w:rsidRDefault="00000000" w:rsidRPr="00000000" w14:paraId="00000059">
            <w:pPr>
              <w:spacing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Pages: 253-259,267-274, 280-298</w:t>
            </w:r>
          </w:p>
          <w:p w:rsidR="00000000" w:rsidDel="00000000" w:rsidP="00000000" w:rsidRDefault="00000000" w:rsidRPr="00000000" w14:paraId="0000005A">
            <w:pPr>
              <w:spacing w:line="240" w:lineRule="auto"/>
              <w:rPr>
                <w:rFonts w:ascii="Bookman Old Style" w:cs="Bookman Old Style" w:eastAsia="Bookman Old Style" w:hAnsi="Bookman Old Style"/>
                <w:sz w:val="20"/>
                <w:szCs w:val="20"/>
              </w:rPr>
            </w:pPr>
            <w:r w:rsidDel="00000000" w:rsidR="00000000" w:rsidRPr="00000000">
              <w:rPr>
                <w:rtl w:val="0"/>
              </w:rPr>
            </w:r>
          </w:p>
        </w:tc>
      </w:tr>
    </w:tbl>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Evaluation Scheme:</w:t>
      </w:r>
    </w:p>
    <w:tbl>
      <w:tblPr>
        <w:tblStyle w:val="Table2"/>
        <w:tblW w:w="10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1"/>
        <w:gridCol w:w="2009"/>
        <w:gridCol w:w="1705"/>
        <w:gridCol w:w="1504"/>
        <w:gridCol w:w="1906"/>
        <w:gridCol w:w="1705"/>
        <w:tblGridChange w:id="0">
          <w:tblGrid>
            <w:gridCol w:w="1401"/>
            <w:gridCol w:w="2009"/>
            <w:gridCol w:w="1705"/>
            <w:gridCol w:w="1504"/>
            <w:gridCol w:w="1906"/>
            <w:gridCol w:w="1705"/>
          </w:tblGrid>
        </w:tblGridChange>
      </w:tblGrid>
      <w:tr>
        <w:trPr>
          <w:cantSplit w:val="0"/>
          <w:trHeight w:val="233" w:hRule="atLeast"/>
          <w:tblHeader w:val="0"/>
        </w:trPr>
        <w:tc>
          <w:tcPr/>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S. No. </w:t>
            </w:r>
            <w:r w:rsidDel="00000000" w:rsidR="00000000" w:rsidRPr="00000000">
              <w:rPr>
                <w:rtl w:val="0"/>
              </w:rPr>
            </w:r>
          </w:p>
        </w:tc>
        <w:tc>
          <w:tcPr/>
          <w:p w:rsidR="00000000" w:rsidDel="00000000" w:rsidP="00000000" w:rsidRDefault="00000000" w:rsidRPr="00000000" w14:paraId="0000005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Evaluation Component </w:t>
            </w:r>
          </w:p>
        </w:tc>
        <w:tc>
          <w:tcPr/>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Duration </w:t>
            </w:r>
          </w:p>
        </w:tc>
        <w:tc>
          <w:tcPr/>
          <w:p w:rsidR="00000000" w:rsidDel="00000000" w:rsidP="00000000" w:rsidRDefault="00000000" w:rsidRPr="00000000" w14:paraId="0000005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Weightage </w:t>
            </w:r>
          </w:p>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0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&amp; Time </w:t>
            </w:r>
          </w:p>
        </w:tc>
        <w:tc>
          <w:tcPr/>
          <w:p w:rsidR="00000000" w:rsidDel="00000000" w:rsidP="00000000" w:rsidRDefault="00000000" w:rsidRPr="00000000" w14:paraId="0000006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Nature of Component </w:t>
            </w:r>
          </w:p>
        </w:tc>
      </w:tr>
      <w:tr>
        <w:trPr>
          <w:cantSplit w:val="0"/>
          <w:trHeight w:val="233" w:hRule="atLeast"/>
          <w:tblHeader w:val="0"/>
        </w:trPr>
        <w:tc>
          <w:tcPr/>
          <w:p w:rsidR="00000000" w:rsidDel="00000000" w:rsidP="00000000" w:rsidRDefault="00000000" w:rsidRPr="00000000" w14:paraId="0000006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p>
        </w:tc>
        <w:tc>
          <w:tcPr/>
          <w:p w:rsidR="00000000" w:rsidDel="00000000" w:rsidP="00000000" w:rsidRDefault="00000000" w:rsidRPr="00000000" w14:paraId="0000006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Mid semester Test </w:t>
            </w:r>
          </w:p>
        </w:tc>
        <w:tc>
          <w:tcPr/>
          <w:p w:rsidR="00000000" w:rsidDel="00000000" w:rsidP="00000000" w:rsidRDefault="00000000" w:rsidRPr="00000000" w14:paraId="0000006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90 mins. </w:t>
            </w:r>
          </w:p>
        </w:tc>
        <w:tc>
          <w:tcPr/>
          <w:p w:rsidR="00000000" w:rsidDel="00000000" w:rsidP="00000000" w:rsidRDefault="00000000" w:rsidRPr="00000000" w14:paraId="0000006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 </w:t>
            </w:r>
          </w:p>
        </w:tc>
        <w:tc>
          <w:tcPr/>
          <w:p w:rsidR="00000000" w:rsidDel="00000000" w:rsidP="00000000" w:rsidRDefault="00000000" w:rsidRPr="00000000" w14:paraId="0000006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Book </w:t>
            </w:r>
          </w:p>
        </w:tc>
      </w:tr>
      <w:tr>
        <w:trPr>
          <w:cantSplit w:val="0"/>
          <w:trHeight w:val="233" w:hRule="atLeast"/>
          <w:tblHeader w:val="0"/>
        </w:trPr>
        <w:tc>
          <w:tcPr/>
          <w:p w:rsidR="00000000" w:rsidDel="00000000" w:rsidP="00000000" w:rsidRDefault="00000000" w:rsidRPr="00000000" w14:paraId="0000006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w:t>
            </w:r>
          </w:p>
        </w:tc>
        <w:tc>
          <w:tcPr/>
          <w:p w:rsidR="00000000" w:rsidDel="00000000" w:rsidP="00000000" w:rsidRDefault="00000000" w:rsidRPr="00000000" w14:paraId="0000006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Quizzes *</w:t>
            </w:r>
          </w:p>
        </w:tc>
        <w:tc>
          <w:tcPr/>
          <w:p w:rsidR="00000000" w:rsidDel="00000000" w:rsidP="00000000" w:rsidRDefault="00000000" w:rsidRPr="00000000" w14:paraId="0000006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 mins.</w:t>
            </w:r>
          </w:p>
        </w:tc>
        <w:tc>
          <w:tcPr/>
          <w:p w:rsidR="00000000" w:rsidDel="00000000" w:rsidP="00000000" w:rsidRDefault="00000000" w:rsidRPr="00000000" w14:paraId="0000006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 </w:t>
            </w:r>
          </w:p>
        </w:tc>
        <w:tc>
          <w:tcPr/>
          <w:p w:rsidR="00000000" w:rsidDel="00000000" w:rsidP="00000000" w:rsidRDefault="00000000" w:rsidRPr="00000000" w14:paraId="0000006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Closed book</w:t>
            </w:r>
          </w:p>
        </w:tc>
      </w:tr>
      <w:tr>
        <w:trPr>
          <w:cantSplit w:val="0"/>
          <w:trHeight w:val="233" w:hRule="atLeast"/>
          <w:tblHeader w:val="0"/>
        </w:trPr>
        <w:tc>
          <w:tcPr/>
          <w:p w:rsidR="00000000" w:rsidDel="00000000" w:rsidP="00000000" w:rsidRDefault="00000000" w:rsidRPr="00000000" w14:paraId="0000006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p>
        </w:tc>
        <w:tc>
          <w:tcPr/>
          <w:p w:rsidR="00000000" w:rsidDel="00000000" w:rsidP="00000000" w:rsidRDefault="00000000" w:rsidRPr="00000000" w14:paraId="0000007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Comprehensive Examination </w:t>
            </w:r>
          </w:p>
        </w:tc>
        <w:tc>
          <w:tcPr/>
          <w:p w:rsidR="00000000" w:rsidDel="00000000" w:rsidP="00000000" w:rsidRDefault="00000000" w:rsidRPr="00000000" w14:paraId="0000007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hours. </w:t>
            </w:r>
          </w:p>
        </w:tc>
        <w:tc>
          <w:tcPr/>
          <w:p w:rsidR="00000000" w:rsidDel="00000000" w:rsidP="00000000" w:rsidRDefault="00000000" w:rsidRPr="00000000" w14:paraId="0000007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w:t>
            </w:r>
          </w:p>
        </w:tc>
        <w:tc>
          <w:tcPr/>
          <w:p w:rsidR="00000000" w:rsidDel="00000000" w:rsidP="00000000" w:rsidRDefault="00000000" w:rsidRPr="00000000" w14:paraId="0000007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7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Closed Book </w:t>
            </w:r>
          </w:p>
        </w:tc>
      </w:tr>
    </w:tbl>
    <w:p w:rsidR="00000000" w:rsidDel="00000000" w:rsidP="00000000" w:rsidRDefault="00000000" w:rsidRPr="00000000" w14:paraId="00000075">
      <w:pPr>
        <w:spacing w:line="360" w:lineRule="auto"/>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 Two quizzes will be conducted and the best performance will be considered. No make-up for the quiz. </w:t>
      </w:r>
    </w:p>
    <w:p w:rsidR="00000000" w:rsidDel="00000000" w:rsidP="00000000" w:rsidRDefault="00000000" w:rsidRPr="00000000" w14:paraId="00000076">
      <w:pPr>
        <w:spacing w:line="36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i w:val="1"/>
          <w:sz w:val="24"/>
          <w:szCs w:val="24"/>
          <w:rtl w:val="0"/>
        </w:rPr>
        <w:t xml:space="preserve">Chamber Consultation Hour:</w:t>
      </w:r>
      <w:r w:rsidDel="00000000" w:rsidR="00000000" w:rsidRPr="00000000">
        <w:rPr>
          <w:rFonts w:ascii="Bookman Old Style" w:cs="Bookman Old Style" w:eastAsia="Bookman Old Style" w:hAnsi="Bookman Old Style"/>
          <w:b w:val="1"/>
          <w:sz w:val="20"/>
          <w:szCs w:val="20"/>
          <w:rtl w:val="0"/>
        </w:rPr>
        <w:t xml:space="preserve"> </w:t>
      </w:r>
      <w:r w:rsidDel="00000000" w:rsidR="00000000" w:rsidRPr="00000000">
        <w:rPr>
          <w:rFonts w:ascii="Bookman Old Style" w:cs="Bookman Old Style" w:eastAsia="Bookman Old Style" w:hAnsi="Bookman Old Style"/>
          <w:sz w:val="20"/>
          <w:szCs w:val="20"/>
          <w:rtl w:val="0"/>
        </w:rPr>
        <w:t xml:space="preserve">To be announced in class. </w:t>
      </w:r>
    </w:p>
    <w:p w:rsidR="00000000" w:rsidDel="00000000" w:rsidP="00000000" w:rsidRDefault="00000000" w:rsidRPr="00000000" w14:paraId="00000077">
      <w:pPr>
        <w:spacing w:line="36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i w:val="1"/>
          <w:sz w:val="24"/>
          <w:szCs w:val="24"/>
          <w:rtl w:val="0"/>
        </w:rPr>
        <w:t xml:space="preserve">Notices:</w:t>
      </w:r>
      <w:r w:rsidDel="00000000" w:rsidR="00000000" w:rsidRPr="00000000">
        <w:rPr>
          <w:rFonts w:ascii="Bookman Old Style" w:cs="Bookman Old Style" w:eastAsia="Bookman Old Style" w:hAnsi="Bookman Old Style"/>
          <w:b w:val="1"/>
          <w:sz w:val="20"/>
          <w:szCs w:val="20"/>
          <w:rtl w:val="0"/>
        </w:rPr>
        <w:t xml:space="preserve"> </w:t>
      </w:r>
      <w:r w:rsidDel="00000000" w:rsidR="00000000" w:rsidRPr="00000000">
        <w:rPr>
          <w:rFonts w:ascii="Bookman Old Style" w:cs="Bookman Old Style" w:eastAsia="Bookman Old Style" w:hAnsi="Bookman Old Style"/>
          <w:sz w:val="20"/>
          <w:szCs w:val="20"/>
          <w:rtl w:val="0"/>
        </w:rPr>
        <w:t xml:space="preserve">Notices will be sent by email. </w:t>
      </w:r>
    </w:p>
    <w:p w:rsidR="00000000" w:rsidDel="00000000" w:rsidP="00000000" w:rsidRDefault="00000000" w:rsidRPr="00000000" w14:paraId="00000078">
      <w:pPr>
        <w:spacing w:line="36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i w:val="1"/>
          <w:sz w:val="24"/>
          <w:szCs w:val="24"/>
          <w:rtl w:val="0"/>
        </w:rPr>
        <w:t xml:space="preserve">Make up Policy:</w:t>
      </w:r>
      <w:r w:rsidDel="00000000" w:rsidR="00000000" w:rsidRPr="00000000">
        <w:rPr>
          <w:rFonts w:ascii="Bookman Old Style" w:cs="Bookman Old Style" w:eastAsia="Bookman Old Style" w:hAnsi="Bookman Old Style"/>
          <w:sz w:val="20"/>
          <w:szCs w:val="20"/>
          <w:rtl w:val="0"/>
        </w:rPr>
        <w:t xml:space="preserve"> Make up for </w:t>
      </w:r>
      <w:r w:rsidDel="00000000" w:rsidR="00000000" w:rsidRPr="00000000">
        <w:rPr>
          <w:rFonts w:ascii="Bookman Old Style" w:cs="Bookman Old Style" w:eastAsia="Bookman Old Style" w:hAnsi="Bookman Old Style"/>
          <w:i w:val="1"/>
          <w:sz w:val="20"/>
          <w:szCs w:val="20"/>
          <w:rtl w:val="0"/>
        </w:rPr>
        <w:t xml:space="preserve">Mid sem</w:t>
      </w:r>
      <w:r w:rsidDel="00000000" w:rsidR="00000000" w:rsidRPr="00000000">
        <w:rPr>
          <w:rFonts w:ascii="Bookman Old Style" w:cs="Bookman Old Style" w:eastAsia="Bookman Old Style" w:hAnsi="Bookman Old Style"/>
          <w:sz w:val="20"/>
          <w:szCs w:val="20"/>
          <w:rtl w:val="0"/>
        </w:rPr>
        <w:t xml:space="preserve"> and </w:t>
      </w:r>
      <w:r w:rsidDel="00000000" w:rsidR="00000000" w:rsidRPr="00000000">
        <w:rPr>
          <w:rFonts w:ascii="Bookman Old Style" w:cs="Bookman Old Style" w:eastAsia="Bookman Old Style" w:hAnsi="Bookman Old Style"/>
          <w:i w:val="1"/>
          <w:sz w:val="20"/>
          <w:szCs w:val="20"/>
          <w:rtl w:val="0"/>
        </w:rPr>
        <w:t xml:space="preserve">Compre exam</w:t>
      </w:r>
      <w:r w:rsidDel="00000000" w:rsidR="00000000" w:rsidRPr="00000000">
        <w:rPr>
          <w:rFonts w:ascii="Bookman Old Style" w:cs="Bookman Old Style" w:eastAsia="Bookman Old Style" w:hAnsi="Bookman Old Style"/>
          <w:sz w:val="20"/>
          <w:szCs w:val="20"/>
          <w:rtl w:val="0"/>
        </w:rPr>
        <w:t xml:space="preserve"> only for exceptional circumstances.</w:t>
      </w:r>
    </w:p>
    <w:p w:rsidR="00000000" w:rsidDel="00000000" w:rsidP="00000000" w:rsidRDefault="00000000" w:rsidRPr="00000000" w14:paraId="00000079">
      <w:pPr>
        <w:spacing w:line="36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tl w:val="0"/>
        </w:rPr>
        <w:t xml:space="preserve">Instructor-in-Charge – PHYF111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Bookman Old Style" w:cs="Bookman Old Style" w:eastAsia="Bookman Old Style" w:hAnsi="Bookman Old Style"/>
      <w:b w:val="1"/>
      <w:sz w:val="20"/>
      <w:szCs w:val="20"/>
    </w:rPr>
  </w:style>
  <w:style w:type="paragraph" w:styleId="Heading3">
    <w:name w:val="heading 3"/>
    <w:basedOn w:val="Normal"/>
    <w:next w:val="Normal"/>
    <w:pPr>
      <w:keepNext w:val="1"/>
      <w:spacing w:after="0" w:line="240" w:lineRule="auto"/>
      <w:jc w:val="center"/>
    </w:pPr>
    <w:rPr>
      <w:rFonts w:ascii="Bookman Old Style" w:cs="Bookman Old Style" w:eastAsia="Bookman Old Style" w:hAnsi="Bookman Old Style"/>
      <w:b w:val="1"/>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673ABE"/>
    <w:pPr>
      <w:keepNext w:val="1"/>
      <w:spacing w:after="0" w:line="240" w:lineRule="auto"/>
      <w:jc w:val="center"/>
      <w:outlineLvl w:val="1"/>
    </w:pPr>
    <w:rPr>
      <w:rFonts w:ascii="Bookman Old Style" w:cs="Times New Roman" w:eastAsia="Times New Roman" w:hAnsi="Bookman Old Style"/>
      <w:b w:val="1"/>
      <w:bCs w:val="1"/>
      <w:sz w:val="20"/>
      <w:szCs w:val="24"/>
    </w:rPr>
  </w:style>
  <w:style w:type="paragraph" w:styleId="Heading3">
    <w:name w:val="heading 3"/>
    <w:basedOn w:val="Normal"/>
    <w:next w:val="Normal"/>
    <w:link w:val="Heading3Char"/>
    <w:qFormat w:val="1"/>
    <w:rsid w:val="00673ABE"/>
    <w:pPr>
      <w:keepNext w:val="1"/>
      <w:spacing w:after="0" w:line="240" w:lineRule="auto"/>
      <w:jc w:val="center"/>
      <w:outlineLvl w:val="2"/>
    </w:pPr>
    <w:rPr>
      <w:rFonts w:ascii="Bookman Old Style" w:cs="Times New Roman" w:eastAsia="Times New Roman" w:hAnsi="Bookman Old Style"/>
      <w:b w:val="1"/>
      <w:bCs w:val="1"/>
      <w:i w:val="1"/>
      <w:i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73ABE"/>
    <w:pPr>
      <w:autoSpaceDE w:val="0"/>
      <w:autoSpaceDN w:val="0"/>
      <w:adjustRightInd w:val="0"/>
      <w:spacing w:after="0" w:line="240" w:lineRule="auto"/>
    </w:pPr>
    <w:rPr>
      <w:rFonts w:ascii="Times New Roman" w:cs="Times New Roman" w:hAnsi="Times New Roman"/>
      <w:color w:val="000000"/>
      <w:sz w:val="24"/>
      <w:szCs w:val="24"/>
    </w:rPr>
  </w:style>
  <w:style w:type="character" w:styleId="Heading2Char" w:customStyle="1">
    <w:name w:val="Heading 2 Char"/>
    <w:basedOn w:val="DefaultParagraphFont"/>
    <w:link w:val="Heading2"/>
    <w:rsid w:val="00673ABE"/>
    <w:rPr>
      <w:rFonts w:ascii="Bookman Old Style" w:cs="Times New Roman" w:eastAsia="Times New Roman" w:hAnsi="Bookman Old Style"/>
      <w:b w:val="1"/>
      <w:bCs w:val="1"/>
      <w:sz w:val="20"/>
      <w:szCs w:val="24"/>
    </w:rPr>
  </w:style>
  <w:style w:type="character" w:styleId="Heading3Char" w:customStyle="1">
    <w:name w:val="Heading 3 Char"/>
    <w:basedOn w:val="DefaultParagraphFont"/>
    <w:link w:val="Heading3"/>
    <w:rsid w:val="00673ABE"/>
    <w:rPr>
      <w:rFonts w:ascii="Bookman Old Style" w:cs="Times New Roman" w:eastAsia="Times New Roman" w:hAnsi="Bookman Old Style"/>
      <w:b w:val="1"/>
      <w:bCs w:val="1"/>
      <w:i w:val="1"/>
      <w:iCs w:val="1"/>
      <w:sz w:val="20"/>
      <w:szCs w:val="24"/>
    </w:rPr>
  </w:style>
  <w:style w:type="character" w:styleId="st" w:customStyle="1">
    <w:name w:val="st"/>
    <w:basedOn w:val="DefaultParagraphFont"/>
    <w:rsid w:val="00917856"/>
  </w:style>
  <w:style w:type="character" w:styleId="Emphasis">
    <w:name w:val="Emphasis"/>
    <w:basedOn w:val="DefaultParagraphFont"/>
    <w:uiPriority w:val="20"/>
    <w:qFormat w:val="1"/>
    <w:rsid w:val="00917856"/>
    <w:rPr>
      <w:i w:val="1"/>
      <w:iCs w:val="1"/>
    </w:rPr>
  </w:style>
  <w:style w:type="paragraph" w:styleId="BalloonText">
    <w:name w:val="Balloon Text"/>
    <w:basedOn w:val="Normal"/>
    <w:link w:val="BalloonTextChar"/>
    <w:uiPriority w:val="99"/>
    <w:semiHidden w:val="1"/>
    <w:unhideWhenUsed w:val="1"/>
    <w:rsid w:val="00792A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92A81"/>
    <w:rPr>
      <w:rFonts w:ascii="Segoe UI" w:cs="Segoe UI" w:hAnsi="Segoe UI"/>
      <w:sz w:val="18"/>
      <w:szCs w:val="18"/>
    </w:rPr>
  </w:style>
  <w:style w:type="paragraph" w:styleId="ListParagraph">
    <w:name w:val="List Paragraph"/>
    <w:basedOn w:val="Normal"/>
    <w:uiPriority w:val="34"/>
    <w:qFormat w:val="1"/>
    <w:rsid w:val="00495892"/>
    <w:pPr>
      <w:ind w:left="720"/>
      <w:contextualSpacing w:val="1"/>
    </w:pPr>
  </w:style>
  <w:style w:type="paragraph" w:styleId="NoSpacing">
    <w:name w:val="No Spacing"/>
    <w:uiPriority w:val="1"/>
    <w:qFormat w:val="1"/>
    <w:rsid w:val="00645C2D"/>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GwYIixVlVgqqKDskdqNCZdg/A==">CgMxLjAyCGguZ2pkZ3hzOAByITFHU1Q0VmQ2TEoyckE2aG5Fck5oUW1IS1I1ZXFWYlVSXw==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2023-02-17T10:13:00Z</dcterms:created>
  <dc:creator>MCS</dc:creator>
</cp:coreProperties>
</file>