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13C" w:rsidRDefault="008935F5" w:rsidP="00462044">
      <w:pPr>
        <w:pStyle w:val="Heading1"/>
        <w:spacing w:line="276" w:lineRule="auto"/>
      </w:pPr>
      <w:r w:rsidRPr="00AA2020">
        <w:rPr>
          <w:b w:val="0"/>
          <w:bCs w:val="0"/>
          <w:noProof/>
          <w:lang w:val="en-IN" w:eastAsia="en-IN"/>
        </w:rPr>
        <w:drawing>
          <wp:inline distT="0" distB="0" distL="0" distR="0" wp14:anchorId="6AB56C16" wp14:editId="4D007B3B">
            <wp:extent cx="4925695" cy="102171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695" cy="1021715"/>
                    </a:xfrm>
                    <a:prstGeom prst="rect">
                      <a:avLst/>
                    </a:prstGeom>
                    <a:noFill/>
                    <a:ln>
                      <a:noFill/>
                    </a:ln>
                  </pic:spPr>
                </pic:pic>
              </a:graphicData>
            </a:graphic>
          </wp:inline>
        </w:drawing>
      </w:r>
    </w:p>
    <w:p w:rsidR="00413305" w:rsidRPr="00AA2020" w:rsidRDefault="0021013C" w:rsidP="00462044">
      <w:pPr>
        <w:pStyle w:val="Heading1"/>
        <w:spacing w:line="276" w:lineRule="auto"/>
      </w:pPr>
      <w:r>
        <w:t xml:space="preserve"> </w:t>
      </w:r>
      <w:r w:rsidR="00BD5154">
        <w:t>First</w:t>
      </w:r>
      <w:r w:rsidR="003B1FE0" w:rsidRPr="00AA2020">
        <w:t xml:space="preserve"> Semester</w:t>
      </w:r>
      <w:r w:rsidR="00BD5154">
        <w:t xml:space="preserve"> 2022</w:t>
      </w:r>
      <w:r w:rsidR="00F24D24" w:rsidRPr="00AA2020">
        <w:t xml:space="preserve"> </w:t>
      </w:r>
      <w:r w:rsidR="00F47D4C" w:rsidRPr="00AA2020">
        <w:t>-</w:t>
      </w:r>
      <w:r w:rsidR="00BD5154">
        <w:t xml:space="preserve"> 2023</w:t>
      </w:r>
    </w:p>
    <w:p w:rsidR="00413305" w:rsidRPr="00AA2020" w:rsidRDefault="00413305" w:rsidP="00462044">
      <w:pPr>
        <w:spacing w:line="276" w:lineRule="auto"/>
        <w:jc w:val="center"/>
        <w:rPr>
          <w:b/>
          <w:bCs/>
          <w:u w:val="single"/>
        </w:rPr>
      </w:pPr>
      <w:r w:rsidRPr="00AA2020">
        <w:rPr>
          <w:b/>
          <w:bCs/>
          <w:u w:val="single"/>
        </w:rPr>
        <w:t>Course Handout (Part II)</w:t>
      </w:r>
    </w:p>
    <w:p w:rsidR="00413305" w:rsidRPr="00AA2020" w:rsidRDefault="00413305" w:rsidP="00462044">
      <w:pPr>
        <w:spacing w:line="276" w:lineRule="auto"/>
        <w:jc w:val="right"/>
      </w:pPr>
      <w:r w:rsidRPr="00AA2020">
        <w:tab/>
      </w:r>
      <w:r w:rsidRPr="00AA2020">
        <w:tab/>
      </w:r>
      <w:r w:rsidRPr="00AA2020">
        <w:tab/>
      </w:r>
      <w:r w:rsidRPr="00AA2020">
        <w:tab/>
      </w:r>
      <w:r w:rsidRPr="00AA2020">
        <w:tab/>
      </w:r>
      <w:r w:rsidRPr="00AA2020">
        <w:tab/>
      </w:r>
      <w:r w:rsidR="00F871FC">
        <w:tab/>
        <w:t xml:space="preserve">                              </w:t>
      </w:r>
      <w:r w:rsidRPr="00AA2020">
        <w:t xml:space="preserve">Date: </w:t>
      </w:r>
      <w:r w:rsidR="0021013C">
        <w:t>11</w:t>
      </w:r>
      <w:r w:rsidR="00810848">
        <w:t>/</w:t>
      </w:r>
      <w:r w:rsidR="00E77190">
        <w:t>08/2023</w:t>
      </w:r>
    </w:p>
    <w:p w:rsidR="00413305" w:rsidRPr="00AA2020" w:rsidRDefault="00413305" w:rsidP="00462044">
      <w:pPr>
        <w:pStyle w:val="BodyText"/>
        <w:spacing w:before="0" w:line="276" w:lineRule="auto"/>
      </w:pPr>
      <w:r w:rsidRPr="00AA2020">
        <w:t>In addition to Part I (General Handout for all courses appended to the Time Table), this portion gives further specifi</w:t>
      </w:r>
      <w:r w:rsidR="00AB500F" w:rsidRPr="00AA2020">
        <w:t>c details regarding the course.</w:t>
      </w:r>
    </w:p>
    <w:p w:rsidR="00413305" w:rsidRPr="00AA2020" w:rsidRDefault="00413305" w:rsidP="00462044">
      <w:pPr>
        <w:spacing w:line="276" w:lineRule="auto"/>
      </w:pPr>
      <w:r w:rsidRPr="00AA2020">
        <w:rPr>
          <w:b/>
          <w:bCs/>
          <w:i/>
        </w:rPr>
        <w:t>Course No.</w:t>
      </w:r>
      <w:r w:rsidR="005A111F" w:rsidRPr="00AA2020">
        <w:rPr>
          <w:b/>
          <w:bCs/>
        </w:rPr>
        <w:tab/>
      </w:r>
      <w:r w:rsidR="005A111F" w:rsidRPr="00AA2020">
        <w:rPr>
          <w:b/>
          <w:bCs/>
        </w:rPr>
        <w:tab/>
      </w:r>
      <w:r w:rsidRPr="00AA2020">
        <w:rPr>
          <w:b/>
          <w:bCs/>
        </w:rPr>
        <w:t>:</w:t>
      </w:r>
      <w:r w:rsidR="005A111F" w:rsidRPr="00AA2020">
        <w:rPr>
          <w:b/>
          <w:bCs/>
        </w:rPr>
        <w:tab/>
      </w:r>
      <w:r w:rsidR="00BD5154">
        <w:rPr>
          <w:b/>
        </w:rPr>
        <w:t>PHY F213</w:t>
      </w:r>
    </w:p>
    <w:p w:rsidR="00413305" w:rsidRPr="00AA2020" w:rsidRDefault="00413305" w:rsidP="00462044">
      <w:pPr>
        <w:spacing w:line="276" w:lineRule="auto"/>
      </w:pPr>
      <w:r w:rsidRPr="00AA2020">
        <w:rPr>
          <w:b/>
          <w:bCs/>
          <w:i/>
        </w:rPr>
        <w:t>Course Title</w:t>
      </w:r>
      <w:r w:rsidR="005A111F" w:rsidRPr="00AA2020">
        <w:rPr>
          <w:b/>
          <w:bCs/>
        </w:rPr>
        <w:tab/>
      </w:r>
      <w:r w:rsidR="005A111F" w:rsidRPr="00AA2020">
        <w:rPr>
          <w:b/>
          <w:bCs/>
        </w:rPr>
        <w:tab/>
      </w:r>
      <w:r w:rsidRPr="00AA2020">
        <w:rPr>
          <w:b/>
          <w:bCs/>
        </w:rPr>
        <w:t>:</w:t>
      </w:r>
      <w:r w:rsidR="005A111F" w:rsidRPr="00AA2020">
        <w:tab/>
      </w:r>
      <w:r w:rsidR="00BD5154">
        <w:rPr>
          <w:b/>
        </w:rPr>
        <w:t>Optics</w:t>
      </w:r>
    </w:p>
    <w:p w:rsidR="00A05EF6" w:rsidRPr="00A05EF6" w:rsidRDefault="00A05EF6" w:rsidP="00462044">
      <w:pPr>
        <w:spacing w:line="276" w:lineRule="auto"/>
        <w:rPr>
          <w:b/>
          <w:bCs/>
        </w:rPr>
      </w:pPr>
      <w:r>
        <w:rPr>
          <w:b/>
          <w:bCs/>
          <w:i/>
        </w:rPr>
        <w:t xml:space="preserve">Instructors               </w:t>
      </w:r>
      <w:proofErr w:type="gramStart"/>
      <w:r>
        <w:rPr>
          <w:b/>
          <w:bCs/>
          <w:i/>
        </w:rPr>
        <w:t xml:space="preserve"> </w:t>
      </w:r>
      <w:r w:rsidR="0058018E">
        <w:rPr>
          <w:b/>
          <w:bCs/>
          <w:i/>
        </w:rPr>
        <w:t xml:space="preserve"> </w:t>
      </w:r>
      <w:r w:rsidR="0058018E">
        <w:rPr>
          <w:b/>
          <w:bCs/>
        </w:rPr>
        <w:t>:</w:t>
      </w:r>
      <w:proofErr w:type="gramEnd"/>
      <w:r>
        <w:rPr>
          <w:b/>
          <w:bCs/>
        </w:rPr>
        <w:t xml:space="preserve">          </w:t>
      </w:r>
      <w:r w:rsidR="004550E0">
        <w:rPr>
          <w:b/>
          <w:bCs/>
        </w:rPr>
        <w:t xml:space="preserve">  </w:t>
      </w:r>
      <w:r>
        <w:rPr>
          <w:b/>
        </w:rPr>
        <w:t xml:space="preserve">Kannan </w:t>
      </w:r>
      <w:proofErr w:type="spellStart"/>
      <w:r>
        <w:rPr>
          <w:b/>
        </w:rPr>
        <w:t>Ramaswamy</w:t>
      </w:r>
      <w:proofErr w:type="spellEnd"/>
    </w:p>
    <w:p w:rsidR="00413305" w:rsidRPr="00A25012" w:rsidRDefault="00413305" w:rsidP="00462044">
      <w:pPr>
        <w:spacing w:line="276" w:lineRule="auto"/>
        <w:rPr>
          <w:sz w:val="22"/>
          <w:szCs w:val="22"/>
        </w:rPr>
      </w:pPr>
      <w:r w:rsidRPr="00AA2020">
        <w:rPr>
          <w:b/>
          <w:bCs/>
          <w:i/>
        </w:rPr>
        <w:t>Instructor-in-charge</w:t>
      </w:r>
      <w:r w:rsidR="005A111F" w:rsidRPr="00AA2020">
        <w:rPr>
          <w:b/>
          <w:bCs/>
        </w:rPr>
        <w:tab/>
      </w:r>
      <w:r w:rsidRPr="00AA2020">
        <w:rPr>
          <w:b/>
          <w:bCs/>
        </w:rPr>
        <w:t>:</w:t>
      </w:r>
      <w:r w:rsidR="005A111F" w:rsidRPr="00AA2020">
        <w:rPr>
          <w:b/>
          <w:bCs/>
        </w:rPr>
        <w:tab/>
      </w:r>
      <w:r w:rsidR="006F3F3F">
        <w:rPr>
          <w:b/>
          <w:sz w:val="22"/>
          <w:szCs w:val="22"/>
        </w:rPr>
        <w:t>KANNAN RAMASWAMY</w:t>
      </w:r>
    </w:p>
    <w:p w:rsidR="00AB500F" w:rsidRPr="00AA2020" w:rsidRDefault="00AB500F" w:rsidP="00462044">
      <w:pPr>
        <w:spacing w:line="276" w:lineRule="auto"/>
      </w:pPr>
    </w:p>
    <w:p w:rsidR="00413305" w:rsidRPr="00AA2020" w:rsidRDefault="00413305" w:rsidP="00462044">
      <w:pPr>
        <w:spacing w:line="276" w:lineRule="auto"/>
        <w:rPr>
          <w:b/>
          <w:bCs/>
        </w:rPr>
      </w:pPr>
      <w:r w:rsidRPr="00AA2020">
        <w:rPr>
          <w:b/>
          <w:bCs/>
        </w:rPr>
        <w:t>Scope and Objective:</w:t>
      </w:r>
    </w:p>
    <w:p w:rsidR="002F2AB9" w:rsidRDefault="003A5573" w:rsidP="00462044">
      <w:pPr>
        <w:pStyle w:val="BodyText"/>
        <w:spacing w:before="0" w:line="276" w:lineRule="auto"/>
      </w:pPr>
      <w:r>
        <w:t xml:space="preserve">Optics has found its way in many fields such as arts and sciences, modern communications and even medical technology. The development of Optics as a subject has rich history starting from the days of Galileo, Newton, and to modern optics where ideas from quantum mechanics are interwoven with concepts from Optics. In this course, we will </w:t>
      </w:r>
      <w:r w:rsidR="00F477BE">
        <w:t xml:space="preserve">start with a </w:t>
      </w:r>
      <w:r w:rsidR="00EE1326">
        <w:t xml:space="preserve">discussion on Geometrical optics followed by </w:t>
      </w:r>
      <w:r w:rsidR="00A102CE">
        <w:t xml:space="preserve">concepts from </w:t>
      </w:r>
      <w:r w:rsidR="00EE1326">
        <w:t>Wave optics.</w:t>
      </w:r>
      <w:r>
        <w:t xml:space="preserve"> </w:t>
      </w:r>
      <w:r w:rsidR="00EE1326">
        <w:t>The emphasis of this course will be a thorough understanding of the optical phenomen</w:t>
      </w:r>
      <w:r w:rsidR="00A102CE">
        <w:t xml:space="preserve">a as reflected in experiments with </w:t>
      </w:r>
      <w:r w:rsidR="00791023">
        <w:t xml:space="preserve">support from essential </w:t>
      </w:r>
      <w:r w:rsidR="00EE1326">
        <w:t>mathematical formulations</w:t>
      </w:r>
      <w:r w:rsidR="002F2AB9">
        <w:t xml:space="preserve">. </w:t>
      </w:r>
    </w:p>
    <w:p w:rsidR="0058018E" w:rsidRDefault="0058018E" w:rsidP="00462044">
      <w:pPr>
        <w:pStyle w:val="BodyText"/>
        <w:spacing w:before="0" w:line="276" w:lineRule="auto"/>
        <w:rPr>
          <w:b/>
        </w:rPr>
      </w:pPr>
    </w:p>
    <w:p w:rsidR="00D56E66" w:rsidRPr="00AA2020" w:rsidRDefault="0058018E" w:rsidP="00462044">
      <w:pPr>
        <w:pStyle w:val="BodyText"/>
        <w:spacing w:before="0" w:line="276" w:lineRule="auto"/>
      </w:pPr>
      <w:r>
        <w:rPr>
          <w:b/>
        </w:rPr>
        <w:t xml:space="preserve">Broader </w:t>
      </w:r>
      <w:r w:rsidR="00D56E66" w:rsidRPr="00AA2020">
        <w:rPr>
          <w:b/>
        </w:rPr>
        <w:t>Learning outcomes:</w:t>
      </w:r>
      <w:r w:rsidR="00005C7F" w:rsidRPr="00AA2020">
        <w:t xml:space="preserve"> At the end of the course student</w:t>
      </w:r>
      <w:r w:rsidR="00A62D24" w:rsidRPr="00AA2020">
        <w:t>s</w:t>
      </w:r>
      <w:r w:rsidR="00005C7F" w:rsidRPr="00AA2020">
        <w:t xml:space="preserve"> must gain knowledge on the following </w:t>
      </w:r>
      <w:r w:rsidR="00293A51" w:rsidRPr="00AA2020">
        <w:t>points</w:t>
      </w:r>
      <w:r w:rsidR="00A62D24" w:rsidRPr="00AA2020">
        <w:t xml:space="preserve"> -</w:t>
      </w:r>
    </w:p>
    <w:p w:rsidR="00005C7F" w:rsidRPr="00AA2020" w:rsidRDefault="0058708F" w:rsidP="001D7608">
      <w:pPr>
        <w:pStyle w:val="BodyText"/>
        <w:numPr>
          <w:ilvl w:val="0"/>
          <w:numId w:val="1"/>
        </w:numPr>
        <w:spacing w:before="0" w:line="276" w:lineRule="auto"/>
      </w:pPr>
      <w:r>
        <w:t>Corpuscular nature of light and its drawbacks</w:t>
      </w:r>
      <w:r w:rsidR="0058018E">
        <w:t xml:space="preserve"> and how wave nature of light could explain many experimental observations</w:t>
      </w:r>
    </w:p>
    <w:p w:rsidR="00F414C0" w:rsidRPr="00AA2020" w:rsidRDefault="0058708F" w:rsidP="001D7608">
      <w:pPr>
        <w:pStyle w:val="BodyText"/>
        <w:numPr>
          <w:ilvl w:val="0"/>
          <w:numId w:val="1"/>
        </w:numPr>
        <w:spacing w:before="0" w:line="276" w:lineRule="auto"/>
      </w:pPr>
      <w:r>
        <w:t>Fermat’s principle and its use in certain situations and explain phenomenon like mirage</w:t>
      </w:r>
    </w:p>
    <w:p w:rsidR="00A62D24" w:rsidRPr="00AA2020" w:rsidRDefault="0058708F" w:rsidP="001D7608">
      <w:pPr>
        <w:pStyle w:val="BodyText"/>
        <w:numPr>
          <w:ilvl w:val="0"/>
          <w:numId w:val="1"/>
        </w:numPr>
        <w:spacing w:before="0" w:line="276" w:lineRule="auto"/>
      </w:pPr>
      <w:r>
        <w:t>Explain image formation by spherical surfaces in a quantitative manner. They should be able to obtain the position of nodal points in an optical system</w:t>
      </w:r>
    </w:p>
    <w:p w:rsidR="00A62D24" w:rsidRDefault="0058018E" w:rsidP="001D7608">
      <w:pPr>
        <w:pStyle w:val="BodyText"/>
        <w:numPr>
          <w:ilvl w:val="0"/>
          <w:numId w:val="1"/>
        </w:numPr>
        <w:spacing w:before="0" w:line="276" w:lineRule="auto"/>
      </w:pPr>
      <w:r>
        <w:t>Quantitative analysis of interference and diffraction phenomena</w:t>
      </w:r>
    </w:p>
    <w:p w:rsidR="0058018E" w:rsidRPr="00AA2020" w:rsidRDefault="0058018E" w:rsidP="001D7608">
      <w:pPr>
        <w:pStyle w:val="BodyText"/>
        <w:numPr>
          <w:ilvl w:val="0"/>
          <w:numId w:val="1"/>
        </w:numPr>
        <w:spacing w:before="0" w:line="276" w:lineRule="auto"/>
      </w:pPr>
      <w:r>
        <w:t>Quantitative analysis of polarization</w:t>
      </w:r>
    </w:p>
    <w:p w:rsidR="00791023" w:rsidRDefault="00791023"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413305" w:rsidRPr="0032350B" w:rsidRDefault="00413305" w:rsidP="000003AE">
      <w:pPr>
        <w:pStyle w:val="BodyText"/>
        <w:spacing w:before="0" w:line="276" w:lineRule="auto"/>
      </w:pPr>
      <w:r w:rsidRPr="0032350B">
        <w:rPr>
          <w:b/>
          <w:bCs/>
        </w:rPr>
        <w:t>Text Book:</w:t>
      </w:r>
    </w:p>
    <w:p w:rsidR="00413305" w:rsidRPr="0032350B" w:rsidRDefault="004C691D" w:rsidP="00462044">
      <w:pPr>
        <w:spacing w:line="276" w:lineRule="auto"/>
      </w:pPr>
      <w:r w:rsidRPr="0032350B">
        <w:lastRenderedPageBreak/>
        <w:t>Optics</w:t>
      </w:r>
      <w:r w:rsidR="00413305" w:rsidRPr="0032350B">
        <w:t xml:space="preserve">, </w:t>
      </w:r>
      <w:r w:rsidRPr="0032350B">
        <w:t xml:space="preserve">Ajay </w:t>
      </w:r>
      <w:proofErr w:type="spellStart"/>
      <w:r w:rsidRPr="0032350B">
        <w:t>Ghatak</w:t>
      </w:r>
      <w:proofErr w:type="spellEnd"/>
      <w:r w:rsidR="00010E23" w:rsidRPr="0032350B">
        <w:t xml:space="preserve">, </w:t>
      </w:r>
      <w:r w:rsidR="00413305" w:rsidRPr="0032350B">
        <w:t>7</w:t>
      </w:r>
      <w:r w:rsidR="00413305" w:rsidRPr="0032350B">
        <w:rPr>
          <w:vertAlign w:val="superscript"/>
        </w:rPr>
        <w:t>th</w:t>
      </w:r>
      <w:r w:rsidRPr="0032350B">
        <w:t xml:space="preserve"> ed., </w:t>
      </w:r>
      <w:r w:rsidR="00100439" w:rsidRPr="0032350B">
        <w:t>McGraw-Hill</w:t>
      </w:r>
      <w:r w:rsidRPr="0032350B">
        <w:t xml:space="preserve"> (2021</w:t>
      </w:r>
      <w:r w:rsidR="00413305" w:rsidRPr="0032350B">
        <w:t>)</w:t>
      </w:r>
    </w:p>
    <w:p w:rsidR="00413305" w:rsidRPr="0032350B" w:rsidRDefault="00413305" w:rsidP="00462044">
      <w:pPr>
        <w:spacing w:line="276" w:lineRule="auto"/>
      </w:pPr>
      <w:r w:rsidRPr="0032350B">
        <w:rPr>
          <w:b/>
          <w:bCs/>
        </w:rPr>
        <w:t>Reference Book</w:t>
      </w:r>
      <w:r w:rsidR="00791023" w:rsidRPr="0032350B">
        <w:rPr>
          <w:b/>
          <w:bCs/>
        </w:rPr>
        <w:t>s</w:t>
      </w:r>
      <w:r w:rsidRPr="0032350B">
        <w:rPr>
          <w:b/>
          <w:bCs/>
        </w:rPr>
        <w:t xml:space="preserve">: </w:t>
      </w:r>
    </w:p>
    <w:p w:rsidR="00413305" w:rsidRPr="0032350B" w:rsidRDefault="00FC0145" w:rsidP="00462044">
      <w:pPr>
        <w:spacing w:line="276" w:lineRule="auto"/>
      </w:pPr>
      <w:r w:rsidRPr="0032350B">
        <w:t xml:space="preserve">1. </w:t>
      </w:r>
      <w:r w:rsidR="004C691D" w:rsidRPr="0032350B">
        <w:t>Optical</w:t>
      </w:r>
      <w:r w:rsidR="00413305" w:rsidRPr="0032350B">
        <w:t xml:space="preserve"> Physics, </w:t>
      </w:r>
      <w:r w:rsidR="004C691D" w:rsidRPr="0032350B">
        <w:t>Ariel Lipson, Stephen G. Lipson and Henry Lipson</w:t>
      </w:r>
      <w:r w:rsidR="00010E23" w:rsidRPr="0032350B">
        <w:t xml:space="preserve">, </w:t>
      </w:r>
      <w:r w:rsidR="004C691D" w:rsidRPr="0032350B">
        <w:t>4</w:t>
      </w:r>
      <w:r w:rsidR="004C691D" w:rsidRPr="0032350B">
        <w:rPr>
          <w:vertAlign w:val="superscript"/>
        </w:rPr>
        <w:t>th</w:t>
      </w:r>
      <w:r w:rsidR="00010E23" w:rsidRPr="0032350B">
        <w:t xml:space="preserve"> ed., </w:t>
      </w:r>
      <w:r w:rsidR="004C691D" w:rsidRPr="0032350B">
        <w:t>Cambridge University Press (2011</w:t>
      </w:r>
      <w:r w:rsidR="001D2468" w:rsidRPr="0032350B">
        <w:t>)</w:t>
      </w:r>
    </w:p>
    <w:p w:rsidR="001D2468" w:rsidRPr="0032350B" w:rsidRDefault="00FC0145" w:rsidP="00462044">
      <w:pPr>
        <w:spacing w:line="276" w:lineRule="auto"/>
      </w:pPr>
      <w:r w:rsidRPr="0032350B">
        <w:t xml:space="preserve">2. </w:t>
      </w:r>
      <w:r w:rsidR="004C691D" w:rsidRPr="0032350B">
        <w:t xml:space="preserve">Optics, Eugene Hecht, Pearson, M. </w:t>
      </w:r>
      <w:r w:rsidR="001D2468" w:rsidRPr="0032350B">
        <w:t>Pearson</w:t>
      </w:r>
      <w:r w:rsidR="004C691D" w:rsidRPr="0032350B">
        <w:t xml:space="preserve"> (2008)</w:t>
      </w:r>
    </w:p>
    <w:p w:rsidR="006F3F3F" w:rsidRDefault="006F3F3F" w:rsidP="00462044">
      <w:pPr>
        <w:spacing w:line="276" w:lineRule="auto"/>
        <w:rPr>
          <w:b/>
          <w:bCs/>
        </w:rPr>
      </w:pPr>
    </w:p>
    <w:p w:rsidR="00413305" w:rsidRPr="00AA2020" w:rsidRDefault="00413305" w:rsidP="00462044">
      <w:pPr>
        <w:spacing w:line="276" w:lineRule="auto"/>
        <w:rPr>
          <w:b/>
          <w:bCs/>
        </w:rPr>
      </w:pPr>
      <w:r w:rsidRPr="00AA2020">
        <w:rPr>
          <w:b/>
          <w:bCs/>
        </w:rPr>
        <w:t>Course Plan:</w:t>
      </w:r>
    </w:p>
    <w:tbl>
      <w:tblPr>
        <w:tblW w:w="9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110"/>
        <w:gridCol w:w="2453"/>
        <w:gridCol w:w="6"/>
        <w:gridCol w:w="4186"/>
        <w:gridCol w:w="1533"/>
      </w:tblGrid>
      <w:tr w:rsidR="00413305" w:rsidRPr="00AA2020" w:rsidTr="00C34E09">
        <w:tc>
          <w:tcPr>
            <w:tcW w:w="1110" w:type="dxa"/>
          </w:tcPr>
          <w:p w:rsidR="00413305" w:rsidRPr="00AA2020" w:rsidRDefault="00413305" w:rsidP="00AD66A0">
            <w:pPr>
              <w:spacing w:line="276" w:lineRule="auto"/>
              <w:rPr>
                <w:b/>
              </w:rPr>
            </w:pPr>
            <w:r w:rsidRPr="00AA2020">
              <w:rPr>
                <w:b/>
              </w:rPr>
              <w:t>No of</w:t>
            </w:r>
          </w:p>
          <w:p w:rsidR="00413305" w:rsidRPr="00AA2020" w:rsidRDefault="00413305" w:rsidP="00AD66A0">
            <w:pPr>
              <w:spacing w:line="276" w:lineRule="auto"/>
              <w:rPr>
                <w:b/>
              </w:rPr>
            </w:pPr>
            <w:r w:rsidRPr="00AA2020">
              <w:rPr>
                <w:b/>
              </w:rPr>
              <w:t>Lectures</w:t>
            </w:r>
          </w:p>
        </w:tc>
        <w:tc>
          <w:tcPr>
            <w:tcW w:w="2453" w:type="dxa"/>
          </w:tcPr>
          <w:p w:rsidR="00413305" w:rsidRPr="00AA2020" w:rsidRDefault="00413305" w:rsidP="00AD66A0">
            <w:pPr>
              <w:spacing w:line="276" w:lineRule="auto"/>
              <w:jc w:val="center"/>
              <w:rPr>
                <w:b/>
              </w:rPr>
            </w:pPr>
            <w:r w:rsidRPr="00AA2020">
              <w:rPr>
                <w:b/>
              </w:rPr>
              <w:t>Learning Objectives</w:t>
            </w:r>
          </w:p>
        </w:tc>
        <w:tc>
          <w:tcPr>
            <w:tcW w:w="4192" w:type="dxa"/>
            <w:gridSpan w:val="2"/>
          </w:tcPr>
          <w:p w:rsidR="00413305" w:rsidRPr="00AA2020" w:rsidRDefault="00413305" w:rsidP="00AD66A0">
            <w:pPr>
              <w:spacing w:line="276" w:lineRule="auto"/>
              <w:jc w:val="center"/>
              <w:rPr>
                <w:b/>
              </w:rPr>
            </w:pPr>
            <w:r w:rsidRPr="00AA2020">
              <w:rPr>
                <w:b/>
              </w:rPr>
              <w:t>Topics to be covered</w:t>
            </w:r>
          </w:p>
        </w:tc>
        <w:tc>
          <w:tcPr>
            <w:tcW w:w="1533" w:type="dxa"/>
          </w:tcPr>
          <w:p w:rsidR="00413305" w:rsidRPr="00AA2020" w:rsidRDefault="00413305" w:rsidP="00AD66A0">
            <w:pPr>
              <w:spacing w:line="276" w:lineRule="auto"/>
              <w:jc w:val="center"/>
              <w:rPr>
                <w:b/>
              </w:rPr>
            </w:pPr>
            <w:r w:rsidRPr="00AA2020">
              <w:rPr>
                <w:b/>
              </w:rPr>
              <w:t>Reference</w:t>
            </w:r>
            <w:r w:rsidR="00010E23" w:rsidRPr="00AA2020">
              <w:rPr>
                <w:b/>
              </w:rPr>
              <w:t xml:space="preserve"> to text book</w:t>
            </w:r>
          </w:p>
        </w:tc>
      </w:tr>
      <w:tr w:rsidR="00413305" w:rsidRPr="00AA2020" w:rsidTr="00C34E09">
        <w:tc>
          <w:tcPr>
            <w:tcW w:w="1110" w:type="dxa"/>
          </w:tcPr>
          <w:p w:rsidR="00413305" w:rsidRPr="00AA2020" w:rsidRDefault="00A567E4" w:rsidP="00AD66A0">
            <w:pPr>
              <w:spacing w:line="276" w:lineRule="auto"/>
              <w:jc w:val="center"/>
            </w:pPr>
            <w:r>
              <w:t>1</w:t>
            </w:r>
          </w:p>
        </w:tc>
        <w:tc>
          <w:tcPr>
            <w:tcW w:w="2453" w:type="dxa"/>
          </w:tcPr>
          <w:p w:rsidR="00413305" w:rsidRPr="00AA2020" w:rsidRDefault="00791023" w:rsidP="00AD66A0">
            <w:pPr>
              <w:spacing w:line="276" w:lineRule="auto"/>
            </w:pPr>
            <w:r>
              <w:t>Brief history of light</w:t>
            </w:r>
          </w:p>
        </w:tc>
        <w:tc>
          <w:tcPr>
            <w:tcW w:w="4192" w:type="dxa"/>
            <w:gridSpan w:val="2"/>
          </w:tcPr>
          <w:p w:rsidR="00413305" w:rsidRPr="00AA2020" w:rsidRDefault="00791023" w:rsidP="00AD66A0">
            <w:pPr>
              <w:spacing w:line="276" w:lineRule="auto"/>
            </w:pPr>
            <w:r>
              <w:t>The corpuscular model of light; Young’s double slit experiment; The wave model</w:t>
            </w:r>
          </w:p>
        </w:tc>
        <w:tc>
          <w:tcPr>
            <w:tcW w:w="1533" w:type="dxa"/>
          </w:tcPr>
          <w:p w:rsidR="00413305" w:rsidRPr="00AA2020" w:rsidRDefault="00413305" w:rsidP="00AD66A0">
            <w:pPr>
              <w:spacing w:line="276" w:lineRule="auto"/>
            </w:pPr>
            <w:r w:rsidRPr="00AA2020">
              <w:t>Chapter 1</w:t>
            </w:r>
          </w:p>
        </w:tc>
      </w:tr>
      <w:tr w:rsidR="00413305" w:rsidRPr="00AA2020" w:rsidTr="00C34E09">
        <w:tc>
          <w:tcPr>
            <w:tcW w:w="1110" w:type="dxa"/>
          </w:tcPr>
          <w:p w:rsidR="00413305" w:rsidRPr="00AA2020" w:rsidRDefault="00676096" w:rsidP="00AD66A0">
            <w:pPr>
              <w:spacing w:line="276" w:lineRule="auto"/>
              <w:jc w:val="center"/>
            </w:pPr>
            <w:r>
              <w:t>2</w:t>
            </w:r>
          </w:p>
        </w:tc>
        <w:tc>
          <w:tcPr>
            <w:tcW w:w="2453" w:type="dxa"/>
          </w:tcPr>
          <w:p w:rsidR="00413305" w:rsidRPr="00AA2020" w:rsidRDefault="00791023" w:rsidP="00AD66A0">
            <w:pPr>
              <w:spacing w:line="276" w:lineRule="auto"/>
            </w:pPr>
            <w:r>
              <w:t xml:space="preserve">Fermat’s Principle </w:t>
            </w:r>
          </w:p>
        </w:tc>
        <w:tc>
          <w:tcPr>
            <w:tcW w:w="4192" w:type="dxa"/>
            <w:gridSpan w:val="2"/>
          </w:tcPr>
          <w:p w:rsidR="00413305" w:rsidRPr="00AA2020" w:rsidRDefault="00791023" w:rsidP="00AD66A0">
            <w:pPr>
              <w:spacing w:line="276" w:lineRule="auto"/>
            </w:pPr>
            <w:r>
              <w:t>Law of reflection and refraction from Fermat’s principle</w:t>
            </w:r>
          </w:p>
        </w:tc>
        <w:tc>
          <w:tcPr>
            <w:tcW w:w="1533" w:type="dxa"/>
          </w:tcPr>
          <w:p w:rsidR="00413305" w:rsidRPr="00AA2020" w:rsidRDefault="00413305" w:rsidP="00AD66A0">
            <w:pPr>
              <w:spacing w:line="276" w:lineRule="auto"/>
            </w:pPr>
            <w:r w:rsidRPr="00AA2020">
              <w:t>Chapter 2</w:t>
            </w:r>
            <w:r w:rsidR="00791023">
              <w:t xml:space="preserve"> (2.1 and 2.2)</w:t>
            </w:r>
          </w:p>
        </w:tc>
      </w:tr>
      <w:tr w:rsidR="00C315D7" w:rsidRPr="00AA2020" w:rsidTr="00C34E09">
        <w:tc>
          <w:tcPr>
            <w:tcW w:w="1110" w:type="dxa"/>
          </w:tcPr>
          <w:p w:rsidR="00C315D7" w:rsidRPr="00AA2020" w:rsidRDefault="00676096" w:rsidP="00C315D7">
            <w:pPr>
              <w:spacing w:line="276" w:lineRule="auto"/>
              <w:jc w:val="center"/>
            </w:pPr>
            <w:r>
              <w:t>3</w:t>
            </w:r>
            <w:r w:rsidR="00C315D7">
              <w:t>-</w:t>
            </w:r>
            <w:r>
              <w:t>5</w:t>
            </w:r>
          </w:p>
        </w:tc>
        <w:tc>
          <w:tcPr>
            <w:tcW w:w="2453" w:type="dxa"/>
          </w:tcPr>
          <w:p w:rsidR="00C315D7" w:rsidRPr="005C3AE6" w:rsidRDefault="00C315D7" w:rsidP="00C315D7">
            <w:pPr>
              <w:spacing w:line="276" w:lineRule="auto"/>
              <w:rPr>
                <w:bCs/>
              </w:rPr>
            </w:pPr>
            <w:r w:rsidRPr="005C3AE6">
              <w:rPr>
                <w:bCs/>
              </w:rPr>
              <w:t>Huygens’s principle</w:t>
            </w:r>
          </w:p>
        </w:tc>
        <w:tc>
          <w:tcPr>
            <w:tcW w:w="4192" w:type="dxa"/>
            <w:gridSpan w:val="2"/>
          </w:tcPr>
          <w:p w:rsidR="00C315D7" w:rsidRPr="005C3AE6" w:rsidRDefault="00C315D7" w:rsidP="00C315D7">
            <w:pPr>
              <w:spacing w:line="276" w:lineRule="auto"/>
              <w:rPr>
                <w:bCs/>
              </w:rPr>
            </w:pPr>
            <w:r>
              <w:rPr>
                <w:bCs/>
              </w:rPr>
              <w:t xml:space="preserve">Fundamental ideas of waves; </w:t>
            </w:r>
            <w:r w:rsidRPr="005C3AE6">
              <w:rPr>
                <w:bCs/>
              </w:rPr>
              <w:t>Huygens’s theory; rectilinear propagation</w:t>
            </w:r>
            <w:r>
              <w:rPr>
                <w:bCs/>
              </w:rPr>
              <w:t xml:space="preserve">; </w:t>
            </w:r>
            <w:proofErr w:type="spellStart"/>
            <w:r>
              <w:rPr>
                <w:bCs/>
              </w:rPr>
              <w:t>Huygen</w:t>
            </w:r>
            <w:proofErr w:type="spellEnd"/>
            <w:r w:rsidR="00A62229">
              <w:rPr>
                <w:bCs/>
              </w:rPr>
              <w:t>-</w:t>
            </w:r>
            <w:r>
              <w:rPr>
                <w:bCs/>
              </w:rPr>
              <w:t xml:space="preserve"> </w:t>
            </w:r>
            <w:proofErr w:type="spellStart"/>
            <w:r>
              <w:rPr>
                <w:bCs/>
              </w:rPr>
              <w:t>Fresnal</w:t>
            </w:r>
            <w:proofErr w:type="spellEnd"/>
            <w:r>
              <w:rPr>
                <w:bCs/>
              </w:rPr>
              <w:t xml:space="preserve"> principle</w:t>
            </w:r>
          </w:p>
        </w:tc>
        <w:tc>
          <w:tcPr>
            <w:tcW w:w="1533" w:type="dxa"/>
          </w:tcPr>
          <w:p w:rsidR="00C315D7" w:rsidRPr="005C3AE6" w:rsidRDefault="00C315D7" w:rsidP="00C315D7">
            <w:pPr>
              <w:spacing w:line="276" w:lineRule="auto"/>
              <w:rPr>
                <w:bCs/>
              </w:rPr>
            </w:pPr>
            <w:r w:rsidRPr="005C3AE6">
              <w:rPr>
                <w:bCs/>
              </w:rPr>
              <w:t>Chapter 10</w:t>
            </w:r>
            <w:r>
              <w:rPr>
                <w:bCs/>
              </w:rPr>
              <w:t xml:space="preserve"> (10.1 – 10.3; 10.4.1-10.4.3)</w:t>
            </w:r>
          </w:p>
        </w:tc>
      </w:tr>
      <w:tr w:rsidR="00EE4BF1" w:rsidRPr="00AA2020" w:rsidTr="00C34E09">
        <w:tc>
          <w:tcPr>
            <w:tcW w:w="1110" w:type="dxa"/>
          </w:tcPr>
          <w:p w:rsidR="00EE4BF1" w:rsidRPr="00AA2020" w:rsidRDefault="00676096" w:rsidP="00EE4BF1">
            <w:pPr>
              <w:spacing w:line="276" w:lineRule="auto"/>
              <w:jc w:val="center"/>
            </w:pPr>
            <w:r>
              <w:t>6</w:t>
            </w:r>
            <w:r w:rsidR="00EE4BF1">
              <w:t>-1</w:t>
            </w:r>
            <w:r>
              <w:t>1</w:t>
            </w:r>
          </w:p>
        </w:tc>
        <w:tc>
          <w:tcPr>
            <w:tcW w:w="2453" w:type="dxa"/>
          </w:tcPr>
          <w:p w:rsidR="00EE4BF1" w:rsidRPr="00AA2020" w:rsidRDefault="00EE4BF1" w:rsidP="00EE4BF1">
            <w:pPr>
              <w:spacing w:line="276" w:lineRule="auto"/>
            </w:pPr>
            <w:r>
              <w:t>Fourier theory</w:t>
            </w:r>
          </w:p>
        </w:tc>
        <w:tc>
          <w:tcPr>
            <w:tcW w:w="4192" w:type="dxa"/>
            <w:gridSpan w:val="2"/>
          </w:tcPr>
          <w:p w:rsidR="00EE4BF1" w:rsidRPr="00AA2020" w:rsidRDefault="00EE4BF1" w:rsidP="00EE4BF1">
            <w:pPr>
              <w:spacing w:line="276" w:lineRule="auto"/>
            </w:pPr>
            <w:r>
              <w:t>Periodic functions as Fourier series; Fourier transforms; Representations of the Dirac delta function; Fourier integral theorem and Fourier transforms; Convolution; Correlation function</w:t>
            </w:r>
          </w:p>
        </w:tc>
        <w:tc>
          <w:tcPr>
            <w:tcW w:w="1533" w:type="dxa"/>
          </w:tcPr>
          <w:p w:rsidR="00EE4BF1" w:rsidRPr="00AA2020" w:rsidRDefault="00EE4BF1" w:rsidP="00EE4BF1">
            <w:pPr>
              <w:spacing w:line="276" w:lineRule="auto"/>
            </w:pPr>
            <w:r>
              <w:t>Chapters 7 and 8</w:t>
            </w:r>
          </w:p>
        </w:tc>
      </w:tr>
      <w:tr w:rsidR="00EE4BF1" w:rsidRPr="00AA2020" w:rsidTr="00C34E09">
        <w:tc>
          <w:tcPr>
            <w:tcW w:w="1110" w:type="dxa"/>
          </w:tcPr>
          <w:p w:rsidR="00EE4BF1" w:rsidRPr="00AA2020" w:rsidRDefault="00EE4BF1" w:rsidP="00EE4BF1">
            <w:pPr>
              <w:spacing w:line="276" w:lineRule="auto"/>
              <w:jc w:val="center"/>
            </w:pPr>
            <w:r>
              <w:t>1</w:t>
            </w:r>
            <w:r w:rsidR="00676096">
              <w:t>2</w:t>
            </w:r>
            <w:r>
              <w:t>-17</w:t>
            </w:r>
          </w:p>
        </w:tc>
        <w:tc>
          <w:tcPr>
            <w:tcW w:w="2453" w:type="dxa"/>
          </w:tcPr>
          <w:p w:rsidR="00EE4BF1" w:rsidRPr="00AA2020" w:rsidRDefault="00EE4BF1" w:rsidP="00EE4BF1">
            <w:pPr>
              <w:spacing w:line="276" w:lineRule="auto"/>
            </w:pPr>
            <w:r>
              <w:t>The scalar diffraction theory</w:t>
            </w:r>
          </w:p>
        </w:tc>
        <w:tc>
          <w:tcPr>
            <w:tcW w:w="4192" w:type="dxa"/>
            <w:gridSpan w:val="2"/>
          </w:tcPr>
          <w:p w:rsidR="00EE4BF1" w:rsidRPr="00AA2020" w:rsidRDefault="00EE4BF1" w:rsidP="00EE4BF1">
            <w:pPr>
              <w:spacing w:line="276" w:lineRule="auto"/>
            </w:pPr>
            <w:r>
              <w:t xml:space="preserve">The scalar wave theory of diffraction; The Huygens-Kirchhoff diffraction integral; </w:t>
            </w:r>
          </w:p>
        </w:tc>
        <w:tc>
          <w:tcPr>
            <w:tcW w:w="1533" w:type="dxa"/>
          </w:tcPr>
          <w:p w:rsidR="00EE4BF1" w:rsidRPr="00AA2020" w:rsidRDefault="00EE4BF1" w:rsidP="00EE4BF1">
            <w:pPr>
              <w:spacing w:line="276" w:lineRule="auto"/>
            </w:pPr>
            <w:r>
              <w:t>Lecture notes</w:t>
            </w:r>
          </w:p>
        </w:tc>
      </w:tr>
      <w:tr w:rsidR="00EE4BF1" w:rsidRPr="00AA2020" w:rsidTr="00C34E09">
        <w:tc>
          <w:tcPr>
            <w:tcW w:w="1110" w:type="dxa"/>
          </w:tcPr>
          <w:p w:rsidR="00EE4BF1" w:rsidRPr="00AA2020" w:rsidRDefault="00EE4BF1" w:rsidP="00EE4BF1">
            <w:pPr>
              <w:spacing w:line="276" w:lineRule="auto"/>
              <w:jc w:val="center"/>
            </w:pPr>
            <w:r>
              <w:t>18-2</w:t>
            </w:r>
            <w:r w:rsidR="00A62229">
              <w:t>1</w:t>
            </w:r>
          </w:p>
        </w:tc>
        <w:tc>
          <w:tcPr>
            <w:tcW w:w="2453" w:type="dxa"/>
          </w:tcPr>
          <w:p w:rsidR="00EE4BF1" w:rsidRDefault="00EE4BF1" w:rsidP="00EE4BF1">
            <w:pPr>
              <w:spacing w:line="276" w:lineRule="auto"/>
              <w:rPr>
                <w:bCs/>
              </w:rPr>
            </w:pPr>
            <w:r>
              <w:rPr>
                <w:bCs/>
              </w:rPr>
              <w:t>Fresnel diffraction</w:t>
            </w:r>
          </w:p>
        </w:tc>
        <w:tc>
          <w:tcPr>
            <w:tcW w:w="4192" w:type="dxa"/>
            <w:gridSpan w:val="2"/>
          </w:tcPr>
          <w:p w:rsidR="00EE4BF1" w:rsidRPr="00F65719" w:rsidRDefault="00EE4BF1" w:rsidP="00EE4BF1">
            <w:pPr>
              <w:spacing w:line="276" w:lineRule="auto"/>
              <w:rPr>
                <w:bCs/>
              </w:rPr>
            </w:pPr>
            <w:r>
              <w:rPr>
                <w:bCs/>
              </w:rPr>
              <w:t>Fresnel half period zones; The zone plate</w:t>
            </w:r>
          </w:p>
        </w:tc>
        <w:tc>
          <w:tcPr>
            <w:tcW w:w="1533" w:type="dxa"/>
          </w:tcPr>
          <w:p w:rsidR="00EE4BF1" w:rsidRPr="00024866" w:rsidRDefault="00EE4BF1" w:rsidP="00EE4BF1">
            <w:pPr>
              <w:spacing w:line="276" w:lineRule="auto"/>
              <w:rPr>
                <w:bCs/>
              </w:rPr>
            </w:pPr>
            <w:r>
              <w:rPr>
                <w:bCs/>
              </w:rPr>
              <w:t>Chapter 19 (19.1-19.3) and lecture notes</w:t>
            </w:r>
          </w:p>
        </w:tc>
      </w:tr>
      <w:tr w:rsidR="00EE4BF1" w:rsidRPr="00AA2020" w:rsidTr="00C34E09">
        <w:tc>
          <w:tcPr>
            <w:tcW w:w="1110" w:type="dxa"/>
          </w:tcPr>
          <w:p w:rsidR="00EE4BF1" w:rsidRPr="00AA2020" w:rsidRDefault="00A62229" w:rsidP="00EE4BF1">
            <w:pPr>
              <w:spacing w:line="276" w:lineRule="auto"/>
              <w:jc w:val="center"/>
            </w:pPr>
            <w:r>
              <w:t>22</w:t>
            </w:r>
            <w:r w:rsidR="00EE4BF1">
              <w:t>-2</w:t>
            </w:r>
            <w:r>
              <w:t>6</w:t>
            </w:r>
          </w:p>
        </w:tc>
        <w:tc>
          <w:tcPr>
            <w:tcW w:w="2453" w:type="dxa"/>
          </w:tcPr>
          <w:p w:rsidR="00EE4BF1" w:rsidRDefault="00EE4BF1" w:rsidP="00EE4BF1">
            <w:pPr>
              <w:spacing w:line="276" w:lineRule="auto"/>
              <w:rPr>
                <w:bCs/>
              </w:rPr>
            </w:pPr>
            <w:proofErr w:type="spellStart"/>
            <w:r>
              <w:rPr>
                <w:bCs/>
              </w:rPr>
              <w:t>Fraunhofer</w:t>
            </w:r>
            <w:proofErr w:type="spellEnd"/>
            <w:r>
              <w:rPr>
                <w:bCs/>
              </w:rPr>
              <w:t xml:space="preserve"> diffraction</w:t>
            </w:r>
          </w:p>
        </w:tc>
        <w:tc>
          <w:tcPr>
            <w:tcW w:w="4192" w:type="dxa"/>
            <w:gridSpan w:val="2"/>
          </w:tcPr>
          <w:p w:rsidR="00EE4BF1" w:rsidRPr="00F65719" w:rsidRDefault="00EE4BF1" w:rsidP="00EE4BF1">
            <w:pPr>
              <w:spacing w:line="276" w:lineRule="auto"/>
              <w:rPr>
                <w:bCs/>
              </w:rPr>
            </w:pPr>
            <w:r>
              <w:rPr>
                <w:bCs/>
              </w:rPr>
              <w:t>Single-slit diffraction pattern; Diffraction by a circular aperture; the diffraction grating</w:t>
            </w:r>
          </w:p>
        </w:tc>
        <w:tc>
          <w:tcPr>
            <w:tcW w:w="1533" w:type="dxa"/>
          </w:tcPr>
          <w:p w:rsidR="00EE4BF1" w:rsidRPr="00024866" w:rsidRDefault="00EE4BF1" w:rsidP="00EE4BF1">
            <w:pPr>
              <w:spacing w:line="276" w:lineRule="auto"/>
              <w:rPr>
                <w:bCs/>
              </w:rPr>
            </w:pPr>
            <w:r>
              <w:rPr>
                <w:bCs/>
              </w:rPr>
              <w:t>Chapters 17 and 18 (17.1-17.8); 18.1-18.2 and lecture notes</w:t>
            </w:r>
          </w:p>
        </w:tc>
      </w:tr>
      <w:tr w:rsidR="0067609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0"/>
        </w:trPr>
        <w:tc>
          <w:tcPr>
            <w:tcW w:w="1110" w:type="dxa"/>
          </w:tcPr>
          <w:p w:rsidR="00676096" w:rsidRPr="00A567E4" w:rsidRDefault="00676096" w:rsidP="00676096">
            <w:pPr>
              <w:spacing w:line="276" w:lineRule="auto"/>
              <w:jc w:val="center"/>
              <w:rPr>
                <w:bCs/>
              </w:rPr>
            </w:pPr>
            <w:r>
              <w:rPr>
                <w:bCs/>
              </w:rPr>
              <w:t>2</w:t>
            </w:r>
            <w:r w:rsidR="00A62229">
              <w:rPr>
                <w:bCs/>
              </w:rPr>
              <w:t>7</w:t>
            </w:r>
            <w:r>
              <w:rPr>
                <w:bCs/>
              </w:rPr>
              <w:t>-2</w:t>
            </w:r>
            <w:r w:rsidR="00A62229">
              <w:rPr>
                <w:bCs/>
              </w:rPr>
              <w:t>8</w:t>
            </w:r>
          </w:p>
        </w:tc>
        <w:tc>
          <w:tcPr>
            <w:tcW w:w="2459" w:type="dxa"/>
            <w:gridSpan w:val="2"/>
          </w:tcPr>
          <w:p w:rsidR="00676096" w:rsidRPr="005C3AE6" w:rsidRDefault="00676096" w:rsidP="00676096">
            <w:pPr>
              <w:spacing w:line="276" w:lineRule="auto"/>
              <w:rPr>
                <w:bCs/>
              </w:rPr>
            </w:pPr>
            <w:r>
              <w:rPr>
                <w:bCs/>
              </w:rPr>
              <w:t>Two beam interference by division of wave front</w:t>
            </w:r>
          </w:p>
        </w:tc>
        <w:tc>
          <w:tcPr>
            <w:tcW w:w="4186" w:type="dxa"/>
          </w:tcPr>
          <w:p w:rsidR="00676096" w:rsidRPr="005C3AE6" w:rsidRDefault="00676096" w:rsidP="00676096">
            <w:pPr>
              <w:spacing w:line="276" w:lineRule="auto"/>
              <w:rPr>
                <w:bCs/>
              </w:rPr>
            </w:pPr>
            <w:r w:rsidRPr="005C3AE6">
              <w:rPr>
                <w:bCs/>
              </w:rPr>
              <w:t>Interference of light waves</w:t>
            </w:r>
            <w:r>
              <w:rPr>
                <w:bCs/>
              </w:rPr>
              <w:t>; The Lloyd’s mirror arrangement; Phase change on reflection</w:t>
            </w:r>
          </w:p>
        </w:tc>
        <w:tc>
          <w:tcPr>
            <w:tcW w:w="1533" w:type="dxa"/>
          </w:tcPr>
          <w:p w:rsidR="00676096" w:rsidRPr="005C3AE6" w:rsidRDefault="00676096" w:rsidP="00676096">
            <w:pPr>
              <w:spacing w:line="276" w:lineRule="auto"/>
              <w:rPr>
                <w:bCs/>
              </w:rPr>
            </w:pPr>
            <w:r w:rsidRPr="005C3AE6">
              <w:rPr>
                <w:bCs/>
              </w:rPr>
              <w:t>Chapter 13</w:t>
            </w:r>
            <w:r>
              <w:rPr>
                <w:bCs/>
              </w:rPr>
              <w:t xml:space="preserve"> (13.1 – 13.6; 13.11, 13.12)</w:t>
            </w:r>
          </w:p>
        </w:tc>
      </w:tr>
      <w:tr w:rsidR="0067609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0"/>
        </w:trPr>
        <w:tc>
          <w:tcPr>
            <w:tcW w:w="1110" w:type="dxa"/>
          </w:tcPr>
          <w:p w:rsidR="00676096" w:rsidRPr="00A567E4" w:rsidRDefault="00A62229" w:rsidP="00676096">
            <w:pPr>
              <w:spacing w:line="276" w:lineRule="auto"/>
              <w:jc w:val="center"/>
              <w:rPr>
                <w:bCs/>
              </w:rPr>
            </w:pPr>
            <w:r>
              <w:rPr>
                <w:bCs/>
              </w:rPr>
              <w:lastRenderedPageBreak/>
              <w:t>29</w:t>
            </w:r>
            <w:r w:rsidR="00676096">
              <w:rPr>
                <w:bCs/>
              </w:rPr>
              <w:t>-3</w:t>
            </w:r>
            <w:r>
              <w:rPr>
                <w:bCs/>
              </w:rPr>
              <w:t>0</w:t>
            </w:r>
          </w:p>
        </w:tc>
        <w:tc>
          <w:tcPr>
            <w:tcW w:w="2459" w:type="dxa"/>
            <w:gridSpan w:val="2"/>
          </w:tcPr>
          <w:p w:rsidR="00676096" w:rsidRPr="005C3AE6" w:rsidRDefault="00676096" w:rsidP="00676096">
            <w:pPr>
              <w:spacing w:line="276" w:lineRule="auto"/>
              <w:rPr>
                <w:bCs/>
              </w:rPr>
            </w:pPr>
            <w:r w:rsidRPr="005C3AE6">
              <w:rPr>
                <w:bCs/>
              </w:rPr>
              <w:t>Interference by division of amplitude</w:t>
            </w:r>
          </w:p>
        </w:tc>
        <w:tc>
          <w:tcPr>
            <w:tcW w:w="4186" w:type="dxa"/>
          </w:tcPr>
          <w:p w:rsidR="00676096" w:rsidRPr="005C3AE6" w:rsidRDefault="00676096" w:rsidP="00676096">
            <w:pPr>
              <w:spacing w:line="276" w:lineRule="auto"/>
              <w:rPr>
                <w:bCs/>
              </w:rPr>
            </w:pPr>
            <w:r w:rsidRPr="005C3AE6">
              <w:rPr>
                <w:bCs/>
              </w:rPr>
              <w:t>Newton’s rings; Michelson interferometer</w:t>
            </w:r>
          </w:p>
        </w:tc>
        <w:tc>
          <w:tcPr>
            <w:tcW w:w="1533" w:type="dxa"/>
          </w:tcPr>
          <w:p w:rsidR="00676096" w:rsidRPr="005C3AE6" w:rsidRDefault="00676096" w:rsidP="00676096">
            <w:pPr>
              <w:spacing w:line="276" w:lineRule="auto"/>
              <w:rPr>
                <w:bCs/>
              </w:rPr>
            </w:pPr>
            <w:r w:rsidRPr="005C3AE6">
              <w:rPr>
                <w:bCs/>
              </w:rPr>
              <w:t>Chapter 14</w:t>
            </w:r>
            <w:r>
              <w:rPr>
                <w:bCs/>
              </w:rPr>
              <w:t xml:space="preserve"> (14.1-14.3);14.10-14.11</w:t>
            </w:r>
          </w:p>
        </w:tc>
      </w:tr>
      <w:tr w:rsidR="0067609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5"/>
        </w:trPr>
        <w:tc>
          <w:tcPr>
            <w:tcW w:w="1110" w:type="dxa"/>
          </w:tcPr>
          <w:p w:rsidR="00676096" w:rsidRPr="00A567E4" w:rsidRDefault="00A62229" w:rsidP="00676096">
            <w:pPr>
              <w:spacing w:line="276" w:lineRule="auto"/>
              <w:jc w:val="center"/>
              <w:rPr>
                <w:bCs/>
              </w:rPr>
            </w:pPr>
            <w:r>
              <w:rPr>
                <w:bCs/>
              </w:rPr>
              <w:t>31</w:t>
            </w:r>
            <w:r w:rsidR="00676096">
              <w:rPr>
                <w:bCs/>
              </w:rPr>
              <w:t>-3</w:t>
            </w:r>
            <w:r>
              <w:rPr>
                <w:bCs/>
              </w:rPr>
              <w:t>2</w:t>
            </w:r>
          </w:p>
        </w:tc>
        <w:tc>
          <w:tcPr>
            <w:tcW w:w="2459" w:type="dxa"/>
            <w:gridSpan w:val="2"/>
          </w:tcPr>
          <w:p w:rsidR="00676096" w:rsidRPr="00F65719" w:rsidRDefault="00676096" w:rsidP="00676096">
            <w:pPr>
              <w:spacing w:line="276" w:lineRule="auto"/>
              <w:rPr>
                <w:bCs/>
              </w:rPr>
            </w:pPr>
            <w:r>
              <w:rPr>
                <w:bCs/>
              </w:rPr>
              <w:t>Multiple-beam interferometry</w:t>
            </w:r>
          </w:p>
        </w:tc>
        <w:tc>
          <w:tcPr>
            <w:tcW w:w="4186" w:type="dxa"/>
          </w:tcPr>
          <w:p w:rsidR="00676096" w:rsidRPr="00F65719" w:rsidRDefault="00676096" w:rsidP="00676096">
            <w:pPr>
              <w:spacing w:line="276" w:lineRule="auto"/>
              <w:rPr>
                <w:bCs/>
              </w:rPr>
            </w:pPr>
            <w:r w:rsidRPr="00F65719">
              <w:rPr>
                <w:bCs/>
              </w:rPr>
              <w:t xml:space="preserve">The </w:t>
            </w:r>
            <w:proofErr w:type="spellStart"/>
            <w:r w:rsidRPr="00F65719">
              <w:rPr>
                <w:bCs/>
              </w:rPr>
              <w:t>Fabry</w:t>
            </w:r>
            <w:proofErr w:type="spellEnd"/>
            <w:r w:rsidRPr="00F65719">
              <w:rPr>
                <w:bCs/>
              </w:rPr>
              <w:t>-Perot Interferometer</w:t>
            </w:r>
          </w:p>
        </w:tc>
        <w:tc>
          <w:tcPr>
            <w:tcW w:w="1533" w:type="dxa"/>
          </w:tcPr>
          <w:p w:rsidR="00676096" w:rsidRPr="00024866" w:rsidRDefault="00676096" w:rsidP="00676096">
            <w:pPr>
              <w:spacing w:line="276" w:lineRule="auto"/>
              <w:rPr>
                <w:bCs/>
              </w:rPr>
            </w:pPr>
            <w:r w:rsidRPr="00024866">
              <w:rPr>
                <w:bCs/>
              </w:rPr>
              <w:t>Chapter 15</w:t>
            </w:r>
            <w:r>
              <w:rPr>
                <w:bCs/>
              </w:rPr>
              <w:t xml:space="preserve"> (15.1-15.4)</w:t>
            </w:r>
          </w:p>
        </w:tc>
      </w:tr>
      <w:tr w:rsidR="0067609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676096" w:rsidRPr="00EC68D7" w:rsidRDefault="00A62229" w:rsidP="00676096">
            <w:pPr>
              <w:spacing w:line="276" w:lineRule="auto"/>
              <w:jc w:val="center"/>
              <w:rPr>
                <w:bCs/>
              </w:rPr>
            </w:pPr>
            <w:r>
              <w:rPr>
                <w:bCs/>
              </w:rPr>
              <w:t>33</w:t>
            </w:r>
            <w:r w:rsidR="00676096" w:rsidRPr="00EC68D7">
              <w:rPr>
                <w:bCs/>
              </w:rPr>
              <w:t>-3</w:t>
            </w:r>
            <w:r>
              <w:rPr>
                <w:bCs/>
              </w:rPr>
              <w:t>4</w:t>
            </w:r>
          </w:p>
        </w:tc>
        <w:tc>
          <w:tcPr>
            <w:tcW w:w="2459" w:type="dxa"/>
            <w:gridSpan w:val="2"/>
          </w:tcPr>
          <w:p w:rsidR="00676096" w:rsidRDefault="00676096" w:rsidP="00676096">
            <w:pPr>
              <w:spacing w:line="276" w:lineRule="auto"/>
              <w:rPr>
                <w:bCs/>
              </w:rPr>
            </w:pPr>
            <w:r>
              <w:rPr>
                <w:bCs/>
              </w:rPr>
              <w:t>Coherence</w:t>
            </w:r>
          </w:p>
        </w:tc>
        <w:tc>
          <w:tcPr>
            <w:tcW w:w="4186" w:type="dxa"/>
          </w:tcPr>
          <w:p w:rsidR="00676096" w:rsidRPr="00F65719" w:rsidRDefault="00676096" w:rsidP="00676096">
            <w:pPr>
              <w:spacing w:line="276" w:lineRule="auto"/>
              <w:rPr>
                <w:bCs/>
              </w:rPr>
            </w:pPr>
            <w:r>
              <w:rPr>
                <w:bCs/>
              </w:rPr>
              <w:t>Spatial and temporal coherence</w:t>
            </w:r>
          </w:p>
        </w:tc>
        <w:tc>
          <w:tcPr>
            <w:tcW w:w="1533" w:type="dxa"/>
          </w:tcPr>
          <w:p w:rsidR="00676096" w:rsidRPr="00024866" w:rsidRDefault="00676096" w:rsidP="00676096">
            <w:pPr>
              <w:spacing w:line="276" w:lineRule="auto"/>
              <w:rPr>
                <w:bCs/>
              </w:rPr>
            </w:pPr>
            <w:r>
              <w:rPr>
                <w:bCs/>
              </w:rPr>
              <w:t>Chapter 16 (16.1-16.3)</w:t>
            </w:r>
          </w:p>
        </w:tc>
      </w:tr>
      <w:tr w:rsidR="0067609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676096" w:rsidRPr="00EC68D7" w:rsidRDefault="00A62229" w:rsidP="00676096">
            <w:pPr>
              <w:spacing w:line="276" w:lineRule="auto"/>
              <w:jc w:val="center"/>
              <w:rPr>
                <w:bCs/>
              </w:rPr>
            </w:pPr>
            <w:r>
              <w:rPr>
                <w:bCs/>
              </w:rPr>
              <w:t>35</w:t>
            </w:r>
            <w:r w:rsidR="00676096">
              <w:rPr>
                <w:bCs/>
              </w:rPr>
              <w:t xml:space="preserve"> - 3</w:t>
            </w:r>
            <w:r>
              <w:rPr>
                <w:bCs/>
              </w:rPr>
              <w:t>7</w:t>
            </w:r>
          </w:p>
        </w:tc>
        <w:tc>
          <w:tcPr>
            <w:tcW w:w="2459" w:type="dxa"/>
            <w:gridSpan w:val="2"/>
          </w:tcPr>
          <w:p w:rsidR="00676096" w:rsidRPr="00AA2020" w:rsidRDefault="00676096" w:rsidP="00676096">
            <w:pPr>
              <w:spacing w:line="276" w:lineRule="auto"/>
            </w:pPr>
            <w:r>
              <w:t>The Matrix Method in paraxial optics</w:t>
            </w:r>
          </w:p>
        </w:tc>
        <w:tc>
          <w:tcPr>
            <w:tcW w:w="4186" w:type="dxa"/>
          </w:tcPr>
          <w:p w:rsidR="00676096" w:rsidRPr="00AA2020" w:rsidRDefault="00676096" w:rsidP="00676096">
            <w:pPr>
              <w:spacing w:line="276" w:lineRule="auto"/>
            </w:pPr>
            <w:r>
              <w:t>The matrix method; Unit plane; Nodal planes; System of two lenses</w:t>
            </w:r>
          </w:p>
        </w:tc>
        <w:tc>
          <w:tcPr>
            <w:tcW w:w="1533" w:type="dxa"/>
          </w:tcPr>
          <w:p w:rsidR="00676096" w:rsidRPr="00AA2020" w:rsidRDefault="00676096" w:rsidP="00676096">
            <w:pPr>
              <w:spacing w:line="276" w:lineRule="auto"/>
            </w:pPr>
            <w:r>
              <w:t xml:space="preserve">Chapter 4 </w:t>
            </w:r>
          </w:p>
        </w:tc>
      </w:tr>
      <w:tr w:rsidR="0067609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676096" w:rsidRPr="00EC68D7" w:rsidRDefault="00A62229" w:rsidP="00676096">
            <w:pPr>
              <w:spacing w:line="276" w:lineRule="auto"/>
              <w:jc w:val="center"/>
              <w:rPr>
                <w:bCs/>
              </w:rPr>
            </w:pPr>
            <w:r>
              <w:rPr>
                <w:bCs/>
              </w:rPr>
              <w:t>38</w:t>
            </w:r>
            <w:r w:rsidR="00676096" w:rsidRPr="00EC68D7">
              <w:rPr>
                <w:bCs/>
              </w:rPr>
              <w:t>-4</w:t>
            </w:r>
            <w:r w:rsidR="00676096">
              <w:rPr>
                <w:bCs/>
              </w:rPr>
              <w:t>0</w:t>
            </w:r>
          </w:p>
        </w:tc>
        <w:tc>
          <w:tcPr>
            <w:tcW w:w="2459" w:type="dxa"/>
            <w:gridSpan w:val="2"/>
          </w:tcPr>
          <w:p w:rsidR="00676096" w:rsidRDefault="00676096" w:rsidP="00676096">
            <w:pPr>
              <w:spacing w:line="276" w:lineRule="auto"/>
              <w:rPr>
                <w:bCs/>
              </w:rPr>
            </w:pPr>
            <w:r>
              <w:rPr>
                <w:bCs/>
              </w:rPr>
              <w:t>Polarization and double refraction</w:t>
            </w:r>
          </w:p>
        </w:tc>
        <w:tc>
          <w:tcPr>
            <w:tcW w:w="4186" w:type="dxa"/>
          </w:tcPr>
          <w:p w:rsidR="00676096" w:rsidRPr="00F65719" w:rsidRDefault="00676096" w:rsidP="00676096">
            <w:pPr>
              <w:spacing w:line="276" w:lineRule="auto"/>
              <w:rPr>
                <w:bCs/>
              </w:rPr>
            </w:pPr>
            <w:proofErr w:type="spellStart"/>
            <w:r>
              <w:rPr>
                <w:bCs/>
              </w:rPr>
              <w:t>Malu’s</w:t>
            </w:r>
            <w:proofErr w:type="spellEnd"/>
            <w:r>
              <w:rPr>
                <w:bCs/>
              </w:rPr>
              <w:t xml:space="preserve"> law; production of polarized light; the phenomenon of double refraction; analysis of polarized light</w:t>
            </w:r>
          </w:p>
        </w:tc>
        <w:tc>
          <w:tcPr>
            <w:tcW w:w="1533" w:type="dxa"/>
          </w:tcPr>
          <w:p w:rsidR="00676096" w:rsidRPr="00024866" w:rsidRDefault="00676096" w:rsidP="00676096">
            <w:pPr>
              <w:spacing w:line="276" w:lineRule="auto"/>
              <w:rPr>
                <w:bCs/>
              </w:rPr>
            </w:pPr>
            <w:r>
              <w:rPr>
                <w:bCs/>
              </w:rPr>
              <w:t>Chapter 21 (21.1-21.7)</w:t>
            </w:r>
          </w:p>
        </w:tc>
      </w:tr>
    </w:tbl>
    <w:p w:rsidR="00AD66A0" w:rsidRDefault="00AD66A0" w:rsidP="00462044">
      <w:pPr>
        <w:spacing w:line="276" w:lineRule="auto"/>
        <w:rPr>
          <w:b/>
          <w:bCs/>
        </w:rPr>
      </w:pPr>
    </w:p>
    <w:p w:rsidR="00AD66A0" w:rsidRDefault="00AD66A0" w:rsidP="00462044">
      <w:pPr>
        <w:spacing w:line="276" w:lineRule="auto"/>
        <w:rPr>
          <w:b/>
          <w:bCs/>
        </w:rPr>
      </w:pPr>
    </w:p>
    <w:tbl>
      <w:tblPr>
        <w:tblW w:w="8682" w:type="dxa"/>
        <w:tblInd w:w="40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3035"/>
        <w:gridCol w:w="1371"/>
        <w:gridCol w:w="1310"/>
        <w:gridCol w:w="1493"/>
        <w:gridCol w:w="1473"/>
      </w:tblGrid>
      <w:tr w:rsidR="00C674C6" w:rsidRPr="00AA2020" w:rsidTr="00A567E4">
        <w:tc>
          <w:tcPr>
            <w:tcW w:w="3035" w:type="dxa"/>
          </w:tcPr>
          <w:p w:rsidR="00C674C6" w:rsidRPr="00AA2020" w:rsidRDefault="00C674C6" w:rsidP="00AD66A0">
            <w:pPr>
              <w:spacing w:line="276" w:lineRule="auto"/>
              <w:jc w:val="center"/>
              <w:rPr>
                <w:b/>
              </w:rPr>
            </w:pPr>
            <w:r w:rsidRPr="00AA2020">
              <w:rPr>
                <w:b/>
              </w:rPr>
              <w:t>Component</w:t>
            </w:r>
          </w:p>
        </w:tc>
        <w:tc>
          <w:tcPr>
            <w:tcW w:w="1371" w:type="dxa"/>
          </w:tcPr>
          <w:p w:rsidR="00C674C6" w:rsidRPr="00AA2020" w:rsidRDefault="00C674C6" w:rsidP="00AD66A0">
            <w:pPr>
              <w:spacing w:line="276" w:lineRule="auto"/>
              <w:jc w:val="center"/>
              <w:rPr>
                <w:b/>
              </w:rPr>
            </w:pPr>
            <w:r w:rsidRPr="00AA2020">
              <w:rPr>
                <w:b/>
              </w:rPr>
              <w:t>Duration</w:t>
            </w:r>
          </w:p>
        </w:tc>
        <w:tc>
          <w:tcPr>
            <w:tcW w:w="1310" w:type="dxa"/>
          </w:tcPr>
          <w:p w:rsidR="00C674C6" w:rsidRPr="00AA2020" w:rsidRDefault="00C674C6" w:rsidP="00AD66A0">
            <w:pPr>
              <w:spacing w:line="276" w:lineRule="auto"/>
              <w:jc w:val="center"/>
              <w:rPr>
                <w:b/>
              </w:rPr>
            </w:pPr>
            <w:r w:rsidRPr="00AA2020">
              <w:rPr>
                <w:b/>
              </w:rPr>
              <w:t>Weightage</w:t>
            </w:r>
          </w:p>
          <w:p w:rsidR="00C674C6" w:rsidRPr="00AA2020" w:rsidRDefault="00C674C6" w:rsidP="00AD66A0">
            <w:pPr>
              <w:spacing w:line="276" w:lineRule="auto"/>
              <w:jc w:val="center"/>
              <w:rPr>
                <w:b/>
              </w:rPr>
            </w:pPr>
            <w:r w:rsidRPr="00AA2020">
              <w:rPr>
                <w:b/>
              </w:rPr>
              <w:t>(%)</w:t>
            </w:r>
          </w:p>
        </w:tc>
        <w:tc>
          <w:tcPr>
            <w:tcW w:w="1493" w:type="dxa"/>
          </w:tcPr>
          <w:p w:rsidR="00C674C6" w:rsidRPr="00AA2020" w:rsidRDefault="00C674C6" w:rsidP="00AD66A0">
            <w:pPr>
              <w:spacing w:line="276" w:lineRule="auto"/>
              <w:jc w:val="center"/>
              <w:rPr>
                <w:b/>
              </w:rPr>
            </w:pPr>
            <w:r w:rsidRPr="00AA2020">
              <w:rPr>
                <w:b/>
              </w:rPr>
              <w:t>Date &amp; Time</w:t>
            </w:r>
          </w:p>
        </w:tc>
        <w:tc>
          <w:tcPr>
            <w:tcW w:w="1473" w:type="dxa"/>
          </w:tcPr>
          <w:p w:rsidR="00C674C6" w:rsidRPr="00AA2020" w:rsidRDefault="00C674C6" w:rsidP="00AD66A0">
            <w:pPr>
              <w:spacing w:line="276" w:lineRule="auto"/>
              <w:jc w:val="center"/>
              <w:rPr>
                <w:b/>
              </w:rPr>
            </w:pPr>
            <w:r w:rsidRPr="00AA2020">
              <w:rPr>
                <w:b/>
              </w:rPr>
              <w:t>Nature</w:t>
            </w:r>
          </w:p>
        </w:tc>
      </w:tr>
      <w:tr w:rsidR="008F0299" w:rsidRPr="00AA2020" w:rsidTr="00A567E4">
        <w:tc>
          <w:tcPr>
            <w:tcW w:w="3035" w:type="dxa"/>
          </w:tcPr>
          <w:p w:rsidR="008F0299" w:rsidRPr="00AA2020" w:rsidRDefault="006F1CA2" w:rsidP="00AD66A0">
            <w:pPr>
              <w:spacing w:line="276" w:lineRule="auto"/>
            </w:pPr>
            <w:r>
              <w:t>Mid-Sem</w:t>
            </w:r>
            <w:r w:rsidR="00100439">
              <w:t>ester Examination</w:t>
            </w:r>
          </w:p>
        </w:tc>
        <w:tc>
          <w:tcPr>
            <w:tcW w:w="1371" w:type="dxa"/>
          </w:tcPr>
          <w:p w:rsidR="008F0299" w:rsidRPr="00AA2020" w:rsidRDefault="006F1CA2" w:rsidP="00AD66A0">
            <w:pPr>
              <w:spacing w:line="276" w:lineRule="auto"/>
              <w:jc w:val="center"/>
            </w:pPr>
            <w:r>
              <w:t>9</w:t>
            </w:r>
            <w:r w:rsidR="008F0299" w:rsidRPr="00AA2020">
              <w:t>0 min</w:t>
            </w:r>
          </w:p>
        </w:tc>
        <w:tc>
          <w:tcPr>
            <w:tcW w:w="1310" w:type="dxa"/>
          </w:tcPr>
          <w:p w:rsidR="008F0299" w:rsidRPr="00AA2020" w:rsidRDefault="008F0299" w:rsidP="00AD66A0">
            <w:pPr>
              <w:spacing w:line="276" w:lineRule="auto"/>
              <w:jc w:val="center"/>
            </w:pPr>
            <w:r w:rsidRPr="00AA2020">
              <w:t>3</w:t>
            </w:r>
            <w:r w:rsidR="00422DA4">
              <w:t>0</w:t>
            </w:r>
          </w:p>
        </w:tc>
        <w:tc>
          <w:tcPr>
            <w:tcW w:w="1493" w:type="dxa"/>
          </w:tcPr>
          <w:p w:rsidR="008F0299" w:rsidRDefault="0021013C" w:rsidP="00AD66A0">
            <w:r>
              <w:t>14/10 - 2.00 - 3.30PM</w:t>
            </w:r>
          </w:p>
        </w:tc>
        <w:tc>
          <w:tcPr>
            <w:tcW w:w="1473" w:type="dxa"/>
          </w:tcPr>
          <w:p w:rsidR="008F0299" w:rsidRPr="00AA2020" w:rsidRDefault="00605D00" w:rsidP="00AD66A0">
            <w:pPr>
              <w:spacing w:line="276" w:lineRule="auto"/>
            </w:pPr>
            <w:r>
              <w:t>Open</w:t>
            </w:r>
            <w:r w:rsidR="008F0299" w:rsidRPr="00AA2020">
              <w:t xml:space="preserve"> Book</w:t>
            </w:r>
          </w:p>
        </w:tc>
      </w:tr>
      <w:tr w:rsidR="008F0299" w:rsidRPr="00AA2020" w:rsidTr="00A567E4">
        <w:tc>
          <w:tcPr>
            <w:tcW w:w="3035" w:type="dxa"/>
          </w:tcPr>
          <w:p w:rsidR="008F0299" w:rsidRPr="00AA2020" w:rsidRDefault="00810848" w:rsidP="00AD66A0">
            <w:pPr>
              <w:spacing w:line="276" w:lineRule="auto"/>
            </w:pPr>
            <w:r>
              <w:t>Assignment</w:t>
            </w:r>
            <w:r w:rsidR="00A567E4">
              <w:t xml:space="preserve"> and Quizzes</w:t>
            </w:r>
            <w:r w:rsidR="00A62229">
              <w:t xml:space="preserve"> (Spontaneous and announced)</w:t>
            </w:r>
          </w:p>
        </w:tc>
        <w:tc>
          <w:tcPr>
            <w:tcW w:w="1371" w:type="dxa"/>
          </w:tcPr>
          <w:p w:rsidR="008F0299" w:rsidRPr="004C5545" w:rsidRDefault="008F0299" w:rsidP="00AD66A0">
            <w:pPr>
              <w:spacing w:line="276" w:lineRule="auto"/>
              <w:jc w:val="center"/>
              <w:rPr>
                <w:bCs/>
              </w:rPr>
            </w:pPr>
          </w:p>
        </w:tc>
        <w:tc>
          <w:tcPr>
            <w:tcW w:w="1310" w:type="dxa"/>
          </w:tcPr>
          <w:p w:rsidR="008F0299" w:rsidRPr="00AA2020" w:rsidRDefault="00605D00" w:rsidP="00AD66A0">
            <w:pPr>
              <w:spacing w:line="276" w:lineRule="auto"/>
              <w:jc w:val="center"/>
              <w:rPr>
                <w:b/>
                <w:bCs/>
              </w:rPr>
            </w:pPr>
            <w:r>
              <w:t>30</w:t>
            </w:r>
          </w:p>
        </w:tc>
        <w:tc>
          <w:tcPr>
            <w:tcW w:w="1493" w:type="dxa"/>
          </w:tcPr>
          <w:p w:rsidR="008F0299" w:rsidRDefault="008F0299" w:rsidP="00AD66A0"/>
        </w:tc>
        <w:tc>
          <w:tcPr>
            <w:tcW w:w="1473" w:type="dxa"/>
          </w:tcPr>
          <w:p w:rsidR="008F0299" w:rsidRPr="00AA2020" w:rsidRDefault="00605D00" w:rsidP="00AD66A0">
            <w:pPr>
              <w:spacing w:line="276" w:lineRule="auto"/>
              <w:rPr>
                <w:b/>
                <w:bCs/>
              </w:rPr>
            </w:pPr>
            <w:r>
              <w:t xml:space="preserve">Closed </w:t>
            </w:r>
            <w:r w:rsidR="008F0299" w:rsidRPr="00AA2020">
              <w:t>Book</w:t>
            </w:r>
          </w:p>
        </w:tc>
      </w:tr>
      <w:tr w:rsidR="00C674C6" w:rsidRPr="00AA2020" w:rsidTr="00A567E4">
        <w:tc>
          <w:tcPr>
            <w:tcW w:w="3035" w:type="dxa"/>
          </w:tcPr>
          <w:p w:rsidR="00C674C6" w:rsidRPr="00AA2020" w:rsidRDefault="00C674C6" w:rsidP="00AD66A0">
            <w:pPr>
              <w:spacing w:line="276" w:lineRule="auto"/>
            </w:pPr>
            <w:r w:rsidRPr="00AA2020">
              <w:t>Comprehensive Examination</w:t>
            </w:r>
          </w:p>
        </w:tc>
        <w:tc>
          <w:tcPr>
            <w:tcW w:w="1371" w:type="dxa"/>
          </w:tcPr>
          <w:p w:rsidR="00C674C6" w:rsidRPr="00AA2020" w:rsidRDefault="00C674C6" w:rsidP="00AD66A0">
            <w:pPr>
              <w:spacing w:line="276" w:lineRule="auto"/>
              <w:jc w:val="center"/>
            </w:pPr>
            <w:r w:rsidRPr="00AA2020">
              <w:t>180 min</w:t>
            </w:r>
          </w:p>
        </w:tc>
        <w:tc>
          <w:tcPr>
            <w:tcW w:w="1310" w:type="dxa"/>
          </w:tcPr>
          <w:p w:rsidR="00C674C6" w:rsidRPr="00AA2020" w:rsidRDefault="00C674C6" w:rsidP="00AD66A0">
            <w:pPr>
              <w:spacing w:line="276" w:lineRule="auto"/>
              <w:jc w:val="center"/>
            </w:pPr>
            <w:r w:rsidRPr="00AA2020">
              <w:t>4</w:t>
            </w:r>
            <w:r w:rsidR="00422DA4">
              <w:t>0</w:t>
            </w:r>
          </w:p>
        </w:tc>
        <w:tc>
          <w:tcPr>
            <w:tcW w:w="1493" w:type="dxa"/>
          </w:tcPr>
          <w:p w:rsidR="00C674C6" w:rsidRPr="00AA2020" w:rsidRDefault="0021013C" w:rsidP="00AD66A0">
            <w:pPr>
              <w:spacing w:line="276" w:lineRule="auto"/>
              <w:jc w:val="center"/>
              <w:rPr>
                <w:bCs/>
              </w:rPr>
            </w:pPr>
            <w:r>
              <w:t>21/12 FN</w:t>
            </w:r>
          </w:p>
        </w:tc>
        <w:tc>
          <w:tcPr>
            <w:tcW w:w="1473" w:type="dxa"/>
          </w:tcPr>
          <w:p w:rsidR="00C674C6" w:rsidRPr="00AA2020" w:rsidRDefault="004A4F11" w:rsidP="00AD66A0">
            <w:pPr>
              <w:spacing w:line="276" w:lineRule="auto"/>
            </w:pPr>
            <w:r w:rsidRPr="00AA2020">
              <w:t>Closed</w:t>
            </w:r>
            <w:r w:rsidR="00563E41" w:rsidRPr="00AA2020">
              <w:t xml:space="preserve"> B</w:t>
            </w:r>
            <w:r w:rsidR="00C674C6" w:rsidRPr="00AA2020">
              <w:t>ook</w:t>
            </w:r>
          </w:p>
        </w:tc>
      </w:tr>
    </w:tbl>
    <w:p w:rsidR="00A567E4" w:rsidRDefault="00A567E4" w:rsidP="00462044">
      <w:pPr>
        <w:spacing w:line="276" w:lineRule="auto"/>
        <w:rPr>
          <w:b/>
          <w:bCs/>
        </w:rPr>
      </w:pPr>
    </w:p>
    <w:p w:rsidR="00A567E4" w:rsidRDefault="00A567E4" w:rsidP="00462044">
      <w:pPr>
        <w:spacing w:line="276" w:lineRule="auto"/>
        <w:rPr>
          <w:b/>
          <w:bCs/>
        </w:rPr>
      </w:pPr>
    </w:p>
    <w:p w:rsidR="00413305" w:rsidRPr="00AA2020" w:rsidRDefault="00413305" w:rsidP="00462044">
      <w:pPr>
        <w:spacing w:line="276" w:lineRule="auto"/>
      </w:pPr>
      <w:r w:rsidRPr="00AA2020">
        <w:rPr>
          <w:b/>
          <w:bCs/>
        </w:rPr>
        <w:t xml:space="preserve">Chamber Consultation Hour: </w:t>
      </w:r>
      <w:r w:rsidR="00C34E09">
        <w:t>5 pm to 6 pm on Monday, Wednesday, and Friday in A-203</w:t>
      </w:r>
    </w:p>
    <w:p w:rsidR="00413305" w:rsidRPr="00AA2020" w:rsidRDefault="00413305" w:rsidP="00AB500F">
      <w:pPr>
        <w:spacing w:line="276" w:lineRule="auto"/>
        <w:jc w:val="both"/>
      </w:pPr>
      <w:r w:rsidRPr="00AA2020">
        <w:rPr>
          <w:b/>
          <w:bCs/>
        </w:rPr>
        <w:t>Notices:</w:t>
      </w:r>
      <w:r w:rsidRPr="00AA2020">
        <w:t xml:space="preserve"> </w:t>
      </w:r>
      <w:r w:rsidR="00047802" w:rsidRPr="00AA2020">
        <w:t xml:space="preserve">Notices and solutions of Tests &amp; Final Comprehensive Examination will be   displayed on the </w:t>
      </w:r>
      <w:r w:rsidR="00047802" w:rsidRPr="00100439">
        <w:rPr>
          <w:bCs/>
        </w:rPr>
        <w:t xml:space="preserve">Physics </w:t>
      </w:r>
      <w:r w:rsidR="00047802" w:rsidRPr="00100439">
        <w:t>Notice Board</w:t>
      </w:r>
      <w:r w:rsidR="00100439">
        <w:t xml:space="preserve"> and </w:t>
      </w:r>
      <w:r w:rsidR="00A567E4">
        <w:t>will also be uploaded in the CMS.</w:t>
      </w:r>
    </w:p>
    <w:p w:rsidR="00413305" w:rsidRDefault="00047802" w:rsidP="00AB500F">
      <w:pPr>
        <w:tabs>
          <w:tab w:val="left" w:pos="1980"/>
        </w:tabs>
        <w:spacing w:line="276" w:lineRule="auto"/>
        <w:jc w:val="both"/>
      </w:pPr>
      <w:r w:rsidRPr="00AA2020">
        <w:rPr>
          <w:b/>
          <w:bCs/>
        </w:rPr>
        <w:t>Make-</w:t>
      </w:r>
      <w:r w:rsidR="00413305" w:rsidRPr="00AA2020">
        <w:rPr>
          <w:b/>
          <w:bCs/>
        </w:rPr>
        <w:t>up Policy:</w:t>
      </w:r>
      <w:r w:rsidR="00413305" w:rsidRPr="00AA2020">
        <w:t xml:space="preserve"> </w:t>
      </w:r>
      <w:r w:rsidRPr="00AA2020">
        <w:t xml:space="preserve"> </w:t>
      </w:r>
      <w:r w:rsidR="00413305" w:rsidRPr="00AA2020">
        <w:t>Make-up will be given only in genuine cases</w:t>
      </w:r>
      <w:r w:rsidR="006450B7" w:rsidRPr="00AA2020">
        <w:t xml:space="preserve"> with </w:t>
      </w:r>
      <w:r w:rsidR="006450B7" w:rsidRPr="00AA2020">
        <w:rPr>
          <w:b/>
        </w:rPr>
        <w:t>prior permission</w:t>
      </w:r>
      <w:r w:rsidR="00100439">
        <w:t xml:space="preserve"> from the </w:t>
      </w:r>
      <w:r w:rsidR="004C5545">
        <w:t>Warden &amp;</w:t>
      </w:r>
      <w:r w:rsidR="00307123">
        <w:t xml:space="preserve"> IC</w:t>
      </w:r>
      <w:r w:rsidR="00413305" w:rsidRPr="00AA2020">
        <w:t>.</w:t>
      </w:r>
      <w:r w:rsidR="0052105C">
        <w:t xml:space="preserve"> </w:t>
      </w:r>
      <w:r w:rsidR="0052105C" w:rsidRPr="0052105C">
        <w:rPr>
          <w:i/>
        </w:rPr>
        <w:t xml:space="preserve">No Make – </w:t>
      </w:r>
      <w:r w:rsidR="00100439" w:rsidRPr="0052105C">
        <w:rPr>
          <w:i/>
        </w:rPr>
        <w:t>ups</w:t>
      </w:r>
      <w:r w:rsidR="0052105C" w:rsidRPr="0052105C">
        <w:rPr>
          <w:i/>
        </w:rPr>
        <w:t xml:space="preserve"> for Quizzes</w:t>
      </w:r>
      <w:r w:rsidR="0052105C">
        <w:t>.</w:t>
      </w:r>
    </w:p>
    <w:p w:rsidR="00A84FB2" w:rsidRPr="00FA2DAB" w:rsidRDefault="00A84FB2" w:rsidP="00A84FB2">
      <w:pPr>
        <w:tabs>
          <w:tab w:val="left" w:pos="420"/>
        </w:tabs>
        <w:overflowPunct w:val="0"/>
        <w:autoSpaceDE w:val="0"/>
        <w:autoSpaceDN w:val="0"/>
        <w:adjustRightInd w:val="0"/>
        <w:ind w:right="-72"/>
        <w:jc w:val="both"/>
        <w:textAlignment w:val="baseline"/>
        <w:rPr>
          <w:color w:val="FF0000"/>
        </w:rPr>
      </w:pPr>
      <w:r w:rsidRPr="00FA2DAB">
        <w:rPr>
          <w:b/>
          <w:bCs/>
          <w:color w:val="FF0000"/>
          <w:shd w:val="clear" w:color="auto" w:fill="FFFFFF"/>
        </w:rPr>
        <w:t>Academic Honesty and Integrity Policy</w:t>
      </w:r>
      <w:r w:rsidRPr="00FA2DAB">
        <w:rPr>
          <w:color w:val="FF0000"/>
          <w:shd w:val="clear" w:color="auto" w:fill="FFFFFF"/>
        </w:rPr>
        <w:t>: Academic honesty and integrity are to be maintained by all the students throughout the semester and no type of academic dishonesty is acceptable.</w:t>
      </w:r>
    </w:p>
    <w:p w:rsidR="0021013C" w:rsidRDefault="0021013C" w:rsidP="0021013C">
      <w:pPr>
        <w:pStyle w:val="BodyText"/>
        <w:spacing w:before="11"/>
        <w:rPr>
          <w:sz w:val="23"/>
        </w:rPr>
      </w:pPr>
      <w:bookmarkStart w:id="0" w:name="_GoBack"/>
      <w:bookmarkEnd w:id="0"/>
    </w:p>
    <w:p w:rsidR="00413305" w:rsidRDefault="00134D1D" w:rsidP="0028660F">
      <w:pPr>
        <w:spacing w:line="276" w:lineRule="auto"/>
        <w:jc w:val="right"/>
        <w:rPr>
          <w:b/>
        </w:rPr>
      </w:pPr>
      <w:r w:rsidRPr="00AA2020">
        <w:lastRenderedPageBreak/>
        <w:tab/>
      </w:r>
      <w:r w:rsidRPr="00AA2020">
        <w:tab/>
      </w:r>
      <w:r w:rsidRPr="00AA2020">
        <w:tab/>
      </w:r>
      <w:r w:rsidRPr="00AA2020">
        <w:tab/>
      </w:r>
      <w:r w:rsidRPr="00AA2020">
        <w:tab/>
      </w:r>
      <w:r w:rsidRPr="00AA2020">
        <w:tab/>
      </w:r>
      <w:r w:rsidRPr="00AA2020">
        <w:tab/>
      </w:r>
      <w:r w:rsidRPr="00AA2020">
        <w:tab/>
        <w:t xml:space="preserve">           </w:t>
      </w:r>
      <w:r w:rsidR="00413305" w:rsidRPr="00AA2020">
        <w:rPr>
          <w:b/>
          <w:bCs/>
        </w:rPr>
        <w:t>Instructor-in-charge</w:t>
      </w:r>
      <w:r w:rsidRPr="00AA2020">
        <w:rPr>
          <w:b/>
          <w:bCs/>
        </w:rPr>
        <w:tab/>
      </w:r>
      <w:r w:rsidRPr="00AA2020">
        <w:rPr>
          <w:b/>
          <w:bCs/>
        </w:rPr>
        <w:tab/>
      </w:r>
      <w:r w:rsidRPr="00AA2020">
        <w:rPr>
          <w:b/>
          <w:bCs/>
        </w:rPr>
        <w:tab/>
      </w:r>
      <w:r w:rsidRPr="00AA2020">
        <w:rPr>
          <w:b/>
          <w:bCs/>
        </w:rPr>
        <w:tab/>
      </w:r>
      <w:r w:rsidRPr="00AA2020">
        <w:rPr>
          <w:b/>
          <w:bCs/>
        </w:rPr>
        <w:tab/>
      </w:r>
      <w:r w:rsidRPr="00AA2020">
        <w:rPr>
          <w:b/>
          <w:bCs/>
        </w:rPr>
        <w:tab/>
        <w:t xml:space="preserve">          </w:t>
      </w:r>
      <w:r w:rsidR="00413305" w:rsidRPr="00AA2020">
        <w:rPr>
          <w:b/>
          <w:bCs/>
        </w:rPr>
        <w:t xml:space="preserve"> </w:t>
      </w:r>
      <w:r w:rsidR="0005529B" w:rsidRPr="00AA2020">
        <w:rPr>
          <w:b/>
          <w:bCs/>
        </w:rPr>
        <w:t xml:space="preserve">        </w:t>
      </w:r>
      <w:r w:rsidR="00A567E4">
        <w:rPr>
          <w:b/>
        </w:rPr>
        <w:t>PHY F213</w:t>
      </w:r>
    </w:p>
    <w:p w:rsidR="008A7F62" w:rsidRDefault="008A7F62" w:rsidP="0028660F">
      <w:pPr>
        <w:spacing w:line="276" w:lineRule="auto"/>
        <w:jc w:val="right"/>
        <w:rPr>
          <w:b/>
        </w:rPr>
      </w:pPr>
    </w:p>
    <w:sectPr w:rsidR="008A7F62" w:rsidSect="009807E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237" w:rsidRDefault="00077237" w:rsidP="00BC0D12">
      <w:r>
        <w:separator/>
      </w:r>
    </w:p>
  </w:endnote>
  <w:endnote w:type="continuationSeparator" w:id="0">
    <w:p w:rsidR="00077237" w:rsidRDefault="00077237" w:rsidP="00BC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E8" w:rsidRDefault="00DF06E8">
    <w:pPr>
      <w:pStyle w:val="Footer"/>
    </w:pPr>
    <w:r>
      <w:rPr>
        <w:noProof/>
        <w:lang w:val="en-IN" w:eastAsia="en-IN"/>
      </w:rPr>
      <w:drawing>
        <wp:inline distT="0" distB="0" distL="0" distR="0" wp14:anchorId="5F133EC2" wp14:editId="005B7EE8">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237" w:rsidRDefault="00077237" w:rsidP="00BC0D12">
      <w:r>
        <w:separator/>
      </w:r>
    </w:p>
  </w:footnote>
  <w:footnote w:type="continuationSeparator" w:id="0">
    <w:p w:rsidR="00077237" w:rsidRDefault="00077237" w:rsidP="00BC0D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F53FF"/>
    <w:multiLevelType w:val="hybridMultilevel"/>
    <w:tmpl w:val="55783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23"/>
    <w:rsid w:val="000003AE"/>
    <w:rsid w:val="00005C7F"/>
    <w:rsid w:val="00010E23"/>
    <w:rsid w:val="0002116B"/>
    <w:rsid w:val="00024866"/>
    <w:rsid w:val="0003378B"/>
    <w:rsid w:val="00047802"/>
    <w:rsid w:val="0005529B"/>
    <w:rsid w:val="000623BA"/>
    <w:rsid w:val="00066F33"/>
    <w:rsid w:val="00074DEA"/>
    <w:rsid w:val="00077237"/>
    <w:rsid w:val="00093D52"/>
    <w:rsid w:val="000B4305"/>
    <w:rsid w:val="000D19F0"/>
    <w:rsid w:val="000F7C5E"/>
    <w:rsid w:val="00100439"/>
    <w:rsid w:val="001102A7"/>
    <w:rsid w:val="00113B63"/>
    <w:rsid w:val="00122CFA"/>
    <w:rsid w:val="00134D1D"/>
    <w:rsid w:val="001408B2"/>
    <w:rsid w:val="00181FB2"/>
    <w:rsid w:val="00182DC4"/>
    <w:rsid w:val="00184BF0"/>
    <w:rsid w:val="001A0D0D"/>
    <w:rsid w:val="001B4B9E"/>
    <w:rsid w:val="001B5813"/>
    <w:rsid w:val="001C4226"/>
    <w:rsid w:val="001D2468"/>
    <w:rsid w:val="001D571A"/>
    <w:rsid w:val="001D7608"/>
    <w:rsid w:val="001E0C8D"/>
    <w:rsid w:val="001E147F"/>
    <w:rsid w:val="001E61BE"/>
    <w:rsid w:val="0021013C"/>
    <w:rsid w:val="00226CF2"/>
    <w:rsid w:val="00227A51"/>
    <w:rsid w:val="0023197A"/>
    <w:rsid w:val="00234B17"/>
    <w:rsid w:val="002471DB"/>
    <w:rsid w:val="00260556"/>
    <w:rsid w:val="00266C8C"/>
    <w:rsid w:val="0027094C"/>
    <w:rsid w:val="00276ECC"/>
    <w:rsid w:val="0028660F"/>
    <w:rsid w:val="00293A51"/>
    <w:rsid w:val="002A0B4B"/>
    <w:rsid w:val="002C52AF"/>
    <w:rsid w:val="002D0216"/>
    <w:rsid w:val="002D1AB6"/>
    <w:rsid w:val="002E3DE9"/>
    <w:rsid w:val="002F2AB9"/>
    <w:rsid w:val="00307123"/>
    <w:rsid w:val="00310A46"/>
    <w:rsid w:val="0032350B"/>
    <w:rsid w:val="00351407"/>
    <w:rsid w:val="00372024"/>
    <w:rsid w:val="00397865"/>
    <w:rsid w:val="003A5573"/>
    <w:rsid w:val="003B1FE0"/>
    <w:rsid w:val="003B3B76"/>
    <w:rsid w:val="003B5EC1"/>
    <w:rsid w:val="003C35CF"/>
    <w:rsid w:val="003C6348"/>
    <w:rsid w:val="00402F54"/>
    <w:rsid w:val="00413305"/>
    <w:rsid w:val="00422DA4"/>
    <w:rsid w:val="0043679C"/>
    <w:rsid w:val="00453ECB"/>
    <w:rsid w:val="004550E0"/>
    <w:rsid w:val="00462044"/>
    <w:rsid w:val="004668F4"/>
    <w:rsid w:val="00466D99"/>
    <w:rsid w:val="004808C3"/>
    <w:rsid w:val="004A4F11"/>
    <w:rsid w:val="004C5545"/>
    <w:rsid w:val="004C691D"/>
    <w:rsid w:val="004F43F8"/>
    <w:rsid w:val="0052105C"/>
    <w:rsid w:val="00531D24"/>
    <w:rsid w:val="00551420"/>
    <w:rsid w:val="00552786"/>
    <w:rsid w:val="005616BD"/>
    <w:rsid w:val="00563E41"/>
    <w:rsid w:val="0058018E"/>
    <w:rsid w:val="00585F9A"/>
    <w:rsid w:val="0058708F"/>
    <w:rsid w:val="005922BC"/>
    <w:rsid w:val="005942FC"/>
    <w:rsid w:val="005A111F"/>
    <w:rsid w:val="005A47AE"/>
    <w:rsid w:val="005B4F5E"/>
    <w:rsid w:val="005C3AE6"/>
    <w:rsid w:val="005D1674"/>
    <w:rsid w:val="005F1347"/>
    <w:rsid w:val="00604854"/>
    <w:rsid w:val="00605D00"/>
    <w:rsid w:val="006122B6"/>
    <w:rsid w:val="0061787E"/>
    <w:rsid w:val="006435F5"/>
    <w:rsid w:val="006450B7"/>
    <w:rsid w:val="00676096"/>
    <w:rsid w:val="006839CF"/>
    <w:rsid w:val="006A0F6E"/>
    <w:rsid w:val="006C0F52"/>
    <w:rsid w:val="006C1E66"/>
    <w:rsid w:val="006C39C5"/>
    <w:rsid w:val="006D1BB7"/>
    <w:rsid w:val="006F1CA2"/>
    <w:rsid w:val="006F3F3F"/>
    <w:rsid w:val="007028A3"/>
    <w:rsid w:val="007075C4"/>
    <w:rsid w:val="00710297"/>
    <w:rsid w:val="00743092"/>
    <w:rsid w:val="00764082"/>
    <w:rsid w:val="00776D49"/>
    <w:rsid w:val="00780E77"/>
    <w:rsid w:val="00781840"/>
    <w:rsid w:val="00791023"/>
    <w:rsid w:val="00796716"/>
    <w:rsid w:val="007C1113"/>
    <w:rsid w:val="007D26D9"/>
    <w:rsid w:val="007D6EBF"/>
    <w:rsid w:val="007E0953"/>
    <w:rsid w:val="007E6697"/>
    <w:rsid w:val="00810848"/>
    <w:rsid w:val="0081160C"/>
    <w:rsid w:val="00813340"/>
    <w:rsid w:val="00852E59"/>
    <w:rsid w:val="00870F90"/>
    <w:rsid w:val="00883D2F"/>
    <w:rsid w:val="0088735B"/>
    <w:rsid w:val="00890B8D"/>
    <w:rsid w:val="008935F5"/>
    <w:rsid w:val="008A7F62"/>
    <w:rsid w:val="008B0315"/>
    <w:rsid w:val="008B37C0"/>
    <w:rsid w:val="008D5625"/>
    <w:rsid w:val="008F0299"/>
    <w:rsid w:val="008F1A2F"/>
    <w:rsid w:val="008F4638"/>
    <w:rsid w:val="00922FC5"/>
    <w:rsid w:val="009532D9"/>
    <w:rsid w:val="009807E1"/>
    <w:rsid w:val="009B2375"/>
    <w:rsid w:val="00A04E5A"/>
    <w:rsid w:val="00A05EF6"/>
    <w:rsid w:val="00A07EB5"/>
    <w:rsid w:val="00A102CE"/>
    <w:rsid w:val="00A14A70"/>
    <w:rsid w:val="00A25012"/>
    <w:rsid w:val="00A26129"/>
    <w:rsid w:val="00A43058"/>
    <w:rsid w:val="00A567E4"/>
    <w:rsid w:val="00A62229"/>
    <w:rsid w:val="00A62D24"/>
    <w:rsid w:val="00A73626"/>
    <w:rsid w:val="00A84FB2"/>
    <w:rsid w:val="00AA2020"/>
    <w:rsid w:val="00AB500F"/>
    <w:rsid w:val="00AD583D"/>
    <w:rsid w:val="00AD66A0"/>
    <w:rsid w:val="00AD7D17"/>
    <w:rsid w:val="00AE12EB"/>
    <w:rsid w:val="00AE74E3"/>
    <w:rsid w:val="00AF7B4E"/>
    <w:rsid w:val="00B22422"/>
    <w:rsid w:val="00B502DE"/>
    <w:rsid w:val="00B8341D"/>
    <w:rsid w:val="00B933A4"/>
    <w:rsid w:val="00B96354"/>
    <w:rsid w:val="00BC0D12"/>
    <w:rsid w:val="00BC7F58"/>
    <w:rsid w:val="00BD08F7"/>
    <w:rsid w:val="00BD5154"/>
    <w:rsid w:val="00BE71CF"/>
    <w:rsid w:val="00C16CFF"/>
    <w:rsid w:val="00C277AF"/>
    <w:rsid w:val="00C315D7"/>
    <w:rsid w:val="00C34E09"/>
    <w:rsid w:val="00C40B16"/>
    <w:rsid w:val="00C52361"/>
    <w:rsid w:val="00C55932"/>
    <w:rsid w:val="00C6271E"/>
    <w:rsid w:val="00C674C6"/>
    <w:rsid w:val="00C744EE"/>
    <w:rsid w:val="00C8440C"/>
    <w:rsid w:val="00CC4D59"/>
    <w:rsid w:val="00CD0B8C"/>
    <w:rsid w:val="00CD1381"/>
    <w:rsid w:val="00CD54B1"/>
    <w:rsid w:val="00CE67C6"/>
    <w:rsid w:val="00D12C2D"/>
    <w:rsid w:val="00D136E0"/>
    <w:rsid w:val="00D31DAA"/>
    <w:rsid w:val="00D33A77"/>
    <w:rsid w:val="00D37E56"/>
    <w:rsid w:val="00D5001B"/>
    <w:rsid w:val="00D566FB"/>
    <w:rsid w:val="00D56E66"/>
    <w:rsid w:val="00D71E54"/>
    <w:rsid w:val="00DA1FE1"/>
    <w:rsid w:val="00DD5957"/>
    <w:rsid w:val="00DE4B88"/>
    <w:rsid w:val="00DF06E8"/>
    <w:rsid w:val="00DF2FE9"/>
    <w:rsid w:val="00E13A2B"/>
    <w:rsid w:val="00E234E1"/>
    <w:rsid w:val="00E24E33"/>
    <w:rsid w:val="00E26029"/>
    <w:rsid w:val="00E40121"/>
    <w:rsid w:val="00E56879"/>
    <w:rsid w:val="00E570FA"/>
    <w:rsid w:val="00E75B8A"/>
    <w:rsid w:val="00E77190"/>
    <w:rsid w:val="00E9208B"/>
    <w:rsid w:val="00EC68D7"/>
    <w:rsid w:val="00ED0B5D"/>
    <w:rsid w:val="00EE1326"/>
    <w:rsid w:val="00EE4BF1"/>
    <w:rsid w:val="00EE79B1"/>
    <w:rsid w:val="00EF7C04"/>
    <w:rsid w:val="00F2402A"/>
    <w:rsid w:val="00F24D24"/>
    <w:rsid w:val="00F32FFC"/>
    <w:rsid w:val="00F414C0"/>
    <w:rsid w:val="00F477BE"/>
    <w:rsid w:val="00F47D4C"/>
    <w:rsid w:val="00F65719"/>
    <w:rsid w:val="00F871FC"/>
    <w:rsid w:val="00F96FAB"/>
    <w:rsid w:val="00FA124A"/>
    <w:rsid w:val="00FB178A"/>
    <w:rsid w:val="00FB348A"/>
    <w:rsid w:val="00FB6837"/>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ECB36"/>
  <w15:docId w15:val="{834D149D-CC44-485D-AE7D-14FDAF09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7E1"/>
    <w:rPr>
      <w:sz w:val="24"/>
      <w:szCs w:val="24"/>
    </w:rPr>
  </w:style>
  <w:style w:type="paragraph" w:styleId="Heading1">
    <w:name w:val="heading 1"/>
    <w:basedOn w:val="Normal"/>
    <w:next w:val="Normal"/>
    <w:qFormat/>
    <w:rsid w:val="009807E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07E1"/>
    <w:pPr>
      <w:spacing w:before="240"/>
      <w:jc w:val="both"/>
    </w:pPr>
  </w:style>
  <w:style w:type="paragraph" w:styleId="BalloonText">
    <w:name w:val="Balloon Text"/>
    <w:basedOn w:val="Normal"/>
    <w:link w:val="BalloonTextChar"/>
    <w:rsid w:val="008935F5"/>
    <w:rPr>
      <w:rFonts w:ascii="Tahoma" w:hAnsi="Tahoma" w:cs="Tahoma"/>
      <w:sz w:val="16"/>
      <w:szCs w:val="16"/>
    </w:rPr>
  </w:style>
  <w:style w:type="character" w:customStyle="1" w:styleId="BalloonTextChar">
    <w:name w:val="Balloon Text Char"/>
    <w:basedOn w:val="DefaultParagraphFont"/>
    <w:link w:val="BalloonText"/>
    <w:rsid w:val="008935F5"/>
    <w:rPr>
      <w:rFonts w:ascii="Tahoma" w:hAnsi="Tahoma" w:cs="Tahoma"/>
      <w:sz w:val="16"/>
      <w:szCs w:val="16"/>
    </w:rPr>
  </w:style>
  <w:style w:type="paragraph" w:styleId="Header">
    <w:name w:val="header"/>
    <w:basedOn w:val="Normal"/>
    <w:link w:val="HeaderChar"/>
    <w:rsid w:val="00BC0D12"/>
    <w:pPr>
      <w:tabs>
        <w:tab w:val="center" w:pos="4680"/>
        <w:tab w:val="right" w:pos="9360"/>
      </w:tabs>
    </w:pPr>
  </w:style>
  <w:style w:type="character" w:customStyle="1" w:styleId="HeaderChar">
    <w:name w:val="Header Char"/>
    <w:basedOn w:val="DefaultParagraphFont"/>
    <w:link w:val="Header"/>
    <w:rsid w:val="00BC0D12"/>
    <w:rPr>
      <w:sz w:val="24"/>
      <w:szCs w:val="24"/>
    </w:rPr>
  </w:style>
  <w:style w:type="paragraph" w:styleId="Footer">
    <w:name w:val="footer"/>
    <w:basedOn w:val="Normal"/>
    <w:link w:val="FooterChar"/>
    <w:rsid w:val="00BC0D12"/>
    <w:pPr>
      <w:tabs>
        <w:tab w:val="center" w:pos="4680"/>
        <w:tab w:val="right" w:pos="9360"/>
      </w:tabs>
    </w:pPr>
  </w:style>
  <w:style w:type="character" w:customStyle="1" w:styleId="FooterChar">
    <w:name w:val="Footer Char"/>
    <w:basedOn w:val="DefaultParagraphFont"/>
    <w:link w:val="Footer"/>
    <w:rsid w:val="00BC0D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SSPHO</vt:lpstr>
    </vt:vector>
  </TitlesOfParts>
  <Company>bits</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SSPHO</dc:title>
  <dc:creator>ipc</dc:creator>
  <cp:lastModifiedBy>Windows User</cp:lastModifiedBy>
  <cp:revision>8</cp:revision>
  <cp:lastPrinted>2018-12-01T04:00:00Z</cp:lastPrinted>
  <dcterms:created xsi:type="dcterms:W3CDTF">2023-08-05T06:24:00Z</dcterms:created>
  <dcterms:modified xsi:type="dcterms:W3CDTF">2023-08-11T06:49:00Z</dcterms:modified>
</cp:coreProperties>
</file>