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8C8" w:rsidRDefault="006C18C8">
      <w:pPr>
        <w:spacing w:after="0" w:line="240" w:lineRule="auto"/>
        <w:jc w:val="center"/>
        <w:rPr>
          <w:rFonts w:ascii="Cambria" w:eastAsia="Cambria" w:hAnsi="Cambria" w:cs="Cambria"/>
          <w:sz w:val="28"/>
          <w:szCs w:val="28"/>
          <w:u w:val="single"/>
        </w:rPr>
      </w:pPr>
    </w:p>
    <w:p w:rsidR="006C18C8" w:rsidRDefault="002B325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w:t>
      </w:r>
      <w:r w:rsidR="00EC04E1">
        <w:rPr>
          <w:rFonts w:ascii="Times New Roman" w:eastAsia="Times New Roman" w:hAnsi="Times New Roman" w:cs="Times New Roman"/>
          <w:sz w:val="24"/>
          <w:szCs w:val="24"/>
        </w:rPr>
        <w:t>09</w:t>
      </w:r>
      <w:r>
        <w:rPr>
          <w:rFonts w:ascii="Times New Roman" w:eastAsia="Times New Roman" w:hAnsi="Times New Roman" w:cs="Times New Roman"/>
          <w:sz w:val="24"/>
          <w:szCs w:val="24"/>
        </w:rPr>
        <w:t>/</w:t>
      </w:r>
      <w:r w:rsidR="00EC04E1">
        <w:rPr>
          <w:rFonts w:ascii="Times New Roman" w:eastAsia="Times New Roman" w:hAnsi="Times New Roman" w:cs="Times New Roman"/>
          <w:sz w:val="24"/>
          <w:szCs w:val="24"/>
        </w:rPr>
        <w:t>01</w:t>
      </w:r>
      <w:r>
        <w:rPr>
          <w:rFonts w:ascii="Times New Roman" w:eastAsia="Times New Roman" w:hAnsi="Times New Roman" w:cs="Times New Roman"/>
          <w:sz w:val="24"/>
          <w:szCs w:val="24"/>
        </w:rPr>
        <w:t>/202</w:t>
      </w:r>
      <w:r w:rsidR="00EC04E1">
        <w:rPr>
          <w:rFonts w:ascii="Times New Roman" w:eastAsia="Times New Roman" w:hAnsi="Times New Roman" w:cs="Times New Roman"/>
          <w:sz w:val="24"/>
          <w:szCs w:val="24"/>
        </w:rPr>
        <w:t>4</w:t>
      </w:r>
    </w:p>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w:t>
      </w:r>
      <w:proofErr w:type="spellStart"/>
      <w:r>
        <w:rPr>
          <w:rFonts w:ascii="Times New Roman" w:eastAsia="Times New Roman" w:hAnsi="Times New Roman" w:cs="Times New Roman"/>
          <w:sz w:val="24"/>
          <w:szCs w:val="24"/>
        </w:rPr>
        <w:t>partI</w:t>
      </w:r>
      <w:proofErr w:type="spellEnd"/>
      <w:r>
        <w:rPr>
          <w:rFonts w:ascii="Times New Roman" w:eastAsia="Times New Roman" w:hAnsi="Times New Roman" w:cs="Times New Roman"/>
          <w:sz w:val="24"/>
          <w:szCs w:val="24"/>
        </w:rPr>
        <w:t xml:space="preserve"> (General Handout for all courses appended to the timetable) this portion gives further specific details regarding the course.</w:t>
      </w:r>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BIO F215</w:t>
      </w:r>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Title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BIOPHYSICS</w:t>
      </w:r>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Instructor-In-Charge   </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b/>
          <w:sz w:val="24"/>
          <w:szCs w:val="24"/>
        </w:rPr>
        <w:t>Kirtimaan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Syal</w:t>
      </w:r>
      <w:proofErr w:type="spellEnd"/>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Instructors: </w:t>
      </w:r>
      <w:proofErr w:type="spellStart"/>
      <w:r>
        <w:rPr>
          <w:rFonts w:ascii="Times New Roman" w:eastAsia="Times New Roman" w:hAnsi="Times New Roman" w:cs="Times New Roman"/>
          <w:b/>
          <w:sz w:val="24"/>
          <w:szCs w:val="24"/>
        </w:rPr>
        <w:t>Kirtimaan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Syal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Yogeshwar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Devarakonda</w:t>
      </w:r>
      <w:proofErr w:type="spellEnd"/>
    </w:p>
    <w:p w:rsidR="006C18C8" w:rsidRDefault="006C18C8">
      <w:pPr>
        <w:spacing w:after="0" w:line="240" w:lineRule="auto"/>
        <w:rPr>
          <w:rFonts w:ascii="Times New Roman" w:eastAsia="Times New Roman" w:hAnsi="Times New Roman" w:cs="Times New Roman"/>
          <w:sz w:val="24"/>
          <w:szCs w:val="24"/>
        </w:rPr>
      </w:pPr>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 SCOPES AND OBJECTIVE</w:t>
      </w:r>
      <w:r>
        <w:rPr>
          <w:rFonts w:ascii="Times New Roman" w:eastAsia="Times New Roman" w:hAnsi="Times New Roman" w:cs="Times New Roman"/>
          <w:sz w:val="24"/>
          <w:szCs w:val="24"/>
        </w:rPr>
        <w:t>:</w:t>
      </w:r>
    </w:p>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course is to introduce the students to the concepts of physical principles in the biological and biomimetic molecular systems. Properties and c</w:t>
      </w:r>
      <w:r>
        <w:rPr>
          <w:rFonts w:ascii="Times New Roman" w:eastAsia="Times New Roman" w:hAnsi="Times New Roman" w:cs="Times New Roman"/>
          <w:sz w:val="24"/>
          <w:szCs w:val="24"/>
        </w:rPr>
        <w:t>onformations of biomolecules like amino acids, proteins, nucleotides, nucleic acids as well as biomimetic systems like monolayers and bilayers are to be discussed. Related physical phenomena in these systems like structural transitions, protein folding, me</w:t>
      </w:r>
      <w:r>
        <w:rPr>
          <w:rFonts w:ascii="Times New Roman" w:eastAsia="Times New Roman" w:hAnsi="Times New Roman" w:cs="Times New Roman"/>
          <w:sz w:val="24"/>
          <w:szCs w:val="24"/>
        </w:rPr>
        <w:t xml:space="preserve">mbrane equilibrium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to be discussed. Emphasis will also be given to understand the principles of major experimental techniques applied to understand these physical problems. </w:t>
      </w:r>
    </w:p>
    <w:p w:rsidR="006C18C8" w:rsidRDefault="006C18C8">
      <w:pPr>
        <w:spacing w:after="0" w:line="240" w:lineRule="auto"/>
        <w:rPr>
          <w:rFonts w:ascii="Times New Roman" w:eastAsia="Times New Roman" w:hAnsi="Times New Roman" w:cs="Times New Roman"/>
          <w:sz w:val="24"/>
          <w:szCs w:val="24"/>
        </w:rPr>
      </w:pPr>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 Text Book (TB)</w:t>
      </w:r>
      <w:r>
        <w:rPr>
          <w:rFonts w:ascii="Times New Roman" w:eastAsia="Times New Roman" w:hAnsi="Times New Roman" w:cs="Times New Roman"/>
          <w:sz w:val="24"/>
          <w:szCs w:val="24"/>
        </w:rPr>
        <w:t xml:space="preserve">: "Introduction to Molecular Biophysics”, J. A. </w:t>
      </w:r>
      <w:proofErr w:type="spellStart"/>
      <w:r>
        <w:rPr>
          <w:rFonts w:ascii="Times New Roman" w:eastAsia="Times New Roman" w:hAnsi="Times New Roman" w:cs="Times New Roman"/>
          <w:sz w:val="24"/>
          <w:szCs w:val="24"/>
        </w:rPr>
        <w:t>Tuszynski</w:t>
      </w:r>
      <w:proofErr w:type="spellEnd"/>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M. </w:t>
      </w:r>
      <w:proofErr w:type="spellStart"/>
      <w:r>
        <w:rPr>
          <w:rFonts w:ascii="Times New Roman" w:eastAsia="Times New Roman" w:hAnsi="Times New Roman" w:cs="Times New Roman"/>
          <w:sz w:val="24"/>
          <w:szCs w:val="24"/>
        </w:rPr>
        <w:t>Kurzynski</w:t>
      </w:r>
      <w:proofErr w:type="spellEnd"/>
      <w:r>
        <w:rPr>
          <w:rFonts w:ascii="Times New Roman" w:eastAsia="Times New Roman" w:hAnsi="Times New Roman" w:cs="Times New Roman"/>
          <w:sz w:val="24"/>
          <w:szCs w:val="24"/>
        </w:rPr>
        <w:t xml:space="preserve">, Published by CRC Press (Indian Edition), Chennai  </w:t>
      </w:r>
    </w:p>
    <w:p w:rsidR="006C18C8" w:rsidRDefault="006C18C8">
      <w:pPr>
        <w:spacing w:after="0" w:line="240" w:lineRule="auto"/>
        <w:rPr>
          <w:rFonts w:ascii="Times New Roman" w:eastAsia="Times New Roman" w:hAnsi="Times New Roman" w:cs="Times New Roman"/>
          <w:sz w:val="24"/>
          <w:szCs w:val="24"/>
        </w:rPr>
      </w:pPr>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Reference Book (RF</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1." Biophysical Chemistry, Part I, Part II and Part III", Charles R Cantor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Paul R. </w:t>
      </w:r>
      <w:proofErr w:type="spellStart"/>
      <w:r>
        <w:rPr>
          <w:rFonts w:ascii="Times New Roman" w:eastAsia="Times New Roman" w:hAnsi="Times New Roman" w:cs="Times New Roman"/>
          <w:sz w:val="24"/>
          <w:szCs w:val="24"/>
        </w:rPr>
        <w:t>Schimmel</w:t>
      </w:r>
      <w:proofErr w:type="spellEnd"/>
      <w:r>
        <w:rPr>
          <w:rFonts w:ascii="Times New Roman" w:eastAsia="Times New Roman" w:hAnsi="Times New Roman" w:cs="Times New Roman"/>
          <w:sz w:val="24"/>
          <w:szCs w:val="24"/>
        </w:rPr>
        <w:t>, W.H. Freeman and Co., New York.</w:t>
      </w:r>
    </w:p>
    <w:p w:rsidR="006C18C8" w:rsidRDefault="002B3252">
      <w:pPr>
        <w:spacing w:after="0" w:line="240" w:lineRule="auto"/>
        <w:ind w:left="2565"/>
        <w:rPr>
          <w:rFonts w:ascii="Times New Roman" w:eastAsia="Times New Roman" w:hAnsi="Times New Roman" w:cs="Times New Roman"/>
          <w:sz w:val="24"/>
          <w:szCs w:val="24"/>
        </w:rPr>
      </w:pPr>
      <w:r>
        <w:rPr>
          <w:rFonts w:ascii="Times New Roman" w:eastAsia="Times New Roman" w:hAnsi="Times New Roman" w:cs="Times New Roman"/>
          <w:sz w:val="24"/>
          <w:szCs w:val="24"/>
        </w:rPr>
        <w:t>2. “Principal of Ph</w:t>
      </w:r>
      <w:r>
        <w:rPr>
          <w:rFonts w:ascii="Times New Roman" w:eastAsia="Times New Roman" w:hAnsi="Times New Roman" w:cs="Times New Roman"/>
          <w:sz w:val="24"/>
          <w:szCs w:val="24"/>
        </w:rPr>
        <w:t xml:space="preserve">ysical Biochemistry” Kensal E. van </w:t>
      </w:r>
      <w:proofErr w:type="spellStart"/>
      <w:r>
        <w:rPr>
          <w:rFonts w:ascii="Times New Roman" w:eastAsia="Times New Roman" w:hAnsi="Times New Roman" w:cs="Times New Roman"/>
          <w:sz w:val="24"/>
          <w:szCs w:val="24"/>
        </w:rPr>
        <w:t>Holde</w:t>
      </w:r>
      <w:proofErr w:type="spellEnd"/>
      <w:r>
        <w:rPr>
          <w:rFonts w:ascii="Times New Roman" w:eastAsia="Times New Roman" w:hAnsi="Times New Roman" w:cs="Times New Roman"/>
          <w:sz w:val="24"/>
          <w:szCs w:val="24"/>
        </w:rPr>
        <w:t>, W. C.</w:t>
      </w:r>
    </w:p>
    <w:p w:rsidR="006C18C8" w:rsidRDefault="002B3252">
      <w:pPr>
        <w:spacing w:after="0" w:line="240" w:lineRule="auto"/>
        <w:ind w:left="25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Johnson and P.S. Ho John,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Edi. Pearson Prentice Hall</w:t>
      </w:r>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 Course Plan</w:t>
      </w:r>
    </w:p>
    <w:p w:rsidR="006C18C8" w:rsidRDefault="006C18C8">
      <w:pPr>
        <w:spacing w:after="0" w:line="240" w:lineRule="auto"/>
        <w:rPr>
          <w:rFonts w:ascii="Times New Roman" w:eastAsia="Times New Roman" w:hAnsi="Times New Roman" w:cs="Times New Roman"/>
          <w:sz w:val="24"/>
          <w:szCs w:val="24"/>
        </w:rPr>
      </w:pPr>
    </w:p>
    <w:p w:rsidR="006C18C8" w:rsidRDefault="006C18C8">
      <w:pPr>
        <w:spacing w:after="0" w:line="240" w:lineRule="auto"/>
        <w:rPr>
          <w:rFonts w:ascii="Times New Roman" w:eastAsia="Times New Roman" w:hAnsi="Times New Roman" w:cs="Times New Roman"/>
          <w:sz w:val="24"/>
          <w:szCs w:val="24"/>
        </w:rPr>
      </w:pPr>
    </w:p>
    <w:p w:rsidR="006C18C8" w:rsidRDefault="006C18C8">
      <w:pPr>
        <w:spacing w:after="0" w:line="240" w:lineRule="auto"/>
        <w:rPr>
          <w:rFonts w:ascii="Times New Roman" w:eastAsia="Times New Roman" w:hAnsi="Times New Roman" w:cs="Times New Roman"/>
          <w:sz w:val="24"/>
          <w:szCs w:val="24"/>
        </w:rPr>
      </w:pPr>
    </w:p>
    <w:p w:rsidR="006C18C8" w:rsidRDefault="006C18C8">
      <w:pPr>
        <w:spacing w:after="0" w:line="240" w:lineRule="auto"/>
        <w:rPr>
          <w:rFonts w:ascii="Times New Roman" w:eastAsia="Times New Roman" w:hAnsi="Times New Roman" w:cs="Times New Roman"/>
          <w:sz w:val="24"/>
          <w:szCs w:val="24"/>
        </w:rPr>
      </w:pPr>
    </w:p>
    <w:tbl>
      <w:tblPr>
        <w:tblStyle w:val="a"/>
        <w:tblW w:w="9896" w:type="dxa"/>
        <w:tblInd w:w="-153" w:type="dxa"/>
        <w:tblLayout w:type="fixed"/>
        <w:tblLook w:val="0000" w:firstRow="0" w:lastRow="0" w:firstColumn="0" w:lastColumn="0" w:noHBand="0" w:noVBand="0"/>
      </w:tblPr>
      <w:tblGrid>
        <w:gridCol w:w="827"/>
        <w:gridCol w:w="3756"/>
        <w:gridCol w:w="3293"/>
        <w:gridCol w:w="2020"/>
      </w:tblGrid>
      <w:tr w:rsidR="006C18C8">
        <w:tc>
          <w:tcPr>
            <w:tcW w:w="827"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Lec</w:t>
            </w:r>
            <w:proofErr w:type="spellEnd"/>
            <w:r>
              <w:rPr>
                <w:rFonts w:ascii="Times New Roman" w:eastAsia="Times New Roman" w:hAnsi="Times New Roman" w:cs="Times New Roman"/>
                <w:b/>
                <w:sz w:val="24"/>
                <w:szCs w:val="24"/>
              </w:rPr>
              <w:t>. No.</w:t>
            </w:r>
          </w:p>
        </w:tc>
        <w:tc>
          <w:tcPr>
            <w:tcW w:w="3756"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 Objectives</w:t>
            </w:r>
          </w:p>
        </w:tc>
        <w:tc>
          <w:tcPr>
            <w:tcW w:w="3293"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Topics to be covered</w:t>
            </w:r>
          </w:p>
        </w:tc>
        <w:tc>
          <w:tcPr>
            <w:tcW w:w="2020" w:type="dxa"/>
            <w:tcBorders>
              <w:top w:val="single" w:sz="4" w:space="0" w:color="000000"/>
              <w:left w:val="single" w:sz="4" w:space="0" w:color="000000"/>
              <w:bottom w:val="single" w:sz="4" w:space="0" w:color="000000"/>
              <w:right w:val="single" w:sz="4" w:space="0" w:color="000000"/>
            </w:tcBorders>
          </w:tcPr>
          <w:p w:rsidR="006C18C8" w:rsidRDefault="00981741">
            <w:pPr>
              <w:spacing w:after="0" w:line="240" w:lineRule="auto"/>
              <w:jc w:val="both"/>
              <w:rPr>
                <w:rFonts w:ascii="Times New Roman" w:eastAsia="Times New Roman" w:hAnsi="Times New Roman" w:cs="Times New Roman"/>
                <w:sz w:val="24"/>
                <w:szCs w:val="24"/>
              </w:rPr>
            </w:pPr>
            <w:r>
              <w:rPr>
                <w:b/>
                <w:bCs/>
              </w:rPr>
              <w:t xml:space="preserve">Chapter in the </w:t>
            </w:r>
            <w:r w:rsidRPr="00BA568D">
              <w:rPr>
                <w:b/>
                <w:bCs/>
              </w:rPr>
              <w:t>Text Book</w:t>
            </w:r>
            <w:bookmarkStart w:id="0" w:name="_GoBack"/>
            <w:bookmarkEnd w:id="0"/>
          </w:p>
        </w:tc>
      </w:tr>
      <w:tr w:rsidR="006C18C8">
        <w:trPr>
          <w:trHeight w:val="360"/>
        </w:trPr>
        <w:tc>
          <w:tcPr>
            <w:tcW w:w="827" w:type="dxa"/>
            <w:tcBorders>
              <w:top w:val="single" w:sz="4" w:space="0" w:color="000000"/>
              <w:left w:val="single" w:sz="4" w:space="0" w:color="000000"/>
              <w:bottom w:val="single" w:sz="4" w:space="0" w:color="000000"/>
            </w:tcBorders>
          </w:tcPr>
          <w:p w:rsidR="006C18C8" w:rsidRDefault="006C18C8">
            <w:pPr>
              <w:spacing w:after="0" w:line="240" w:lineRule="auto"/>
              <w:jc w:val="both"/>
              <w:rPr>
                <w:rFonts w:ascii="Times New Roman" w:eastAsia="Times New Roman" w:hAnsi="Times New Roman" w:cs="Times New Roman"/>
                <w:sz w:val="24"/>
                <w:szCs w:val="24"/>
              </w:rPr>
            </w:pPr>
          </w:p>
        </w:tc>
        <w:tc>
          <w:tcPr>
            <w:tcW w:w="3756" w:type="dxa"/>
            <w:tcBorders>
              <w:top w:val="single" w:sz="4" w:space="0" w:color="000000"/>
              <w:left w:val="single" w:sz="4" w:space="0" w:color="000000"/>
              <w:bottom w:val="single" w:sz="4" w:space="0" w:color="000000"/>
            </w:tcBorders>
          </w:tcPr>
          <w:p w:rsidR="006C18C8" w:rsidRDefault="002B325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Self study</w:t>
            </w:r>
            <w:proofErr w:type="spellEnd"/>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293"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Basics of thermodynamics, </w:t>
            </w:r>
            <w:proofErr w:type="spellStart"/>
            <w:r>
              <w:rPr>
                <w:rFonts w:ascii="Times New Roman" w:eastAsia="Times New Roman" w:hAnsi="Times New Roman" w:cs="Times New Roman"/>
                <w:sz w:val="24"/>
                <w:szCs w:val="24"/>
              </w:rPr>
              <w:t>bondings</w:t>
            </w:r>
            <w:proofErr w:type="spellEnd"/>
            <w:r>
              <w:rPr>
                <w:rFonts w:ascii="Times New Roman" w:eastAsia="Times New Roman" w:hAnsi="Times New Roman" w:cs="Times New Roman"/>
                <w:sz w:val="24"/>
                <w:szCs w:val="24"/>
              </w:rPr>
              <w:t>, interactions, basics of biomolecules, Biochemistry</w:t>
            </w:r>
          </w:p>
        </w:tc>
        <w:tc>
          <w:tcPr>
            <w:tcW w:w="2020" w:type="dxa"/>
            <w:tcBorders>
              <w:top w:val="single" w:sz="4" w:space="0" w:color="000000"/>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 of RF-2, Physical Chemistry Text Book</w:t>
            </w:r>
          </w:p>
        </w:tc>
      </w:tr>
      <w:tr w:rsidR="006C18C8">
        <w:trPr>
          <w:trHeight w:val="330"/>
        </w:trPr>
        <w:tc>
          <w:tcPr>
            <w:tcW w:w="827"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56" w:type="dxa"/>
            <w:tcBorders>
              <w:top w:val="single" w:sz="4" w:space="0" w:color="000000"/>
              <w:left w:val="single" w:sz="4" w:space="0" w:color="000000"/>
              <w:bottom w:val="single" w:sz="4" w:space="0" w:color="000000"/>
            </w:tcBorders>
          </w:tcPr>
          <w:p w:rsidR="006C18C8" w:rsidRDefault="002B32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idea of the course</w:t>
            </w:r>
          </w:p>
        </w:tc>
        <w:tc>
          <w:tcPr>
            <w:tcW w:w="3293"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subjects</w:t>
            </w:r>
          </w:p>
        </w:tc>
        <w:tc>
          <w:tcPr>
            <w:tcW w:w="2020" w:type="dxa"/>
            <w:tcBorders>
              <w:top w:val="single" w:sz="4" w:space="0" w:color="000000"/>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 of TB</w:t>
            </w:r>
          </w:p>
        </w:tc>
      </w:tr>
      <w:tr w:rsidR="006C18C8">
        <w:trPr>
          <w:trHeight w:val="659"/>
        </w:trPr>
        <w:tc>
          <w:tcPr>
            <w:tcW w:w="827"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6" w:type="dxa"/>
            <w:tcBorders>
              <w:top w:val="single" w:sz="4" w:space="0" w:color="000000"/>
              <w:lef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Biological Macromolecules </w:t>
            </w:r>
          </w:p>
        </w:tc>
        <w:tc>
          <w:tcPr>
            <w:tcW w:w="3293"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Macromolecules, configuration and conformation, symmetry</w:t>
            </w:r>
          </w:p>
        </w:tc>
        <w:tc>
          <w:tcPr>
            <w:tcW w:w="2020" w:type="dxa"/>
            <w:tcBorders>
              <w:top w:val="single" w:sz="4" w:space="0" w:color="000000"/>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 of RF-2</w:t>
            </w:r>
          </w:p>
        </w:tc>
      </w:tr>
      <w:tr w:rsidR="006C18C8">
        <w:trPr>
          <w:trHeight w:val="659"/>
        </w:trPr>
        <w:tc>
          <w:tcPr>
            <w:tcW w:w="827"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3756" w:type="dxa"/>
            <w:tcBorders>
              <w:left w:val="single" w:sz="4" w:space="0" w:color="000000"/>
              <w:bottom w:val="single" w:sz="4" w:space="0" w:color="000000"/>
            </w:tcBorders>
          </w:tcPr>
          <w:p w:rsidR="006C18C8" w:rsidRDefault="006C18C8">
            <w:pPr>
              <w:spacing w:after="0" w:line="240" w:lineRule="auto"/>
              <w:jc w:val="both"/>
              <w:rPr>
                <w:rFonts w:ascii="Times New Roman" w:eastAsia="Times New Roman" w:hAnsi="Times New Roman" w:cs="Times New Roman"/>
                <w:sz w:val="24"/>
                <w:szCs w:val="24"/>
              </w:rPr>
            </w:pPr>
          </w:p>
        </w:tc>
        <w:tc>
          <w:tcPr>
            <w:tcW w:w="3293"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Weak interactions: Intermolecular interaction, H-bonding, hydrophobic interaction </w:t>
            </w:r>
          </w:p>
        </w:tc>
        <w:tc>
          <w:tcPr>
            <w:tcW w:w="2020" w:type="dxa"/>
            <w:tcBorders>
              <w:top w:val="single" w:sz="4" w:space="0" w:color="000000"/>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 of TB, Chapter-1 of RF-2</w:t>
            </w:r>
          </w:p>
        </w:tc>
      </w:tr>
      <w:tr w:rsidR="006C18C8">
        <w:trPr>
          <w:trHeight w:val="659"/>
        </w:trPr>
        <w:tc>
          <w:tcPr>
            <w:tcW w:w="827"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3756"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Macromolecules</w:t>
            </w:r>
          </w:p>
        </w:tc>
        <w:tc>
          <w:tcPr>
            <w:tcW w:w="3293"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Protein structure: Primary, Secondary, Tertiary and Quaternary structure of proteins</w:t>
            </w:r>
          </w:p>
        </w:tc>
        <w:tc>
          <w:tcPr>
            <w:tcW w:w="2020" w:type="dxa"/>
            <w:tcBorders>
              <w:top w:val="single" w:sz="4" w:space="0" w:color="000000"/>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 of TB, Chapter-1 of RF-2, Chapter-2 of RF-1</w:t>
            </w:r>
          </w:p>
        </w:tc>
      </w:tr>
      <w:tr w:rsidR="006C18C8">
        <w:trPr>
          <w:trHeight w:val="659"/>
        </w:trPr>
        <w:tc>
          <w:tcPr>
            <w:tcW w:w="827"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9-11</w:t>
            </w:r>
          </w:p>
        </w:tc>
        <w:tc>
          <w:tcPr>
            <w:tcW w:w="3756"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Macromolecules</w:t>
            </w:r>
          </w:p>
        </w:tc>
        <w:tc>
          <w:tcPr>
            <w:tcW w:w="3293"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Structure of nucleic acids</w:t>
            </w:r>
          </w:p>
        </w:tc>
        <w:tc>
          <w:tcPr>
            <w:tcW w:w="2020" w:type="dxa"/>
            <w:tcBorders>
              <w:top w:val="single" w:sz="4" w:space="0" w:color="000000"/>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 of TB, Chapter-1 of RF-2, Chapter-3 of RF-1</w:t>
            </w:r>
          </w:p>
        </w:tc>
      </w:tr>
      <w:tr w:rsidR="006C18C8">
        <w:trPr>
          <w:trHeight w:val="659"/>
        </w:trPr>
        <w:tc>
          <w:tcPr>
            <w:tcW w:w="827"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c>
          <w:tcPr>
            <w:tcW w:w="3756"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Macromolecules</w:t>
            </w:r>
          </w:p>
        </w:tc>
        <w:tc>
          <w:tcPr>
            <w:tcW w:w="3293"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Lipids and Membrane equilibria</w:t>
            </w:r>
          </w:p>
        </w:tc>
        <w:tc>
          <w:tcPr>
            <w:tcW w:w="2020" w:type="dxa"/>
            <w:tcBorders>
              <w:top w:val="single" w:sz="4" w:space="0" w:color="000000"/>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 of TB, Chapter-25 of RF-1</w:t>
            </w:r>
          </w:p>
        </w:tc>
      </w:tr>
      <w:tr w:rsidR="006C18C8">
        <w:tc>
          <w:tcPr>
            <w:tcW w:w="827"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14-15</w:t>
            </w:r>
          </w:p>
        </w:tc>
        <w:tc>
          <w:tcPr>
            <w:tcW w:w="3756" w:type="dxa"/>
            <w:tcBorders>
              <w:top w:val="single" w:sz="4" w:space="0" w:color="000000"/>
              <w:left w:val="single" w:sz="4" w:space="0" w:color="000000"/>
              <w:bottom w:val="single" w:sz="4" w:space="0" w:color="000000"/>
            </w:tcBorders>
          </w:tcPr>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Physics of macromolecules</w:t>
            </w:r>
          </w:p>
        </w:tc>
        <w:tc>
          <w:tcPr>
            <w:tcW w:w="3293" w:type="dxa"/>
            <w:tcBorders>
              <w:top w:val="single" w:sz="4" w:space="0" w:color="000000"/>
              <w:left w:val="single" w:sz="4" w:space="0" w:color="000000"/>
              <w:bottom w:val="single" w:sz="4" w:space="0" w:color="000000"/>
            </w:tcBorders>
          </w:tcPr>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Conformation dependent properties of polymeric systems</w:t>
            </w:r>
          </w:p>
        </w:tc>
        <w:tc>
          <w:tcPr>
            <w:tcW w:w="2020" w:type="dxa"/>
            <w:tcBorders>
              <w:top w:val="single" w:sz="4" w:space="0" w:color="000000"/>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Chapter-3 of TB, Chapter-4 of RF-2</w:t>
            </w:r>
          </w:p>
        </w:tc>
      </w:tr>
      <w:tr w:rsidR="006C18C8">
        <w:tc>
          <w:tcPr>
            <w:tcW w:w="827" w:type="dxa"/>
            <w:tcBorders>
              <w:top w:val="single" w:sz="4" w:space="0" w:color="000000"/>
              <w:left w:val="single" w:sz="4" w:space="0" w:color="000000"/>
              <w:bottom w:val="single" w:sz="4" w:space="0" w:color="000000"/>
            </w:tcBorders>
          </w:tcPr>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16-18</w:t>
            </w:r>
          </w:p>
        </w:tc>
        <w:tc>
          <w:tcPr>
            <w:tcW w:w="3756" w:type="dxa"/>
            <w:tcBorders>
              <w:top w:val="single" w:sz="4" w:space="0" w:color="000000"/>
              <w:left w:val="single" w:sz="4" w:space="0" w:color="000000"/>
            </w:tcBorders>
          </w:tcPr>
          <w:p w:rsidR="006C18C8" w:rsidRDefault="002B32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Helix coil transitions in biomolecules</w:t>
            </w:r>
          </w:p>
        </w:tc>
        <w:tc>
          <w:tcPr>
            <w:tcW w:w="3293" w:type="dxa"/>
            <w:tcBorders>
              <w:top w:val="single" w:sz="4" w:space="0" w:color="000000"/>
              <w:left w:val="single" w:sz="4" w:space="0" w:color="000000"/>
              <w:bottom w:val="single" w:sz="4" w:space="0" w:color="000000"/>
            </w:tcBorders>
          </w:tcPr>
          <w:p w:rsidR="006C18C8" w:rsidRDefault="002B32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proteins and nucleic acids (DNA, RNA)</w:t>
            </w:r>
          </w:p>
        </w:tc>
        <w:tc>
          <w:tcPr>
            <w:tcW w:w="2020" w:type="dxa"/>
            <w:tcBorders>
              <w:top w:val="single" w:sz="4" w:space="0" w:color="000000"/>
              <w:left w:val="single" w:sz="4" w:space="0" w:color="000000"/>
              <w:bottom w:val="single" w:sz="4" w:space="0" w:color="000000"/>
              <w:right w:val="single" w:sz="4" w:space="0" w:color="000000"/>
            </w:tcBorders>
          </w:tcPr>
          <w:p w:rsidR="006C18C8" w:rsidRDefault="002B3252">
            <w:pPr>
              <w:pStyle w:val="Heading3"/>
              <w:numPr>
                <w:ilvl w:val="2"/>
                <w:numId w:val="1"/>
              </w:numPr>
              <w:spacing w:before="0" w:after="0"/>
              <w:jc w:val="left"/>
              <w:rPr>
                <w:b w:val="0"/>
              </w:rPr>
            </w:pPr>
            <w:r>
              <w:rPr>
                <w:b w:val="0"/>
              </w:rPr>
              <w:t>Chapter-4 of RF 2</w:t>
            </w:r>
          </w:p>
        </w:tc>
      </w:tr>
      <w:tr w:rsidR="006C18C8">
        <w:trPr>
          <w:trHeight w:val="659"/>
        </w:trPr>
        <w:tc>
          <w:tcPr>
            <w:tcW w:w="827"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19-20</w:t>
            </w:r>
          </w:p>
        </w:tc>
        <w:tc>
          <w:tcPr>
            <w:tcW w:w="3756"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Molecular Thermodynamics</w:t>
            </w:r>
          </w:p>
        </w:tc>
        <w:tc>
          <w:tcPr>
            <w:tcW w:w="3293" w:type="dxa"/>
            <w:tcBorders>
              <w:top w:val="single" w:sz="4" w:space="0" w:color="000000"/>
              <w:left w:val="single" w:sz="4" w:space="0" w:color="000000"/>
              <w:bottom w:val="single" w:sz="4" w:space="0" w:color="000000"/>
            </w:tcBorders>
          </w:tcPr>
          <w:p w:rsidR="006C18C8" w:rsidRDefault="002B325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Protein folding</w:t>
            </w:r>
          </w:p>
        </w:tc>
        <w:tc>
          <w:tcPr>
            <w:tcW w:w="2020" w:type="dxa"/>
            <w:tcBorders>
              <w:top w:val="single" w:sz="4" w:space="0" w:color="000000"/>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Chapter-3 of TB, Chapter-4 of RF-2, Chapter-21 of RF-1</w:t>
            </w:r>
          </w:p>
        </w:tc>
      </w:tr>
      <w:tr w:rsidR="006C18C8">
        <w:trPr>
          <w:trHeight w:val="659"/>
        </w:trPr>
        <w:tc>
          <w:tcPr>
            <w:tcW w:w="827"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21-25</w:t>
            </w:r>
          </w:p>
        </w:tc>
        <w:tc>
          <w:tcPr>
            <w:tcW w:w="3756"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Simulating macromolecule structures</w:t>
            </w:r>
          </w:p>
        </w:tc>
        <w:tc>
          <w:tcPr>
            <w:tcW w:w="3293" w:type="dxa"/>
            <w:tcBorders>
              <w:top w:val="single" w:sz="4" w:space="0" w:color="000000"/>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Energy minimization, Molecular dynamics</w:t>
            </w:r>
          </w:p>
        </w:tc>
        <w:tc>
          <w:tcPr>
            <w:tcW w:w="2020" w:type="dxa"/>
            <w:tcBorders>
              <w:top w:val="single" w:sz="4" w:space="0" w:color="000000"/>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Chapter-3 of RF-2</w:t>
            </w:r>
          </w:p>
        </w:tc>
      </w:tr>
      <w:tr w:rsidR="006C18C8">
        <w:trPr>
          <w:trHeight w:val="540"/>
        </w:trPr>
        <w:tc>
          <w:tcPr>
            <w:tcW w:w="827" w:type="dxa"/>
            <w:tcBorders>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26-28</w:t>
            </w:r>
          </w:p>
        </w:tc>
        <w:tc>
          <w:tcPr>
            <w:tcW w:w="3756" w:type="dxa"/>
            <w:tcBorders>
              <w:left w:val="single" w:sz="4" w:space="0" w:color="000000"/>
              <w:bottom w:val="single" w:sz="4" w:space="0" w:color="000000"/>
            </w:tcBorders>
          </w:tcPr>
          <w:p w:rsidR="006C18C8" w:rsidRDefault="002B32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Crystallographic techniques to determine the molecular structures</w:t>
            </w:r>
          </w:p>
        </w:tc>
        <w:tc>
          <w:tcPr>
            <w:tcW w:w="3293" w:type="dxa"/>
            <w:tcBorders>
              <w:left w:val="single" w:sz="4" w:space="0" w:color="000000"/>
              <w:bottom w:val="single" w:sz="4" w:space="0" w:color="000000"/>
            </w:tcBorders>
          </w:tcPr>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X-ray crystallography</w:t>
            </w:r>
          </w:p>
        </w:tc>
        <w:tc>
          <w:tcPr>
            <w:tcW w:w="2020" w:type="dxa"/>
            <w:tcBorders>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13 and 9  of RF-1 (Part-II), Chapter-6 of RF-2</w:t>
            </w:r>
          </w:p>
        </w:tc>
      </w:tr>
      <w:tr w:rsidR="006C18C8">
        <w:trPr>
          <w:trHeight w:val="540"/>
        </w:trPr>
        <w:tc>
          <w:tcPr>
            <w:tcW w:w="827" w:type="dxa"/>
            <w:tcBorders>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29-32</w:t>
            </w:r>
          </w:p>
        </w:tc>
        <w:tc>
          <w:tcPr>
            <w:tcW w:w="3756" w:type="dxa"/>
            <w:tcBorders>
              <w:left w:val="single" w:sz="4" w:space="0" w:color="000000"/>
              <w:bottom w:val="single" w:sz="4" w:space="0" w:color="000000"/>
            </w:tcBorders>
          </w:tcPr>
          <w:p w:rsidR="006C18C8" w:rsidRDefault="002B32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Magnetic Resonance method</w:t>
            </w:r>
          </w:p>
        </w:tc>
        <w:tc>
          <w:tcPr>
            <w:tcW w:w="3293" w:type="dxa"/>
            <w:tcBorders>
              <w:left w:val="single" w:sz="4" w:space="0" w:color="000000"/>
              <w:bottom w:val="single" w:sz="4" w:space="0" w:color="000000"/>
            </w:tcBorders>
          </w:tcPr>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principle of NMR</w:t>
            </w:r>
          </w:p>
        </w:tc>
        <w:tc>
          <w:tcPr>
            <w:tcW w:w="2020" w:type="dxa"/>
            <w:tcBorders>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Chapter-12 of RF-2</w:t>
            </w:r>
          </w:p>
        </w:tc>
      </w:tr>
      <w:tr w:rsidR="006C18C8">
        <w:trPr>
          <w:trHeight w:val="540"/>
        </w:trPr>
        <w:tc>
          <w:tcPr>
            <w:tcW w:w="827" w:type="dxa"/>
            <w:tcBorders>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3756" w:type="dxa"/>
            <w:tcBorders>
              <w:left w:val="single" w:sz="4" w:space="0" w:color="000000"/>
              <w:bottom w:val="single" w:sz="4" w:space="0" w:color="000000"/>
            </w:tcBorders>
          </w:tcPr>
          <w:p w:rsidR="006C18C8" w:rsidRDefault="002B32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Spectroscopic techniques</w:t>
            </w:r>
          </w:p>
        </w:tc>
        <w:tc>
          <w:tcPr>
            <w:tcW w:w="3293" w:type="dxa"/>
            <w:tcBorders>
              <w:left w:val="single" w:sz="4" w:space="0" w:color="000000"/>
              <w:bottom w:val="single" w:sz="4" w:space="0" w:color="000000"/>
            </w:tcBorders>
          </w:tcPr>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Absorption spectroscopy</w:t>
            </w:r>
          </w:p>
        </w:tc>
        <w:tc>
          <w:tcPr>
            <w:tcW w:w="2020" w:type="dxa"/>
            <w:tcBorders>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Chapter-9 of RF-2</w:t>
            </w:r>
          </w:p>
        </w:tc>
      </w:tr>
      <w:tr w:rsidR="006C18C8">
        <w:trPr>
          <w:trHeight w:val="540"/>
        </w:trPr>
        <w:tc>
          <w:tcPr>
            <w:tcW w:w="827" w:type="dxa"/>
            <w:tcBorders>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34-35</w:t>
            </w:r>
          </w:p>
        </w:tc>
        <w:tc>
          <w:tcPr>
            <w:tcW w:w="3756" w:type="dxa"/>
            <w:tcBorders>
              <w:left w:val="single" w:sz="4" w:space="0" w:color="000000"/>
            </w:tcBorders>
          </w:tcPr>
          <w:p w:rsidR="006C18C8" w:rsidRDefault="006C18C8">
            <w:pPr>
              <w:spacing w:after="0" w:line="240" w:lineRule="auto"/>
              <w:jc w:val="center"/>
              <w:rPr>
                <w:rFonts w:ascii="Times New Roman" w:eastAsia="Times New Roman" w:hAnsi="Times New Roman" w:cs="Times New Roman"/>
                <w:sz w:val="24"/>
                <w:szCs w:val="24"/>
              </w:rPr>
            </w:pPr>
          </w:p>
        </w:tc>
        <w:tc>
          <w:tcPr>
            <w:tcW w:w="3293" w:type="dxa"/>
            <w:tcBorders>
              <w:left w:val="single" w:sz="4" w:space="0" w:color="000000"/>
              <w:bottom w:val="single" w:sz="4" w:space="0" w:color="000000"/>
            </w:tcBorders>
          </w:tcPr>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Dichroism (CD)</w:t>
            </w:r>
          </w:p>
        </w:tc>
        <w:tc>
          <w:tcPr>
            <w:tcW w:w="2020" w:type="dxa"/>
            <w:tcBorders>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Chapter-10 of RF-2</w:t>
            </w:r>
          </w:p>
        </w:tc>
      </w:tr>
      <w:tr w:rsidR="006C18C8">
        <w:trPr>
          <w:trHeight w:val="540"/>
        </w:trPr>
        <w:tc>
          <w:tcPr>
            <w:tcW w:w="827" w:type="dxa"/>
            <w:tcBorders>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36-38</w:t>
            </w:r>
          </w:p>
        </w:tc>
        <w:tc>
          <w:tcPr>
            <w:tcW w:w="3756" w:type="dxa"/>
            <w:tcBorders>
              <w:left w:val="single" w:sz="4" w:space="0" w:color="000000"/>
            </w:tcBorders>
          </w:tcPr>
          <w:p w:rsidR="006C18C8" w:rsidRDefault="006C18C8">
            <w:pPr>
              <w:spacing w:after="0" w:line="240" w:lineRule="auto"/>
              <w:jc w:val="center"/>
              <w:rPr>
                <w:rFonts w:ascii="Times New Roman" w:eastAsia="Times New Roman" w:hAnsi="Times New Roman" w:cs="Times New Roman"/>
                <w:sz w:val="24"/>
                <w:szCs w:val="24"/>
              </w:rPr>
            </w:pPr>
          </w:p>
        </w:tc>
        <w:tc>
          <w:tcPr>
            <w:tcW w:w="3293" w:type="dxa"/>
            <w:tcBorders>
              <w:left w:val="single" w:sz="4" w:space="0" w:color="000000"/>
              <w:bottom w:val="single" w:sz="4" w:space="0" w:color="000000"/>
            </w:tcBorders>
          </w:tcPr>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Fluorescent Spectroscopy</w:t>
            </w:r>
          </w:p>
        </w:tc>
        <w:tc>
          <w:tcPr>
            <w:tcW w:w="2020" w:type="dxa"/>
            <w:tcBorders>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Chapter-11 of RF-2</w:t>
            </w:r>
          </w:p>
        </w:tc>
      </w:tr>
      <w:tr w:rsidR="006C18C8">
        <w:trPr>
          <w:trHeight w:val="540"/>
        </w:trPr>
        <w:tc>
          <w:tcPr>
            <w:tcW w:w="827" w:type="dxa"/>
            <w:tcBorders>
              <w:left w:val="single" w:sz="4" w:space="0" w:color="000000"/>
              <w:bottom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39-40</w:t>
            </w:r>
          </w:p>
        </w:tc>
        <w:tc>
          <w:tcPr>
            <w:tcW w:w="3756" w:type="dxa"/>
            <w:tcBorders>
              <w:left w:val="single" w:sz="4" w:space="0" w:color="000000"/>
              <w:bottom w:val="single" w:sz="4" w:space="0" w:color="000000"/>
            </w:tcBorders>
          </w:tcPr>
          <w:p w:rsidR="006C18C8" w:rsidRDefault="002B32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Single Molecule Techniques</w:t>
            </w:r>
          </w:p>
        </w:tc>
        <w:tc>
          <w:tcPr>
            <w:tcW w:w="3293" w:type="dxa"/>
            <w:tcBorders>
              <w:left w:val="single" w:sz="4" w:space="0" w:color="000000"/>
              <w:bottom w:val="single" w:sz="4" w:space="0" w:color="000000"/>
            </w:tcBorders>
          </w:tcPr>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Atomic force microscopy</w:t>
            </w:r>
          </w:p>
        </w:tc>
        <w:tc>
          <w:tcPr>
            <w:tcW w:w="2020" w:type="dxa"/>
            <w:tcBorders>
              <w:left w:val="single" w:sz="4" w:space="0" w:color="000000"/>
              <w:bottom w:val="single" w:sz="4" w:space="0" w:color="000000"/>
              <w:right w:val="single" w:sz="4" w:space="0" w:color="000000"/>
            </w:tcBorders>
          </w:tcPr>
          <w:p w:rsidR="006C18C8" w:rsidRDefault="002B325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Chapter-16 of RF-2</w:t>
            </w:r>
          </w:p>
        </w:tc>
      </w:tr>
    </w:tbl>
    <w:p w:rsidR="006C18C8" w:rsidRDefault="006C18C8">
      <w:pPr>
        <w:spacing w:after="0" w:line="240" w:lineRule="auto"/>
      </w:pPr>
    </w:p>
    <w:p w:rsidR="006C18C8" w:rsidRDefault="006C18C8">
      <w:pPr>
        <w:pageBreakBefore/>
        <w:spacing w:after="0" w:line="240" w:lineRule="auto"/>
      </w:pPr>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 Evaluation Scheme</w:t>
      </w:r>
      <w:r>
        <w:rPr>
          <w:rFonts w:ascii="Times New Roman" w:eastAsia="Times New Roman" w:hAnsi="Times New Roman" w:cs="Times New Roman"/>
          <w:sz w:val="24"/>
          <w:szCs w:val="24"/>
        </w:rPr>
        <w:t>:</w:t>
      </w:r>
    </w:p>
    <w:p w:rsidR="006C18C8" w:rsidRDefault="006C18C8">
      <w:pPr>
        <w:spacing w:after="0" w:line="240" w:lineRule="auto"/>
        <w:rPr>
          <w:rFonts w:ascii="Times New Roman" w:eastAsia="Times New Roman" w:hAnsi="Times New Roman" w:cs="Times New Roman"/>
          <w:sz w:val="24"/>
          <w:szCs w:val="24"/>
        </w:rPr>
      </w:pPr>
    </w:p>
    <w:tbl>
      <w:tblPr>
        <w:tblStyle w:val="a0"/>
        <w:tblW w:w="9563" w:type="dxa"/>
        <w:tblInd w:w="87" w:type="dxa"/>
        <w:tblLayout w:type="fixed"/>
        <w:tblLook w:val="0000" w:firstRow="0" w:lastRow="0" w:firstColumn="0" w:lastColumn="0" w:noHBand="0" w:noVBand="0"/>
      </w:tblPr>
      <w:tblGrid>
        <w:gridCol w:w="1668"/>
        <w:gridCol w:w="2340"/>
        <w:gridCol w:w="1620"/>
        <w:gridCol w:w="2700"/>
        <w:gridCol w:w="1235"/>
      </w:tblGrid>
      <w:tr w:rsidR="006C18C8">
        <w:trPr>
          <w:trHeight w:val="467"/>
        </w:trPr>
        <w:tc>
          <w:tcPr>
            <w:tcW w:w="1668"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w:t>
            </w:r>
          </w:p>
        </w:tc>
        <w:tc>
          <w:tcPr>
            <w:tcW w:w="2340"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Duration</w:t>
            </w:r>
          </w:p>
        </w:tc>
        <w:tc>
          <w:tcPr>
            <w:tcW w:w="1620"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Weightage%</w:t>
            </w:r>
          </w:p>
        </w:tc>
        <w:tc>
          <w:tcPr>
            <w:tcW w:w="2700"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&amp;    Time</w:t>
            </w:r>
          </w:p>
        </w:tc>
        <w:tc>
          <w:tcPr>
            <w:tcW w:w="1235" w:type="dxa"/>
            <w:tcBorders>
              <w:top w:val="single" w:sz="4" w:space="0" w:color="000000"/>
              <w:left w:val="single" w:sz="4" w:space="0" w:color="000000"/>
              <w:bottom w:val="single" w:sz="4" w:space="0" w:color="000000"/>
              <w:right w:val="single" w:sz="4" w:space="0" w:color="000000"/>
            </w:tcBorders>
          </w:tcPr>
          <w:p w:rsidR="006C18C8" w:rsidRDefault="002B3252" w:rsidP="004D33F8">
            <w:pPr>
              <w:tabs>
                <w:tab w:val="left" w:pos="46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33F8">
              <w:rPr>
                <w:rFonts w:ascii="Times New Roman" w:eastAsia="Times New Roman" w:hAnsi="Times New Roman" w:cs="Times New Roman"/>
                <w:sz w:val="24"/>
                <w:szCs w:val="24"/>
              </w:rPr>
              <w:t>Nature of Component</w:t>
            </w:r>
          </w:p>
        </w:tc>
      </w:tr>
      <w:tr w:rsidR="006C18C8">
        <w:trPr>
          <w:trHeight w:val="562"/>
        </w:trPr>
        <w:tc>
          <w:tcPr>
            <w:tcW w:w="1668" w:type="dxa"/>
            <w:tcBorders>
              <w:left w:val="single" w:sz="4" w:space="0" w:color="000000"/>
            </w:tcBorders>
          </w:tcPr>
          <w:p w:rsidR="006C18C8" w:rsidRDefault="002B3252">
            <w:pPr>
              <w:tabs>
                <w:tab w:val="left" w:pos="4680"/>
              </w:tabs>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Midsem</w:t>
            </w:r>
            <w:proofErr w:type="spellEnd"/>
          </w:p>
        </w:tc>
        <w:tc>
          <w:tcPr>
            <w:tcW w:w="2340" w:type="dxa"/>
            <w:tcBorders>
              <w:left w:val="single" w:sz="4" w:space="0" w:color="000000"/>
            </w:tcBorders>
          </w:tcPr>
          <w:p w:rsidR="006C18C8" w:rsidRDefault="002B3252">
            <w:pPr>
              <w:tabs>
                <w:tab w:val="left" w:pos="46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roofErr w:type="spellStart"/>
            <w:r>
              <w:rPr>
                <w:rFonts w:ascii="Times New Roman" w:eastAsia="Times New Roman" w:hAnsi="Times New Roman" w:cs="Times New Roman"/>
                <w:sz w:val="24"/>
                <w:szCs w:val="24"/>
              </w:rPr>
              <w:t>Mins</w:t>
            </w:r>
            <w:proofErr w:type="spellEnd"/>
          </w:p>
        </w:tc>
        <w:tc>
          <w:tcPr>
            <w:tcW w:w="1620" w:type="dxa"/>
            <w:tcBorders>
              <w:left w:val="single" w:sz="4" w:space="0" w:color="000000"/>
            </w:tcBorders>
          </w:tcPr>
          <w:p w:rsidR="006C18C8" w:rsidRDefault="002B3252">
            <w:pPr>
              <w:tabs>
                <w:tab w:val="left" w:pos="468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w:t>
            </w:r>
          </w:p>
        </w:tc>
        <w:tc>
          <w:tcPr>
            <w:tcW w:w="2700" w:type="dxa"/>
            <w:tcBorders>
              <w:left w:val="single" w:sz="4" w:space="0" w:color="000000"/>
            </w:tcBorders>
          </w:tcPr>
          <w:p w:rsidR="006C18C8" w:rsidRDefault="004D33F8">
            <w:pPr>
              <w:tabs>
                <w:tab w:val="left" w:pos="4680"/>
              </w:tabs>
              <w:spacing w:after="0" w:line="240" w:lineRule="auto"/>
              <w:jc w:val="both"/>
            </w:pPr>
            <w:r>
              <w:t>16/03 - 2.00 - 3.30PM</w:t>
            </w:r>
          </w:p>
        </w:tc>
        <w:tc>
          <w:tcPr>
            <w:tcW w:w="1235" w:type="dxa"/>
            <w:tcBorders>
              <w:left w:val="single" w:sz="4" w:space="0" w:color="000000"/>
              <w:right w:val="single" w:sz="4" w:space="0" w:color="000000"/>
            </w:tcBorders>
          </w:tcPr>
          <w:p w:rsidR="006C18C8" w:rsidRDefault="002B3252">
            <w:pPr>
              <w:tabs>
                <w:tab w:val="left" w:pos="468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r>
      <w:tr w:rsidR="006C18C8">
        <w:tc>
          <w:tcPr>
            <w:tcW w:w="1668"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Seminar/Open assignment/literature survey</w:t>
            </w:r>
          </w:p>
        </w:tc>
        <w:tc>
          <w:tcPr>
            <w:tcW w:w="2340"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semester distributed in class as well as in  tutorial hour</w:t>
            </w:r>
          </w:p>
        </w:tc>
        <w:tc>
          <w:tcPr>
            <w:tcW w:w="1620"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w:t>
            </w:r>
          </w:p>
        </w:tc>
        <w:tc>
          <w:tcPr>
            <w:tcW w:w="2700"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235" w:type="dxa"/>
            <w:tcBorders>
              <w:top w:val="single" w:sz="4" w:space="0" w:color="000000"/>
              <w:left w:val="single" w:sz="4" w:space="0" w:color="000000"/>
              <w:bottom w:val="single" w:sz="4" w:space="0" w:color="000000"/>
              <w:right w:val="single" w:sz="4" w:space="0" w:color="000000"/>
            </w:tcBorders>
          </w:tcPr>
          <w:p w:rsidR="006C18C8" w:rsidRDefault="002B3252">
            <w:pPr>
              <w:tabs>
                <w:tab w:val="left" w:pos="468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6C18C8">
        <w:trPr>
          <w:trHeight w:val="425"/>
        </w:trPr>
        <w:tc>
          <w:tcPr>
            <w:tcW w:w="1668"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Compre</w:t>
            </w:r>
            <w:proofErr w:type="spellEnd"/>
            <w:r>
              <w:rPr>
                <w:rFonts w:ascii="Times New Roman" w:eastAsia="Times New Roman" w:hAnsi="Times New Roman" w:cs="Times New Roman"/>
                <w:sz w:val="24"/>
                <w:szCs w:val="24"/>
              </w:rPr>
              <w:t>. Exam.</w:t>
            </w:r>
          </w:p>
        </w:tc>
        <w:tc>
          <w:tcPr>
            <w:tcW w:w="2340"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hrs.</w:t>
            </w:r>
          </w:p>
        </w:tc>
        <w:tc>
          <w:tcPr>
            <w:tcW w:w="1620"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t>
            </w:r>
          </w:p>
        </w:tc>
        <w:tc>
          <w:tcPr>
            <w:tcW w:w="2700" w:type="dxa"/>
            <w:tcBorders>
              <w:top w:val="single" w:sz="4" w:space="0" w:color="000000"/>
              <w:left w:val="single" w:sz="4" w:space="0" w:color="000000"/>
              <w:bottom w:val="single" w:sz="4" w:space="0" w:color="000000"/>
            </w:tcBorders>
          </w:tcPr>
          <w:p w:rsidR="006C18C8" w:rsidRDefault="002B3252">
            <w:pPr>
              <w:tabs>
                <w:tab w:val="left" w:pos="4680"/>
              </w:tabs>
              <w:spacing w:after="0" w:line="240" w:lineRule="auto"/>
              <w:jc w:val="both"/>
            </w:pPr>
            <w:r>
              <w:t>18/5 FN</w:t>
            </w:r>
          </w:p>
        </w:tc>
        <w:tc>
          <w:tcPr>
            <w:tcW w:w="1235" w:type="dxa"/>
            <w:tcBorders>
              <w:top w:val="single" w:sz="4" w:space="0" w:color="000000"/>
              <w:left w:val="single" w:sz="4" w:space="0" w:color="000000"/>
              <w:bottom w:val="single" w:sz="4" w:space="0" w:color="000000"/>
              <w:right w:val="single" w:sz="4" w:space="0" w:color="000000"/>
            </w:tcBorders>
          </w:tcPr>
          <w:p w:rsidR="006C18C8" w:rsidRDefault="002B3252">
            <w:pPr>
              <w:tabs>
                <w:tab w:val="left" w:pos="468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p w:rsidR="006C18C8" w:rsidRDefault="006C18C8">
            <w:pPr>
              <w:tabs>
                <w:tab w:val="left" w:pos="4680"/>
              </w:tabs>
              <w:spacing w:after="0" w:line="240" w:lineRule="auto"/>
              <w:jc w:val="center"/>
              <w:rPr>
                <w:rFonts w:ascii="Times New Roman" w:eastAsia="Times New Roman" w:hAnsi="Times New Roman" w:cs="Times New Roman"/>
                <w:sz w:val="24"/>
                <w:szCs w:val="24"/>
              </w:rPr>
            </w:pPr>
          </w:p>
        </w:tc>
      </w:tr>
    </w:tbl>
    <w:p w:rsidR="006C18C8" w:rsidRDefault="006C18C8">
      <w:pPr>
        <w:spacing w:after="0" w:line="240" w:lineRule="auto"/>
      </w:pPr>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Chamber Consultation Hours: </w:t>
      </w:r>
      <w:r>
        <w:rPr>
          <w:rFonts w:ascii="Times New Roman" w:eastAsia="Times New Roman" w:hAnsi="Times New Roman" w:cs="Times New Roman"/>
          <w:sz w:val="24"/>
          <w:szCs w:val="24"/>
        </w:rPr>
        <w:t>To be announced.</w:t>
      </w:r>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Notices: </w:t>
      </w:r>
      <w:r>
        <w:rPr>
          <w:rFonts w:ascii="Times New Roman" w:eastAsia="Times New Roman" w:hAnsi="Times New Roman" w:cs="Times New Roman"/>
          <w:sz w:val="24"/>
          <w:szCs w:val="24"/>
        </w:rPr>
        <w:t xml:space="preserve">Notices, if any, concerning the course will be displayed on the Notice Board of </w:t>
      </w:r>
    </w:p>
    <w:p w:rsidR="006C18C8" w:rsidRDefault="002B325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Biological Sciences notice board or on BITS CMS.</w:t>
      </w:r>
    </w:p>
    <w:p w:rsidR="006C18C8" w:rsidRDefault="002B32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Make up Policy: </w:t>
      </w:r>
      <w:r>
        <w:rPr>
          <w:rFonts w:ascii="Times New Roman" w:eastAsia="Times New Roman" w:hAnsi="Times New Roman" w:cs="Times New Roman"/>
          <w:sz w:val="24"/>
          <w:szCs w:val="24"/>
        </w:rPr>
        <w:t>Make up will be given on genuine grounds as determined by the Instructor-in-charge.</w:t>
      </w:r>
    </w:p>
    <w:p w:rsidR="004D33F8" w:rsidRPr="00D7523F" w:rsidRDefault="004D33F8" w:rsidP="004D33F8">
      <w:pPr>
        <w:suppressAutoHyphens/>
        <w:jc w:val="both"/>
        <w:rPr>
          <w:rFonts w:ascii="Times New Roman" w:hAnsi="Times New Roman"/>
          <w:spacing w:val="-2"/>
          <w:sz w:val="24"/>
          <w:szCs w:val="24"/>
        </w:rPr>
      </w:pPr>
      <w:r w:rsidRPr="002A09C6">
        <w:rPr>
          <w:rFonts w:ascii="Times New Roman" w:hAnsi="Times New Roman"/>
          <w:b/>
          <w:bCs/>
          <w:spacing w:val="-2"/>
          <w:sz w:val="24"/>
          <w:szCs w:val="24"/>
        </w:rPr>
        <w:t>Academic Honesty and Integrity Policy</w:t>
      </w:r>
      <w:r w:rsidRPr="002A09C6">
        <w:rPr>
          <w:rFonts w:ascii="Times New Roman" w:hAnsi="Times New Roman"/>
          <w:b/>
          <w:spacing w:val="-2"/>
          <w:sz w:val="24"/>
          <w:szCs w:val="24"/>
        </w:rPr>
        <w:t>:</w:t>
      </w:r>
      <w:r w:rsidRPr="00D7523F">
        <w:rPr>
          <w:rFonts w:ascii="Times New Roman" w:hAnsi="Times New Roman"/>
          <w:spacing w:val="-2"/>
          <w:sz w:val="24"/>
          <w:szCs w:val="24"/>
        </w:rPr>
        <w:t xml:space="preserve"> Academic honesty and integrity are to be maintained by all the students throughout the semester and no type of academic dishonesty is acceptable.</w:t>
      </w:r>
    </w:p>
    <w:p w:rsidR="004D33F8" w:rsidRDefault="004D33F8">
      <w:pPr>
        <w:spacing w:after="0" w:line="240" w:lineRule="auto"/>
        <w:rPr>
          <w:rFonts w:ascii="Times New Roman" w:eastAsia="Times New Roman" w:hAnsi="Times New Roman" w:cs="Times New Roman"/>
          <w:sz w:val="24"/>
          <w:szCs w:val="24"/>
        </w:rPr>
      </w:pPr>
    </w:p>
    <w:p w:rsidR="006C18C8" w:rsidRDefault="006C18C8">
      <w:pPr>
        <w:spacing w:after="0" w:line="240" w:lineRule="auto"/>
        <w:rPr>
          <w:rFonts w:ascii="Times New Roman" w:eastAsia="Times New Roman" w:hAnsi="Times New Roman" w:cs="Times New Roman"/>
          <w:sz w:val="24"/>
          <w:szCs w:val="24"/>
        </w:rPr>
      </w:pPr>
    </w:p>
    <w:p w:rsidR="006C18C8" w:rsidRDefault="002B325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Instruc</w:t>
      </w:r>
      <w:r>
        <w:rPr>
          <w:rFonts w:ascii="Times New Roman" w:eastAsia="Times New Roman" w:hAnsi="Times New Roman" w:cs="Times New Roman"/>
          <w:b/>
          <w:sz w:val="24"/>
          <w:szCs w:val="24"/>
        </w:rPr>
        <w:t xml:space="preserve">tor </w:t>
      </w:r>
      <w:proofErr w:type="gramStart"/>
      <w:r>
        <w:rPr>
          <w:rFonts w:ascii="Times New Roman" w:eastAsia="Times New Roman" w:hAnsi="Times New Roman" w:cs="Times New Roman"/>
          <w:b/>
          <w:sz w:val="24"/>
          <w:szCs w:val="24"/>
        </w:rPr>
        <w:t>In</w:t>
      </w:r>
      <w:proofErr w:type="gramEnd"/>
      <w:r>
        <w:rPr>
          <w:rFonts w:ascii="Times New Roman" w:eastAsia="Times New Roman" w:hAnsi="Times New Roman" w:cs="Times New Roman"/>
          <w:b/>
          <w:sz w:val="24"/>
          <w:szCs w:val="24"/>
        </w:rPr>
        <w:t xml:space="preserve"> Charge</w:t>
      </w:r>
    </w:p>
    <w:p w:rsidR="006C18C8" w:rsidRDefault="002B3252">
      <w:pPr>
        <w:pStyle w:val="Heading2"/>
        <w:numPr>
          <w:ilvl w:val="1"/>
          <w:numId w:val="1"/>
        </w:numPr>
      </w:pPr>
      <w:r>
        <w:t xml:space="preserve">          BIO F215</w:t>
      </w:r>
    </w:p>
    <w:p w:rsidR="006C18C8" w:rsidRDefault="006C18C8">
      <w:pPr>
        <w:spacing w:after="0" w:line="240" w:lineRule="auto"/>
      </w:pPr>
    </w:p>
    <w:sectPr w:rsidR="006C18C8">
      <w:headerReference w:type="default" r:id="rId8"/>
      <w:footerReference w:type="default" r:id="rId9"/>
      <w:pgSz w:w="11906" w:h="16838"/>
      <w:pgMar w:top="1440" w:right="810" w:bottom="1440" w:left="1440" w:header="720" w:footer="33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252" w:rsidRDefault="002B3252">
      <w:pPr>
        <w:spacing w:after="0" w:line="240" w:lineRule="auto"/>
      </w:pPr>
      <w:r>
        <w:separator/>
      </w:r>
    </w:p>
  </w:endnote>
  <w:endnote w:type="continuationSeparator" w:id="0">
    <w:p w:rsidR="002B3252" w:rsidRDefault="002B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8C8" w:rsidRDefault="002B3252">
    <w:pPr>
      <w:pBdr>
        <w:top w:val="nil"/>
        <w:left w:val="nil"/>
        <w:bottom w:val="single" w:sz="4" w:space="1" w:color="C0C0C0"/>
        <w:right w:val="nil"/>
        <w:between w:val="nil"/>
      </w:pBdr>
      <w:spacing w:after="0" w:line="240" w:lineRule="auto"/>
      <w:ind w:left="-806"/>
      <w:jc w:val="both"/>
      <w:rPr>
        <w:color w:val="000000"/>
        <w:sz w:val="10"/>
        <w:szCs w:val="10"/>
      </w:rPr>
    </w:pPr>
    <w:r>
      <w:rPr>
        <w:noProof/>
        <w:color w:val="000000"/>
        <w:sz w:val="10"/>
        <w:szCs w:val="10"/>
        <w:lang w:val="en-IN"/>
      </w:rPr>
      <w:drawing>
        <wp:inline distT="0" distB="0" distL="114300" distR="114300">
          <wp:extent cx="2614930" cy="228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614930" cy="22860"/>
                  </a:xfrm>
                  <a:prstGeom prst="rect">
                    <a:avLst/>
                  </a:prstGeom>
                  <a:ln/>
                </pic:spPr>
              </pic:pic>
            </a:graphicData>
          </a:graphic>
        </wp:inline>
      </w:drawing>
    </w:r>
  </w:p>
  <w:p w:rsidR="006C18C8" w:rsidRDefault="002B3252">
    <w:pPr>
      <w:pBdr>
        <w:top w:val="nil"/>
        <w:left w:val="nil"/>
        <w:bottom w:val="nil"/>
        <w:right w:val="nil"/>
        <w:between w:val="nil"/>
      </w:pBdr>
      <w:spacing w:after="0" w:line="240" w:lineRule="auto"/>
      <w:jc w:val="both"/>
      <w:rPr>
        <w:color w:val="FFFFFF"/>
      </w:rPr>
    </w:pPr>
    <w:r>
      <w:rPr>
        <w:color w:val="000000"/>
        <w:sz w:val="10"/>
        <w:szCs w:val="10"/>
      </w:rPr>
      <w:tab/>
    </w:r>
    <w:r>
      <w:rPr>
        <w:color w:val="FFFFFF"/>
        <w:sz w:val="10"/>
        <w:szCs w:val="10"/>
      </w:rPr>
      <w:t>_</w:t>
    </w:r>
    <w:r>
      <w:rPr>
        <w:color w:val="FFFFFF"/>
      </w:rPr>
      <w:tab/>
    </w:r>
  </w:p>
  <w:p w:rsidR="006C18C8" w:rsidRDefault="002B3252">
    <w:pPr>
      <w:pBdr>
        <w:top w:val="single" w:sz="4" w:space="1" w:color="C0C0C0"/>
        <w:left w:val="nil"/>
        <w:bottom w:val="nil"/>
        <w:right w:val="nil"/>
        <w:between w:val="nil"/>
      </w:pBdr>
      <w:spacing w:after="0" w:line="240" w:lineRule="auto"/>
      <w:ind w:left="-810"/>
      <w:jc w:val="right"/>
      <w:rPr>
        <w:color w:val="000000"/>
        <w:u w:val="single"/>
      </w:rPr>
    </w:pPr>
    <w:r>
      <w:rPr>
        <w:noProof/>
        <w:color w:val="000000"/>
        <w:lang w:val="en-IN"/>
      </w:rPr>
      <w:drawing>
        <wp:inline distT="0" distB="0" distL="114300" distR="114300">
          <wp:extent cx="549910" cy="2286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549910" cy="22860"/>
                  </a:xfrm>
                  <a:prstGeom prst="rect">
                    <a:avLst/>
                  </a:prstGeom>
                  <a:ln/>
                </pic:spPr>
              </pic:pic>
            </a:graphicData>
          </a:graphic>
        </wp:inline>
      </w:drawing>
    </w:r>
    <w:r>
      <w:rPr>
        <w:color w:val="000000"/>
      </w:rPr>
      <w:tab/>
    </w:r>
    <w:r>
      <w:rPr>
        <w:color w:val="000000"/>
      </w:rPr>
      <w:tab/>
    </w:r>
    <w:r>
      <w:rPr>
        <w:noProof/>
        <w:color w:val="000000"/>
        <w:lang w:val="en-IN"/>
      </w:rPr>
      <w:drawing>
        <wp:inline distT="0" distB="0" distL="114300" distR="114300">
          <wp:extent cx="276860" cy="228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276860" cy="22860"/>
                  </a:xfrm>
                  <a:prstGeom prst="rect">
                    <a:avLst/>
                  </a:prstGeom>
                  <a:ln/>
                </pic:spPr>
              </pic:pic>
            </a:graphicData>
          </a:graphic>
        </wp:inline>
      </w:drawing>
    </w:r>
  </w:p>
  <w:p w:rsidR="006C18C8" w:rsidRDefault="002B3252">
    <w:pPr>
      <w:pBdr>
        <w:top w:val="nil"/>
        <w:left w:val="nil"/>
        <w:bottom w:val="nil"/>
        <w:right w:val="nil"/>
        <w:between w:val="nil"/>
      </w:pBdr>
      <w:tabs>
        <w:tab w:val="right" w:pos="10890"/>
      </w:tabs>
      <w:spacing w:after="0" w:line="240" w:lineRule="auto"/>
      <w:jc w:val="center"/>
      <w:rPr>
        <w:color w:val="000000"/>
        <w:u w:val="single"/>
      </w:rPr>
    </w:pPr>
    <w:r>
      <w:rPr>
        <w:color w:val="000000"/>
        <w:u w:val="single"/>
      </w:rPr>
      <w:t>Please Do Not Print Unless Necessary</w:t>
    </w:r>
  </w:p>
  <w:p w:rsidR="006C18C8" w:rsidRDefault="006C18C8">
    <w:pPr>
      <w:pBdr>
        <w:top w:val="single" w:sz="4" w:space="1" w:color="C0C0C0"/>
        <w:left w:val="nil"/>
        <w:bottom w:val="nil"/>
        <w:right w:val="nil"/>
        <w:between w:val="nil"/>
      </w:pBdr>
      <w:spacing w:after="0" w:line="240" w:lineRule="auto"/>
      <w:ind w:left="-810"/>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252" w:rsidRDefault="002B3252">
      <w:pPr>
        <w:spacing w:after="0" w:line="240" w:lineRule="auto"/>
      </w:pPr>
      <w:r>
        <w:separator/>
      </w:r>
    </w:p>
  </w:footnote>
  <w:footnote w:type="continuationSeparator" w:id="0">
    <w:p w:rsidR="002B3252" w:rsidRDefault="002B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8C8" w:rsidRDefault="002B3252">
    <w:pPr>
      <w:pBdr>
        <w:top w:val="nil"/>
        <w:left w:val="nil"/>
        <w:bottom w:val="nil"/>
        <w:right w:val="nil"/>
        <w:between w:val="nil"/>
      </w:pBdr>
      <w:tabs>
        <w:tab w:val="left" w:pos="1620"/>
      </w:tabs>
      <w:spacing w:after="0" w:line="240" w:lineRule="auto"/>
      <w:rPr>
        <w:color w:val="000000"/>
      </w:rPr>
    </w:pPr>
    <w:r>
      <w:rPr>
        <w:color w:val="000000"/>
      </w:rPr>
      <w:tab/>
    </w:r>
    <w:r>
      <w:rPr>
        <w:noProof/>
        <w:lang w:val="en-IN"/>
      </w:rPr>
      <w:drawing>
        <wp:anchor distT="0" distB="0" distL="0" distR="0" simplePos="0" relativeHeight="251658240" behindDoc="1" locked="0" layoutInCell="1" hidden="0" allowOverlap="1">
          <wp:simplePos x="0" y="0"/>
          <wp:positionH relativeFrom="column">
            <wp:posOffset>-47624</wp:posOffset>
          </wp:positionH>
          <wp:positionV relativeFrom="paragraph">
            <wp:posOffset>-66674</wp:posOffset>
          </wp:positionV>
          <wp:extent cx="1033145" cy="103314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33145" cy="1033145"/>
                  </a:xfrm>
                  <a:prstGeom prst="rect">
                    <a:avLst/>
                  </a:prstGeom>
                  <a:ln/>
                </pic:spPr>
              </pic:pic>
            </a:graphicData>
          </a:graphic>
        </wp:anchor>
      </w:drawing>
    </w:r>
  </w:p>
  <w:p w:rsidR="006C18C8" w:rsidRDefault="002B325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BIRLA INSTITUTE OF TECHNOLOGY AND SCIENCE, PILANI, </w:t>
    </w:r>
  </w:p>
  <w:p w:rsidR="006C18C8" w:rsidRDefault="002B325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Hyderabad Campus</w:t>
    </w:r>
  </w:p>
  <w:p w:rsidR="006C18C8" w:rsidRDefault="002B32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 SEMESTER 202</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-202</w:t>
    </w:r>
    <w:r>
      <w:rPr>
        <w:rFonts w:ascii="Times New Roman" w:eastAsia="Times New Roman" w:hAnsi="Times New Roman" w:cs="Times New Roman"/>
        <w:b/>
        <w:sz w:val="24"/>
        <w:szCs w:val="24"/>
      </w:rPr>
      <w:t>4</w:t>
    </w:r>
  </w:p>
  <w:p w:rsidR="006C18C8" w:rsidRDefault="002B32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Handout (Part II)</w:t>
    </w:r>
  </w:p>
  <w:p w:rsidR="006C18C8" w:rsidRDefault="002B3252">
    <w:pPr>
      <w:pBdr>
        <w:top w:val="nil"/>
        <w:left w:val="nil"/>
        <w:bottom w:val="single" w:sz="4" w:space="1" w:color="C0C0C0"/>
        <w:right w:val="nil"/>
        <w:between w:val="nil"/>
      </w:pBdr>
      <w:tabs>
        <w:tab w:val="right" w:pos="9900"/>
      </w:tabs>
      <w:spacing w:after="0" w:line="240" w:lineRule="auto"/>
      <w:jc w:val="right"/>
      <w:rPr>
        <w:color w:val="000000"/>
      </w:rPr>
    </w:pPr>
    <w:r>
      <w:rPr>
        <w:noProof/>
        <w:color w:val="000000"/>
        <w:lang w:val="en-IN"/>
      </w:rPr>
      <w:drawing>
        <wp:inline distT="0" distB="0" distL="114300" distR="114300">
          <wp:extent cx="2614930" cy="228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614930" cy="228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F3829"/>
    <w:multiLevelType w:val="multilevel"/>
    <w:tmpl w:val="9CFCF228"/>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C8"/>
    <w:rsid w:val="002B3252"/>
    <w:rsid w:val="004D33F8"/>
    <w:rsid w:val="006C18C8"/>
    <w:rsid w:val="00981741"/>
    <w:rsid w:val="00EC0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3873"/>
  <w15:docId w15:val="{643DAE69-6788-4E3A-87E4-AF637EA3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after="0" w:line="240" w:lineRule="auto"/>
      <w:ind w:left="5760" w:firstLine="720"/>
      <w:jc w:val="center"/>
      <w:outlineLvl w:val="1"/>
    </w:pPr>
    <w:rPr>
      <w:rFonts w:ascii="Times New Roman" w:eastAsia="Times New Roman" w:hAnsi="Times New Roman" w:cs="Times New Roman"/>
      <w:b/>
      <w:sz w:val="24"/>
      <w:szCs w:val="24"/>
    </w:rPr>
  </w:style>
  <w:style w:type="paragraph" w:styleId="Heading3">
    <w:name w:val="heading 3"/>
    <w:basedOn w:val="Normal"/>
    <w:next w:val="Normal"/>
    <w:pPr>
      <w:keepNext/>
      <w:spacing w:before="40" w:after="60" w:line="240" w:lineRule="auto"/>
      <w:ind w:left="720" w:hanging="720"/>
      <w:jc w:val="both"/>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0" w:line="240" w:lineRule="auto"/>
      <w:jc w:val="center"/>
    </w:pPr>
    <w:rPr>
      <w:rFonts w:ascii="Courier New" w:eastAsia="Courier New" w:hAnsi="Courier New" w:cs="Courier New"/>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EC0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4E1"/>
  </w:style>
  <w:style w:type="paragraph" w:styleId="Footer">
    <w:name w:val="footer"/>
    <w:basedOn w:val="Normal"/>
    <w:link w:val="FooterChar"/>
    <w:uiPriority w:val="99"/>
    <w:unhideWhenUsed/>
    <w:rsid w:val="00EC0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s3D+xrkPwkHCxB8u1tRcZtNmxw==">CgMxLjA4AHIhMUlKelJlZFk0bVgtb0FaeDE5Zmoxa0dLNXZ4OXIyMXJy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2024-01-05T06:46:00Z</dcterms:created>
  <dcterms:modified xsi:type="dcterms:W3CDTF">2024-01-05T06:48:00Z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a158a250ce64f4996f90c1ba64a44f319edc7e1cdf7eaf741970a6afdde69cde</vt:lpwstr>
  </property>
</Properties>
</file>