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98" w:rsidRDefault="00FD242D" w:rsidP="00D0222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1428750" y="628650"/>
            <wp:positionH relativeFrom="column">
              <wp:posOffset>1428750</wp:posOffset>
            </wp:positionH>
            <wp:positionV relativeFrom="paragraph">
              <wp:align>top</wp:align>
            </wp:positionV>
            <wp:extent cx="4924425" cy="1019175"/>
            <wp:effectExtent l="0" t="0" r="9525" b="9525"/>
            <wp:wrapSquare wrapText="bothSides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222A">
        <w:rPr>
          <w:b/>
          <w:bCs/>
        </w:rPr>
        <w:br w:type="textWrapping" w:clear="all"/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B31637">
        <w:rPr>
          <w:b/>
          <w:bCs/>
        </w:rPr>
        <w:t>2</w:t>
      </w:r>
      <w:r w:rsidR="001F3EF3">
        <w:rPr>
          <w:b/>
          <w:bCs/>
        </w:rPr>
        <w:t>3</w:t>
      </w:r>
      <w:r w:rsidR="00FB4DE4">
        <w:rPr>
          <w:b/>
          <w:bCs/>
        </w:rPr>
        <w:t>-20</w:t>
      </w:r>
      <w:r w:rsidR="00B31637">
        <w:rPr>
          <w:b/>
          <w:bCs/>
        </w:rPr>
        <w:t>2</w:t>
      </w:r>
      <w:r w:rsidR="001F3EF3">
        <w:rPr>
          <w:b/>
          <w:bCs/>
        </w:rPr>
        <w:t>4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A43">
        <w:t xml:space="preserve">Date: </w:t>
      </w:r>
      <w:r w:rsidR="000657FA">
        <w:t>09</w:t>
      </w:r>
      <w:r w:rsidR="00507A43">
        <w:t>-</w:t>
      </w:r>
      <w:r w:rsidR="000657FA">
        <w:t>01</w:t>
      </w:r>
      <w:r w:rsidR="00507A43">
        <w:t>-</w:t>
      </w:r>
      <w:r w:rsidR="00B31637">
        <w:t>202</w:t>
      </w:r>
      <w:r w:rsidR="000657FA">
        <w:t>4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806E23" w:rsidRDefault="00AD25E1" w:rsidP="00B31637">
      <w:r w:rsidRPr="00806E23">
        <w:t>Course No.</w:t>
      </w:r>
      <w:r w:rsidRPr="00806E23">
        <w:tab/>
      </w:r>
      <w:r w:rsidRPr="00806E23">
        <w:tab/>
      </w:r>
      <w:r w:rsidRPr="00806E23">
        <w:tab/>
        <w:t xml:space="preserve">:  </w:t>
      </w:r>
      <w:r w:rsidR="00B31637" w:rsidRPr="00806E23">
        <w:t>CS F363</w:t>
      </w:r>
    </w:p>
    <w:p w:rsidR="00AD25E1" w:rsidRPr="00806E23" w:rsidRDefault="00AD25E1">
      <w:pPr>
        <w:pStyle w:val="Heading2"/>
        <w:rPr>
          <w:i w:val="0"/>
          <w:iCs w:val="0"/>
        </w:rPr>
      </w:pPr>
      <w:r w:rsidRPr="00806E23">
        <w:rPr>
          <w:i w:val="0"/>
          <w:iCs w:val="0"/>
        </w:rPr>
        <w:t>Course Title</w:t>
      </w:r>
      <w:r w:rsidR="00507A43" w:rsidRPr="00806E23">
        <w:rPr>
          <w:i w:val="0"/>
          <w:iCs w:val="0"/>
        </w:rPr>
        <w:tab/>
      </w:r>
      <w:r w:rsidR="00507A43" w:rsidRPr="00806E23">
        <w:rPr>
          <w:i w:val="0"/>
          <w:iCs w:val="0"/>
        </w:rPr>
        <w:tab/>
      </w:r>
      <w:r w:rsidR="00507A43" w:rsidRPr="00806E23">
        <w:rPr>
          <w:i w:val="0"/>
          <w:iCs w:val="0"/>
        </w:rPr>
        <w:tab/>
        <w:t xml:space="preserve">: </w:t>
      </w:r>
      <w:r w:rsidR="00B31637" w:rsidRPr="00806E23">
        <w:rPr>
          <w:i w:val="0"/>
          <w:iCs w:val="0"/>
        </w:rPr>
        <w:t>Compiler Construction</w:t>
      </w:r>
    </w:p>
    <w:p w:rsidR="00AD25E1" w:rsidRPr="00806E23" w:rsidRDefault="00AD25E1">
      <w:pPr>
        <w:pStyle w:val="Heading2"/>
        <w:rPr>
          <w:i w:val="0"/>
          <w:iCs w:val="0"/>
          <w:sz w:val="20"/>
        </w:rPr>
      </w:pPr>
      <w:r w:rsidRPr="00806E23">
        <w:rPr>
          <w:i w:val="0"/>
          <w:iCs w:val="0"/>
        </w:rPr>
        <w:t>Instructor-in-Charge</w:t>
      </w:r>
      <w:r w:rsidRPr="00806E23">
        <w:rPr>
          <w:i w:val="0"/>
          <w:iCs w:val="0"/>
        </w:rPr>
        <w:tab/>
      </w:r>
      <w:r w:rsidRPr="00806E23">
        <w:rPr>
          <w:i w:val="0"/>
          <w:iCs w:val="0"/>
        </w:rPr>
        <w:tab/>
        <w:t xml:space="preserve">: </w:t>
      </w:r>
      <w:r w:rsidR="00806E23" w:rsidRPr="00806E23">
        <w:rPr>
          <w:i w:val="0"/>
          <w:iCs w:val="0"/>
          <w:sz w:val="22"/>
          <w:szCs w:val="22"/>
        </w:rPr>
        <w:t xml:space="preserve"> Dr</w:t>
      </w:r>
      <w:r w:rsidR="00C82772">
        <w:rPr>
          <w:i w:val="0"/>
          <w:iCs w:val="0"/>
          <w:sz w:val="22"/>
          <w:szCs w:val="22"/>
        </w:rPr>
        <w:t xml:space="preserve">. </w:t>
      </w:r>
      <w:r w:rsidR="00806E23" w:rsidRPr="00806E23">
        <w:rPr>
          <w:i w:val="0"/>
          <w:iCs w:val="0"/>
          <w:sz w:val="22"/>
          <w:szCs w:val="22"/>
        </w:rPr>
        <w:t xml:space="preserve"> Raghunath Reddy</w:t>
      </w:r>
      <w:r w:rsidR="00C82772">
        <w:rPr>
          <w:i w:val="0"/>
          <w:iCs w:val="0"/>
          <w:sz w:val="22"/>
          <w:szCs w:val="22"/>
        </w:rPr>
        <w:t xml:space="preserve"> M</w:t>
      </w:r>
    </w:p>
    <w:p w:rsidR="00806E23" w:rsidRPr="00806E23" w:rsidRDefault="00B31637" w:rsidP="00806E23">
      <w:pPr>
        <w:pStyle w:val="Heading2"/>
        <w:rPr>
          <w:i w:val="0"/>
          <w:iCs w:val="0"/>
          <w:sz w:val="22"/>
          <w:szCs w:val="22"/>
        </w:rPr>
      </w:pPr>
      <w:r w:rsidRPr="00806E23">
        <w:rPr>
          <w:i w:val="0"/>
          <w:iCs w:val="0"/>
        </w:rPr>
        <w:t>Instructors</w:t>
      </w:r>
      <w:r w:rsidRPr="00806E23">
        <w:rPr>
          <w:b/>
          <w:i w:val="0"/>
          <w:iCs w:val="0"/>
        </w:rPr>
        <w:tab/>
      </w:r>
      <w:r w:rsidRPr="00806E23">
        <w:rPr>
          <w:b/>
          <w:i w:val="0"/>
          <w:iCs w:val="0"/>
        </w:rPr>
        <w:tab/>
      </w:r>
      <w:r w:rsidR="00806E23" w:rsidRPr="00806E23">
        <w:rPr>
          <w:b/>
          <w:i w:val="0"/>
          <w:iCs w:val="0"/>
        </w:rPr>
        <w:tab/>
      </w:r>
      <w:r w:rsidRPr="00806E23">
        <w:rPr>
          <w:b/>
          <w:i w:val="0"/>
          <w:iCs w:val="0"/>
        </w:rPr>
        <w:t xml:space="preserve">: </w:t>
      </w:r>
      <w:r w:rsidR="00274ED0" w:rsidRPr="00806E23">
        <w:rPr>
          <w:i w:val="0"/>
          <w:iCs w:val="0"/>
          <w:sz w:val="22"/>
          <w:szCs w:val="22"/>
        </w:rPr>
        <w:t>Dr.</w:t>
      </w:r>
      <w:r w:rsidRPr="00806E23">
        <w:rPr>
          <w:i w:val="0"/>
          <w:iCs w:val="0"/>
          <w:sz w:val="22"/>
          <w:szCs w:val="22"/>
        </w:rPr>
        <w:t xml:space="preserve"> Jabez Christopher,</w:t>
      </w:r>
      <w:r w:rsidR="00D4429A">
        <w:rPr>
          <w:i w:val="0"/>
          <w:iCs w:val="0"/>
          <w:sz w:val="22"/>
          <w:szCs w:val="22"/>
        </w:rPr>
        <w:t xml:space="preserve"> Dr.</w:t>
      </w:r>
      <w:r w:rsidR="00D4429A" w:rsidRPr="00D4429A">
        <w:rPr>
          <w:i w:val="0"/>
          <w:iCs w:val="0"/>
          <w:sz w:val="22"/>
          <w:szCs w:val="22"/>
        </w:rPr>
        <w:t>Sameera Muhamed Salam</w:t>
      </w:r>
      <w:r w:rsidR="00D4429A">
        <w:rPr>
          <w:i w:val="0"/>
          <w:iCs w:val="0"/>
          <w:sz w:val="22"/>
          <w:szCs w:val="22"/>
        </w:rPr>
        <w:t xml:space="preserve">, </w:t>
      </w:r>
    </w:p>
    <w:p w:rsidR="00B31637" w:rsidRPr="00806E23" w:rsidRDefault="00806E23" w:rsidP="00806E23">
      <w:pPr>
        <w:pStyle w:val="Heading2"/>
        <w:ind w:left="2160" w:firstLine="720"/>
        <w:rPr>
          <w:i w:val="0"/>
          <w:iCs w:val="0"/>
          <w:sz w:val="22"/>
          <w:szCs w:val="22"/>
        </w:rPr>
      </w:pPr>
      <w:r w:rsidRPr="00806E23">
        <w:rPr>
          <w:i w:val="0"/>
          <w:iCs w:val="0"/>
          <w:sz w:val="22"/>
          <w:szCs w:val="22"/>
          <w:lang w:val="en-IN"/>
        </w:rPr>
        <w:t>K Simran</w:t>
      </w:r>
      <w:r w:rsidR="00D4429A">
        <w:rPr>
          <w:i w:val="0"/>
          <w:iCs w:val="0"/>
          <w:sz w:val="22"/>
          <w:szCs w:val="22"/>
          <w:lang w:val="en-IN"/>
        </w:rPr>
        <w:t xml:space="preserve">, </w:t>
      </w:r>
      <w:r w:rsidR="00D4429A" w:rsidRPr="00D4429A">
        <w:rPr>
          <w:i w:val="0"/>
          <w:iCs w:val="0"/>
          <w:sz w:val="22"/>
          <w:szCs w:val="22"/>
          <w:lang w:val="en-IN"/>
        </w:rPr>
        <w:t>Akella Amruta</w:t>
      </w:r>
      <w:r w:rsidR="00D4429A">
        <w:rPr>
          <w:i w:val="0"/>
          <w:iCs w:val="0"/>
          <w:sz w:val="22"/>
          <w:szCs w:val="22"/>
          <w:lang w:val="en-IN"/>
        </w:rPr>
        <w:t xml:space="preserve">, and </w:t>
      </w:r>
      <w:r w:rsidR="00D4429A" w:rsidRPr="00D4429A">
        <w:rPr>
          <w:i w:val="0"/>
          <w:iCs w:val="0"/>
          <w:sz w:val="22"/>
          <w:szCs w:val="22"/>
          <w:lang w:val="en-IN"/>
        </w:rPr>
        <w:t xml:space="preserve">Sandeep </w:t>
      </w:r>
      <w:r w:rsidR="00D4429A">
        <w:rPr>
          <w:i w:val="0"/>
          <w:iCs w:val="0"/>
          <w:sz w:val="22"/>
          <w:szCs w:val="22"/>
          <w:lang w:val="en-IN"/>
        </w:rPr>
        <w:t>R</w:t>
      </w:r>
      <w:r w:rsidR="00D4429A" w:rsidRPr="00D4429A">
        <w:rPr>
          <w:i w:val="0"/>
          <w:iCs w:val="0"/>
          <w:sz w:val="22"/>
          <w:szCs w:val="22"/>
          <w:lang w:val="en-IN"/>
        </w:rPr>
        <w:t>avikanth</w:t>
      </w:r>
    </w:p>
    <w:p w:rsidR="00AD25E1" w:rsidRDefault="00AD25E1">
      <w:pPr>
        <w:rPr>
          <w:b/>
          <w:bCs/>
        </w:rPr>
      </w:pPr>
      <w:r>
        <w:rPr>
          <w:b/>
          <w:bCs/>
        </w:rPr>
        <w:t>Scope and Objective</w:t>
      </w:r>
      <w:r w:rsidR="0092525E">
        <w:rPr>
          <w:b/>
          <w:bCs/>
        </w:rPr>
        <w:t>s</w:t>
      </w:r>
      <w:r>
        <w:rPr>
          <w:b/>
          <w:bCs/>
        </w:rPr>
        <w:t xml:space="preserve"> of the Course:</w:t>
      </w:r>
    </w:p>
    <w:p w:rsidR="00B31637" w:rsidRDefault="00B31637" w:rsidP="00B31637">
      <w:pPr>
        <w:pStyle w:val="Heading3"/>
        <w:jc w:val="both"/>
        <w:rPr>
          <w:b w:val="0"/>
        </w:rPr>
      </w:pPr>
      <w:r w:rsidRPr="00896294">
        <w:rPr>
          <w:b w:val="0"/>
        </w:rPr>
        <w:t xml:space="preserve">This course is an introductory course to compiler construction. In this course, students will learn the important basic elements of compilation to use the techniques effectively to design and build a working compiler. Topics include lexical analysis, parsing techniques, </w:t>
      </w:r>
      <w:r w:rsidR="00D4429A">
        <w:rPr>
          <w:b w:val="0"/>
        </w:rPr>
        <w:t>syntax-directed translation, symbol table, intermediate code generation, data flow analysis, code generation, code optimization, error detection,</w:t>
      </w:r>
      <w:r w:rsidRPr="00896294">
        <w:rPr>
          <w:b w:val="0"/>
        </w:rPr>
        <w:t xml:space="preserve"> and recovery. Students will also participate in small teams </w:t>
      </w:r>
      <w:r w:rsidR="00D4429A">
        <w:rPr>
          <w:b w:val="0"/>
        </w:rPr>
        <w:t>to develop</w:t>
      </w:r>
      <w:r w:rsidRPr="00896294">
        <w:rPr>
          <w:b w:val="0"/>
        </w:rPr>
        <w:t xml:space="preserve"> the building blocks of a compiler through </w:t>
      </w:r>
      <w:r w:rsidR="00D4429A">
        <w:rPr>
          <w:b w:val="0"/>
        </w:rPr>
        <w:t xml:space="preserve">a </w:t>
      </w:r>
      <w:r w:rsidRPr="00896294">
        <w:rPr>
          <w:b w:val="0"/>
        </w:rPr>
        <w:t>compiler project.</w:t>
      </w:r>
      <w:r w:rsidRPr="0026438D">
        <w:rPr>
          <w:b w:val="0"/>
        </w:rPr>
        <w:t xml:space="preserve">This course </w:t>
      </w:r>
      <w:r>
        <w:rPr>
          <w:b w:val="0"/>
        </w:rPr>
        <w:t xml:space="preserve">also includes a lab </w:t>
      </w:r>
      <w:r w:rsidRPr="0026438D">
        <w:rPr>
          <w:b w:val="0"/>
        </w:rPr>
        <w:t xml:space="preserve">to provide </w:t>
      </w:r>
      <w:r>
        <w:rPr>
          <w:b w:val="0"/>
        </w:rPr>
        <w:t xml:space="preserve">hands-on experience on </w:t>
      </w:r>
      <w:r w:rsidRPr="0026438D">
        <w:rPr>
          <w:b w:val="0"/>
        </w:rPr>
        <w:t xml:space="preserve">tools for implementing </w:t>
      </w:r>
      <w:r>
        <w:rPr>
          <w:b w:val="0"/>
        </w:rPr>
        <w:t>a compiler using Lex/Flex,</w:t>
      </w:r>
      <w:r w:rsidR="003C3A6F">
        <w:rPr>
          <w:b w:val="0"/>
        </w:rPr>
        <w:t xml:space="preserve"> and </w:t>
      </w:r>
      <w:r>
        <w:rPr>
          <w:b w:val="0"/>
        </w:rPr>
        <w:t>Yacc</w:t>
      </w:r>
      <w:r w:rsidRPr="0026438D">
        <w:rPr>
          <w:b w:val="0"/>
        </w:rPr>
        <w:t xml:space="preserve">. </w:t>
      </w:r>
    </w:p>
    <w:p w:rsidR="00B31637" w:rsidRPr="00155A20" w:rsidRDefault="00B31637" w:rsidP="00B31637"/>
    <w:p w:rsidR="00B31637" w:rsidRPr="00B109EF" w:rsidRDefault="00B31637" w:rsidP="00B31637">
      <w:pPr>
        <w:numPr>
          <w:ilvl w:val="0"/>
          <w:numId w:val="4"/>
        </w:numPr>
        <w:ind w:left="360"/>
      </w:pPr>
      <w:r w:rsidRPr="00B109EF">
        <w:t>Gain an understanding of how compilers translate source code to machine executable</w:t>
      </w:r>
      <w:r>
        <w:t xml:space="preserve"> code</w:t>
      </w:r>
      <w:r w:rsidRPr="00B109EF">
        <w:t>.</w:t>
      </w:r>
    </w:p>
    <w:p w:rsidR="00B31637" w:rsidRPr="00B109EF" w:rsidRDefault="00B31637" w:rsidP="00B31637">
      <w:pPr>
        <w:numPr>
          <w:ilvl w:val="0"/>
          <w:numId w:val="4"/>
        </w:numPr>
        <w:ind w:left="360"/>
      </w:pPr>
      <w:r w:rsidRPr="00B109EF">
        <w:t>Utilize tools to automate compiler construction.</w:t>
      </w:r>
    </w:p>
    <w:p w:rsidR="00B31637" w:rsidRPr="00B109EF" w:rsidRDefault="00B31637" w:rsidP="00B31637">
      <w:pPr>
        <w:numPr>
          <w:ilvl w:val="0"/>
          <w:numId w:val="4"/>
        </w:numPr>
        <w:ind w:left="360"/>
      </w:pPr>
      <w:r w:rsidRPr="00B109EF">
        <w:t>Comprehend how to perform parsing (top down and bottom up).</w:t>
      </w:r>
    </w:p>
    <w:p w:rsidR="00B31637" w:rsidRPr="00B109EF" w:rsidRDefault="00B31637" w:rsidP="00B31637">
      <w:pPr>
        <w:numPr>
          <w:ilvl w:val="0"/>
          <w:numId w:val="4"/>
        </w:numPr>
        <w:ind w:left="360"/>
      </w:pPr>
      <w:r w:rsidRPr="00B109EF">
        <w:t>Be familiar with techniques for simple code optimizations.</w:t>
      </w:r>
    </w:p>
    <w:p w:rsidR="00B31637" w:rsidRPr="00B109EF" w:rsidRDefault="00B31637" w:rsidP="00B31637">
      <w:pPr>
        <w:numPr>
          <w:ilvl w:val="0"/>
          <w:numId w:val="4"/>
        </w:numPr>
        <w:ind w:left="360"/>
      </w:pPr>
      <w:r w:rsidRPr="00B109EF">
        <w:t>Have the knowledge to design, implement, and test a compiler for a simple language, to include:</w:t>
      </w:r>
    </w:p>
    <w:p w:rsidR="00B31637" w:rsidRPr="00B109EF" w:rsidRDefault="00B31637" w:rsidP="00B31637">
      <w:pPr>
        <w:numPr>
          <w:ilvl w:val="1"/>
          <w:numId w:val="4"/>
        </w:numPr>
        <w:ind w:left="540" w:hanging="270"/>
      </w:pPr>
      <w:r w:rsidRPr="00B109EF">
        <w:t>Implementing efficient mechanisms for lexical analysis.</w:t>
      </w:r>
    </w:p>
    <w:p w:rsidR="00B31637" w:rsidRPr="00B109EF" w:rsidRDefault="00B31637" w:rsidP="00B31637">
      <w:pPr>
        <w:numPr>
          <w:ilvl w:val="1"/>
          <w:numId w:val="4"/>
        </w:numPr>
        <w:ind w:left="540" w:hanging="270"/>
      </w:pPr>
      <w:r w:rsidRPr="00B109EF">
        <w:t>Creating a parse table from a C</w:t>
      </w:r>
      <w:r>
        <w:t>ontext Free Grammar.</w:t>
      </w:r>
    </w:p>
    <w:p w:rsidR="00B31637" w:rsidRPr="00B109EF" w:rsidRDefault="00B31637" w:rsidP="00B31637">
      <w:pPr>
        <w:numPr>
          <w:ilvl w:val="1"/>
          <w:numId w:val="4"/>
        </w:numPr>
        <w:ind w:left="540" w:hanging="270"/>
      </w:pPr>
      <w:r w:rsidRPr="00B109EF">
        <w:t>Implementing an efficient symbol table during the parsing phase.</w:t>
      </w:r>
    </w:p>
    <w:p w:rsidR="00B31637" w:rsidRPr="00B109EF" w:rsidRDefault="00B31637" w:rsidP="00B31637">
      <w:pPr>
        <w:numPr>
          <w:ilvl w:val="1"/>
          <w:numId w:val="4"/>
        </w:numPr>
        <w:ind w:left="540" w:hanging="270"/>
      </w:pPr>
      <w:r w:rsidRPr="00B109EF">
        <w:t>Perform elementary semantic analysis checks on an abstract syntax tree.</w:t>
      </w:r>
    </w:p>
    <w:p w:rsidR="00B31637" w:rsidRPr="00B109EF" w:rsidRDefault="00B31637" w:rsidP="00B31637">
      <w:pPr>
        <w:numPr>
          <w:ilvl w:val="1"/>
          <w:numId w:val="4"/>
        </w:numPr>
        <w:ind w:left="540" w:hanging="270"/>
      </w:pPr>
      <w:r w:rsidRPr="00B109EF">
        <w:t>Generating code for a target assembly language</w:t>
      </w:r>
    </w:p>
    <w:p w:rsidR="00AD25E1" w:rsidRDefault="00AD25E1">
      <w:pPr>
        <w:pStyle w:val="BodyText"/>
      </w:pPr>
    </w:p>
    <w:p w:rsidR="00B31637" w:rsidRPr="00A44798" w:rsidRDefault="00B31637" w:rsidP="00B31637">
      <w:pPr>
        <w:pStyle w:val="BodyText"/>
        <w:rPr>
          <w:bCs/>
        </w:rPr>
      </w:pPr>
      <w:r>
        <w:rPr>
          <w:b/>
          <w:bCs/>
        </w:rPr>
        <w:t>Textbooks:</w:t>
      </w:r>
    </w:p>
    <w:p w:rsidR="00B31637" w:rsidRDefault="00B31637" w:rsidP="00B31637">
      <w:pPr>
        <w:pStyle w:val="BodyText"/>
        <w:jc w:val="left"/>
      </w:pPr>
      <w:r>
        <w:rPr>
          <w:b/>
        </w:rPr>
        <w:t>T1</w:t>
      </w:r>
      <w:r>
        <w:t xml:space="preserve">.  </w:t>
      </w:r>
      <w:r>
        <w:rPr>
          <w:b/>
          <w:bCs/>
        </w:rPr>
        <w:t>Aho, Sethi and Ullman</w:t>
      </w:r>
      <w:r>
        <w:t>.</w:t>
      </w:r>
      <w:r>
        <w:rPr>
          <w:b/>
          <w:bCs/>
        </w:rPr>
        <w:t>Compilers   Principles, Techniques, and Tools.</w:t>
      </w:r>
      <w:r>
        <w:t xml:space="preserve"> Pearson Education. Lo</w:t>
      </w:r>
      <w:r w:rsidR="0092525E">
        <w:t xml:space="preserve">w Price Edition. Second Edition, </w:t>
      </w:r>
      <w:r w:rsidR="005C1341">
        <w:t>2007.</w:t>
      </w:r>
    </w:p>
    <w:p w:rsidR="00B31637" w:rsidRDefault="00B31637" w:rsidP="00B31637">
      <w:pPr>
        <w:jc w:val="both"/>
        <w:rPr>
          <w:b/>
          <w:bCs/>
        </w:rPr>
      </w:pPr>
    </w:p>
    <w:p w:rsidR="00B31637" w:rsidRDefault="00B31637" w:rsidP="00B31637">
      <w:pPr>
        <w:jc w:val="both"/>
        <w:rPr>
          <w:b/>
          <w:bCs/>
        </w:rPr>
      </w:pPr>
      <w:r>
        <w:rPr>
          <w:b/>
          <w:bCs/>
        </w:rPr>
        <w:t>Reference books</w:t>
      </w:r>
      <w:r w:rsidR="0092525E">
        <w:rPr>
          <w:b/>
          <w:bCs/>
        </w:rPr>
        <w:t>:</w:t>
      </w:r>
    </w:p>
    <w:p w:rsidR="00B31637" w:rsidRPr="00155A20" w:rsidRDefault="00B31637" w:rsidP="0092525E">
      <w:pPr>
        <w:pStyle w:val="BodyText"/>
        <w:rPr>
          <w:bCs/>
        </w:rPr>
      </w:pPr>
      <w:r w:rsidRPr="00155A20">
        <w:rPr>
          <w:b/>
          <w:bCs/>
        </w:rPr>
        <w:t>R1.</w:t>
      </w:r>
      <w:r w:rsidRPr="00155A20">
        <w:rPr>
          <w:bCs/>
        </w:rPr>
        <w:t xml:space="preserve"> Andrew Appel, Modern Compiler Implementation in Java.Cambridge University Press. (Foundation Books, New  Delhi.)  Rev. Ed. 2000.</w:t>
      </w:r>
    </w:p>
    <w:p w:rsidR="00B31637" w:rsidRPr="00155A20" w:rsidRDefault="00B31637" w:rsidP="00B31637">
      <w:pPr>
        <w:pStyle w:val="BodyText"/>
        <w:jc w:val="left"/>
        <w:rPr>
          <w:bCs/>
        </w:rPr>
      </w:pPr>
      <w:r w:rsidRPr="00155A20">
        <w:rPr>
          <w:b/>
          <w:bCs/>
        </w:rPr>
        <w:t>R2.</w:t>
      </w:r>
      <w:r w:rsidRPr="00155A20">
        <w:rPr>
          <w:bCs/>
        </w:rPr>
        <w:t xml:space="preserve"> VINU V. DAS, Compiler Design Using FLEX and YACC,Prentice-Hall India </w:t>
      </w:r>
    </w:p>
    <w:p w:rsidR="00B31637" w:rsidRPr="00155A20" w:rsidRDefault="00B31637" w:rsidP="00B31637">
      <w:pPr>
        <w:jc w:val="both"/>
      </w:pP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/>
      </w:tblPr>
      <w:tblGrid>
        <w:gridCol w:w="1043"/>
        <w:gridCol w:w="5452"/>
        <w:gridCol w:w="3080"/>
        <w:gridCol w:w="1441"/>
      </w:tblGrid>
      <w:tr w:rsidR="00B31637" w:rsidRPr="00BA568D" w:rsidTr="00C85B2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B31637" w:rsidRPr="00BA568D" w:rsidRDefault="00B31637" w:rsidP="00C85B2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B31637" w:rsidRPr="00BA568D" w:rsidRDefault="00B31637" w:rsidP="00C85B23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B31637" w:rsidRPr="00BA568D" w:rsidRDefault="00B31637" w:rsidP="00C85B23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B31637" w:rsidRPr="00BA568D" w:rsidRDefault="00B31637" w:rsidP="00C85B2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pPr>
              <w:pStyle w:val="ListParagraph"/>
              <w:ind w:left="0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BD0A60">
            <w:pPr>
              <w:jc w:val="both"/>
              <w:rPr>
                <w:bCs/>
                <w:sz w:val="22"/>
                <w:szCs w:val="22"/>
              </w:rPr>
            </w:pPr>
            <w:r>
              <w:t>To understand the context and use of a compiler.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r>
              <w:t>Introduction to Course.</w:t>
            </w:r>
          </w:p>
          <w:p w:rsidR="00B31637" w:rsidRDefault="00B31637" w:rsidP="00C85B23">
            <w:r>
              <w:t xml:space="preserve">Structure and Components of a compiler.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Pr="00E455DE" w:rsidRDefault="00B31637" w:rsidP="00C85B23">
            <w:pPr>
              <w:rPr>
                <w:sz w:val="22"/>
                <w:szCs w:val="22"/>
              </w:rPr>
            </w:pPr>
            <w:r w:rsidRPr="00E455DE">
              <w:rPr>
                <w:sz w:val="22"/>
                <w:szCs w:val="22"/>
              </w:rPr>
              <w:t>T1 Ch1</w:t>
            </w:r>
            <w:r>
              <w:rPr>
                <w:sz w:val="22"/>
                <w:szCs w:val="22"/>
              </w:rPr>
              <w:t>(1.2)</w:t>
            </w:r>
          </w:p>
        </w:tc>
      </w:tr>
      <w:tr w:rsidR="008E36A6" w:rsidRPr="00BA568D" w:rsidTr="00513B94">
        <w:trPr>
          <w:trHeight w:val="576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E36A6" w:rsidRDefault="008E36A6" w:rsidP="00C85B23">
            <w:pPr>
              <w:pStyle w:val="ListParagraph"/>
              <w:ind w:left="0"/>
            </w:pPr>
            <w:r>
              <w:t>2</w:t>
            </w:r>
          </w:p>
          <w:p w:rsidR="008E36A6" w:rsidRDefault="008E36A6" w:rsidP="00C85B23">
            <w:pPr>
              <w:pStyle w:val="ListParagraph"/>
              <w:ind w:left="0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36A6" w:rsidRDefault="008E36A6" w:rsidP="00BD0A60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To identify tokens and </w:t>
            </w:r>
            <w:r w:rsidR="003E38BD">
              <w:rPr>
                <w:bCs/>
                <w:sz w:val="22"/>
                <w:szCs w:val="22"/>
              </w:rPr>
              <w:t>lexemes</w:t>
            </w:r>
            <w:r>
              <w:rPr>
                <w:bCs/>
                <w:sz w:val="22"/>
                <w:szCs w:val="22"/>
              </w:rPr>
              <w:t xml:space="preserve">and also to implement a lexer given a </w:t>
            </w:r>
            <w:r w:rsidR="00E02E4B">
              <w:rPr>
                <w:bCs/>
                <w:sz w:val="22"/>
                <w:szCs w:val="22"/>
              </w:rPr>
              <w:t>context-free</w:t>
            </w:r>
            <w:r>
              <w:rPr>
                <w:bCs/>
                <w:sz w:val="22"/>
                <w:szCs w:val="22"/>
              </w:rPr>
              <w:t xml:space="preserve"> grammar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A6" w:rsidRDefault="008E36A6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Tokens, Lexer functionality</w:t>
            </w:r>
            <w:r w:rsidR="00E02E4B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 xml:space="preserve"> and its implementation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A6" w:rsidRDefault="008E36A6" w:rsidP="00C85B23">
            <w:r>
              <w:t xml:space="preserve">T1 </w:t>
            </w:r>
            <w:smartTag w:uri="urn:schemas-microsoft-com:office:smarttags" w:element="place">
              <w:smartTag w:uri="urn:schemas-microsoft-com:office:smarttags" w:element="country-region">
                <w:r>
                  <w:t>Ch.</w:t>
                </w:r>
              </w:smartTag>
            </w:smartTag>
            <w:r>
              <w:t xml:space="preserve"> 3</w:t>
            </w:r>
          </w:p>
        </w:tc>
      </w:tr>
      <w:tr w:rsidR="008E36A6" w:rsidRPr="00BA568D" w:rsidTr="00513B94">
        <w:trPr>
          <w:trHeight w:val="576"/>
          <w:jc w:val="center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A6" w:rsidRDefault="008E36A6" w:rsidP="00C85B23">
            <w:pPr>
              <w:pStyle w:val="ListParagraph"/>
              <w:ind w:left="0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36A6" w:rsidRDefault="008E36A6" w:rsidP="00BD0A60">
            <w:pPr>
              <w:tabs>
                <w:tab w:val="left" w:pos="121"/>
              </w:tabs>
              <w:ind w:right="-60"/>
              <w:jc w:val="both"/>
              <w:rPr>
                <w:bCs/>
                <w:sz w:val="22"/>
                <w:szCs w:val="22"/>
              </w:rPr>
            </w:pPr>
            <w:r>
              <w:t xml:space="preserve">To list and identify various data structures that can be used in the implementation of </w:t>
            </w:r>
            <w:r w:rsidR="00E02E4B">
              <w:t xml:space="preserve">the </w:t>
            </w:r>
            <w:r>
              <w:t>symbol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A6" w:rsidRDefault="008E36A6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Data Structures for </w:t>
            </w:r>
            <w:r w:rsidR="00E02E4B">
              <w:rPr>
                <w:bCs/>
                <w:sz w:val="22"/>
                <w:szCs w:val="22"/>
              </w:rPr>
              <w:t>Symbol Table Organization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A6" w:rsidRDefault="008E36A6" w:rsidP="00C85B23">
            <w:r>
              <w:t>T1 Ch 2</w:t>
            </w:r>
          </w:p>
          <w:p w:rsidR="008E36A6" w:rsidRDefault="008E36A6" w:rsidP="00C85B23">
            <w:r>
              <w:t>2.7</w:t>
            </w:r>
          </w:p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31637" w:rsidRDefault="008E36A6" w:rsidP="00C85B23">
            <w:pPr>
              <w:pStyle w:val="ListParagraph"/>
              <w:ind w:left="0"/>
            </w:pPr>
            <w:r>
              <w:t>3-13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31637" w:rsidRDefault="00B31637" w:rsidP="00BD0A60">
            <w:pPr>
              <w:jc w:val="both"/>
            </w:pPr>
            <w:r>
              <w:t xml:space="preserve">To be able to compare and </w:t>
            </w:r>
            <w:r w:rsidR="00E02E4B">
              <w:t xml:space="preserve">identify the </w:t>
            </w:r>
            <w:r>
              <w:t xml:space="preserve">proper use of the parsers based on the grammar. </w:t>
            </w:r>
          </w:p>
          <w:p w:rsidR="00B31637" w:rsidRDefault="00B31637" w:rsidP="00BD0A60">
            <w:pPr>
              <w:ind w:left="-29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To be able to identify the appropriate parser given a </w:t>
            </w:r>
            <w:r w:rsidR="00E02E4B">
              <w:rPr>
                <w:bCs/>
                <w:sz w:val="22"/>
                <w:szCs w:val="22"/>
              </w:rPr>
              <w:t>context-free</w:t>
            </w:r>
            <w:r>
              <w:rPr>
                <w:bCs/>
                <w:sz w:val="22"/>
                <w:szCs w:val="22"/>
              </w:rPr>
              <w:t xml:space="preserve"> grammar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Parsing, Parser Generator 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r>
              <w:t>T1 Ch. 4</w:t>
            </w:r>
          </w:p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8E36A6">
            <w:pPr>
              <w:pStyle w:val="ListParagraph"/>
              <w:ind w:left="0"/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31637" w:rsidRDefault="00B31637" w:rsidP="00BD0A60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Grammar Transformations for different types of parsers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r>
              <w:t>Notes</w:t>
            </w:r>
          </w:p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8E36A6">
            <w:pPr>
              <w:pStyle w:val="ListParagraph"/>
              <w:ind w:left="0"/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31637" w:rsidRDefault="00B31637" w:rsidP="00BD0A60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Top Down Parser / Recursive descent </w:t>
            </w:r>
            <w:r w:rsidR="003E38BD">
              <w:rPr>
                <w:bCs/>
                <w:sz w:val="22"/>
                <w:szCs w:val="22"/>
              </w:rPr>
              <w:t>parser,</w:t>
            </w:r>
            <w:r>
              <w:rPr>
                <w:bCs/>
                <w:sz w:val="22"/>
                <w:szCs w:val="22"/>
              </w:rPr>
              <w:t xml:space="preserve"> LL(1) parser</w:t>
            </w:r>
          </w:p>
          <w:p w:rsidR="00B31637" w:rsidRDefault="00B31637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LL(1) Grammar</w:t>
            </w:r>
          </w:p>
          <w:p w:rsidR="00B31637" w:rsidRDefault="00B31637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LL(1) Parse algorithm</w:t>
            </w:r>
          </w:p>
          <w:p w:rsidR="00B31637" w:rsidRDefault="00B31637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Computing first and follow 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r>
              <w:t>T1 Ch4 (4.4)</w:t>
            </w:r>
          </w:p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8E36A6">
            <w:pPr>
              <w:pStyle w:val="ListParagraph"/>
              <w:ind w:left="0"/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637" w:rsidRDefault="00B31637" w:rsidP="00BD0A60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Bottom Up parsers -LR(0), CLR(1), SLR,LALR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r>
              <w:t>T1 Ch4 (4.5)</w:t>
            </w:r>
          </w:p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637" w:rsidRPr="008E36A6" w:rsidRDefault="008E36A6" w:rsidP="00C85B23">
            <w:pPr>
              <w:pStyle w:val="ListParagraph"/>
              <w:ind w:left="0"/>
            </w:pPr>
            <w:r w:rsidRPr="008E36A6">
              <w:t>14-16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637" w:rsidRDefault="00B31637" w:rsidP="00BD0A60">
            <w:pPr>
              <w:jc w:val="both"/>
              <w:rPr>
                <w:bCs/>
                <w:sz w:val="22"/>
                <w:szCs w:val="22"/>
              </w:rPr>
            </w:pPr>
            <w:r>
              <w:t>To be able to formulate their semantic grammar based on the task.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Inherited and Synthesized 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r>
              <w:t>T1 Ch. 5</w:t>
            </w:r>
          </w:p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637" w:rsidRDefault="008E36A6" w:rsidP="00C85B23">
            <w:pPr>
              <w:pStyle w:val="ListParagraph"/>
              <w:ind w:left="0"/>
            </w:pPr>
            <w:r>
              <w:t>17-20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637" w:rsidRDefault="00B31637" w:rsidP="00BD0A60">
            <w:pPr>
              <w:ind w:left="31"/>
              <w:jc w:val="both"/>
              <w:rPr>
                <w:bCs/>
                <w:sz w:val="22"/>
                <w:szCs w:val="22"/>
              </w:rPr>
            </w:pPr>
            <w:r>
              <w:t>To apply the knowledge of semantic grammar to generate 3AC for various programming language constructs like if statements, loops, functions</w:t>
            </w:r>
            <w:r w:rsidR="00E02E4B">
              <w:t>,</w:t>
            </w:r>
            <w:r>
              <w:t xml:space="preserve"> etc.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3AC, Syntax Trees, Translation of Expressions, Type Checking, Control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r>
              <w:t>T1 Ch. 6</w:t>
            </w:r>
          </w:p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31637" w:rsidRDefault="008E36A6" w:rsidP="00C85B23">
            <w:pPr>
              <w:pStyle w:val="ListParagraph"/>
              <w:ind w:left="0"/>
            </w:pPr>
            <w:r>
              <w:t>21-2</w:t>
            </w:r>
            <w:r w:rsidR="00497D1F"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31637" w:rsidRDefault="00B31637" w:rsidP="00BD0A60">
            <w:pPr>
              <w:ind w:left="-59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To be able to perform optimization given a </w:t>
            </w:r>
            <w:r w:rsidR="00E02E4B">
              <w:rPr>
                <w:bCs/>
                <w:sz w:val="22"/>
                <w:szCs w:val="22"/>
              </w:rPr>
              <w:t>high-level</w:t>
            </w:r>
            <w:r>
              <w:rPr>
                <w:bCs/>
                <w:sz w:val="22"/>
                <w:szCs w:val="22"/>
              </w:rPr>
              <w:t xml:space="preserve"> language program.</w:t>
            </w:r>
          </w:p>
          <w:p w:rsidR="00B31637" w:rsidRDefault="00B31637" w:rsidP="00BD0A60">
            <w:pPr>
              <w:ind w:left="-59"/>
              <w:jc w:val="both"/>
              <w:rPr>
                <w:bCs/>
                <w:sz w:val="22"/>
                <w:szCs w:val="22"/>
              </w:rPr>
            </w:pPr>
            <w:r>
              <w:t>To be able to apply appropriateoptimization under different conditions.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Pr="0013070B" w:rsidRDefault="00B31637" w:rsidP="00C85B23">
            <w:pPr>
              <w:rPr>
                <w:bCs/>
                <w:sz w:val="22"/>
                <w:szCs w:val="22"/>
              </w:rPr>
            </w:pPr>
            <w:r>
              <w:rPr>
                <w:rStyle w:val="ft"/>
                <w:sz w:val="22"/>
                <w:szCs w:val="22"/>
              </w:rPr>
              <w:t>Basic blocks, Flow graphs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r>
              <w:t>T1 Ch. 8.4,8.5.1</w:t>
            </w:r>
          </w:p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31637" w:rsidRDefault="00B31637" w:rsidP="008E36A6">
            <w:pPr>
              <w:pStyle w:val="ListParagraph"/>
              <w:ind w:left="0"/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31637" w:rsidRDefault="00B31637" w:rsidP="00BD0A60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Pr="0013070B" w:rsidRDefault="00B31637" w:rsidP="00C85B23">
            <w:pPr>
              <w:rPr>
                <w:rStyle w:val="ft"/>
                <w:sz w:val="22"/>
                <w:szCs w:val="22"/>
              </w:rPr>
            </w:pPr>
            <w:r>
              <w:rPr>
                <w:rStyle w:val="ft"/>
                <w:sz w:val="22"/>
                <w:szCs w:val="22"/>
              </w:rPr>
              <w:t>Directed Acyclic Graphs (DAG)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r>
              <w:t>T1 Ch. 8.5</w:t>
            </w:r>
          </w:p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31637" w:rsidRDefault="00B31637" w:rsidP="008E36A6">
            <w:pPr>
              <w:pStyle w:val="ListParagraph"/>
              <w:ind w:left="0"/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31637" w:rsidRDefault="00B31637" w:rsidP="00BD0A60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pPr>
              <w:rPr>
                <w:rStyle w:val="ft"/>
                <w:sz w:val="22"/>
                <w:szCs w:val="22"/>
              </w:rPr>
            </w:pPr>
            <w:r>
              <w:rPr>
                <w:rStyle w:val="ft"/>
                <w:sz w:val="22"/>
                <w:szCs w:val="22"/>
              </w:rPr>
              <w:t>Loop optimizations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/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8E36A6">
            <w:pPr>
              <w:pStyle w:val="ListParagraph"/>
              <w:ind w:left="0"/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637" w:rsidRDefault="00B31637" w:rsidP="00BD0A60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Pr="0013070B" w:rsidRDefault="00B31637" w:rsidP="00C85B23">
            <w:pPr>
              <w:rPr>
                <w:bCs/>
                <w:sz w:val="22"/>
                <w:szCs w:val="22"/>
              </w:rPr>
            </w:pPr>
            <w:r w:rsidRPr="0013070B">
              <w:rPr>
                <w:rStyle w:val="ft"/>
                <w:sz w:val="22"/>
                <w:szCs w:val="22"/>
              </w:rPr>
              <w:t>Global data flow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r>
              <w:t>T1 Ch. 8.5</w:t>
            </w:r>
          </w:p>
        </w:tc>
      </w:tr>
      <w:tr w:rsidR="00B31637" w:rsidRPr="00BA568D" w:rsidTr="00C85B23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Pr="008E36A6" w:rsidRDefault="008E36A6" w:rsidP="00C85B23">
            <w:pPr>
              <w:pStyle w:val="ListParagraph"/>
              <w:ind w:left="0"/>
            </w:pPr>
            <w:r w:rsidRPr="008E36A6">
              <w:t>2</w:t>
            </w:r>
            <w:r w:rsidR="00497D1F">
              <w:t>4</w:t>
            </w:r>
            <w:r w:rsidRPr="008E36A6">
              <w:t>-2</w:t>
            </w:r>
            <w:r w:rsidR="00185ED5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637" w:rsidRDefault="00B31637" w:rsidP="00BD0A60">
            <w:pPr>
              <w:ind w:left="-59"/>
              <w:jc w:val="both"/>
            </w:pPr>
            <w:r>
              <w:t xml:space="preserve">To understand the implementation of </w:t>
            </w:r>
            <w:r w:rsidR="00E02E4B">
              <w:t>the</w:t>
            </w:r>
            <w:r>
              <w:t xml:space="preserve"> back end of a compiler - Code Generation and Register allocation.</w:t>
            </w:r>
          </w:p>
          <w:p w:rsidR="00B31637" w:rsidRDefault="00B31637" w:rsidP="00BD0A60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Basic Blocks and Traces, Issues in code generation, Approach to code generation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637" w:rsidRDefault="00B31637" w:rsidP="00C85B23">
            <w:r>
              <w:t>T1 Ch. 8</w:t>
            </w:r>
          </w:p>
        </w:tc>
      </w:tr>
    </w:tbl>
    <w:p w:rsidR="00B31637" w:rsidRDefault="00B31637">
      <w:pPr>
        <w:jc w:val="both"/>
      </w:pPr>
    </w:p>
    <w:p w:rsidR="00B31637" w:rsidRDefault="00B31637">
      <w:r>
        <w:br w:type="page"/>
      </w: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2525E" w:rsidRPr="0092525E" w:rsidTr="0034301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25E" w:rsidRDefault="0092525E" w:rsidP="00343012">
            <w:r>
              <w:rPr>
                <w:bCs/>
              </w:rPr>
              <w:t>Mid-semester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25E" w:rsidRDefault="0092525E" w:rsidP="00343012">
            <w:pPr>
              <w:jc w:val="center"/>
            </w:pPr>
            <w:r>
              <w:t>90 Mins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25E" w:rsidRDefault="00D4429A" w:rsidP="00343012">
            <w:pPr>
              <w:jc w:val="center"/>
            </w:pPr>
            <w:r>
              <w:t>2</w:t>
            </w:r>
            <w:r w:rsidR="00391EE5">
              <w:t>8</w:t>
            </w:r>
            <w:r w:rsidR="0092525E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25E" w:rsidRDefault="000657FA" w:rsidP="00343012">
            <w:pPr>
              <w:jc w:val="center"/>
            </w:pPr>
            <w:r>
              <w:t>16/03 - 4.00 - 5.30PM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25E" w:rsidRPr="0092525E" w:rsidRDefault="0092525E" w:rsidP="00343012">
            <w:pPr>
              <w:jc w:val="center"/>
            </w:pPr>
            <w:r w:rsidRPr="0092525E">
              <w:rPr>
                <w:bCs/>
              </w:rPr>
              <w:t>Closed</w:t>
            </w:r>
          </w:p>
        </w:tc>
      </w:tr>
      <w:tr w:rsidR="00FD1C9D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977" w:rsidRDefault="00901355" w:rsidP="005D09E3">
            <w:r>
              <w:t>Assignment-1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9D" w:rsidRDefault="00901355" w:rsidP="000A4CE9">
            <w:pPr>
              <w:jc w:val="center"/>
            </w:pPr>
            <w:r>
              <w:t>Take home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9D" w:rsidRDefault="00874E09">
            <w:pPr>
              <w:jc w:val="center"/>
            </w:pPr>
            <w:r>
              <w:t>1</w:t>
            </w:r>
            <w:r w:rsidR="00CA43C0">
              <w:t>2</w:t>
            </w:r>
            <w: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9D" w:rsidRDefault="00901355" w:rsidP="00055BC8">
            <w:pPr>
              <w:jc w:val="center"/>
            </w:pPr>
            <w:r>
              <w:t>Before Mid-sem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9D" w:rsidRDefault="00901355">
            <w:pPr>
              <w:jc w:val="center"/>
            </w:pPr>
            <w:r>
              <w:t>Open</w:t>
            </w:r>
          </w:p>
        </w:tc>
      </w:tr>
      <w:tr w:rsidR="00874E09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3D4" w:rsidRDefault="00901355" w:rsidP="00874E09">
            <w:r>
              <w:t>Assignment-2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09" w:rsidRDefault="00874E09" w:rsidP="00874E09">
            <w:pPr>
              <w:jc w:val="center"/>
            </w:pPr>
            <w:r>
              <w:t>Take home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09" w:rsidRDefault="009C3026" w:rsidP="00874E09">
            <w:pPr>
              <w:jc w:val="center"/>
            </w:pPr>
            <w:r>
              <w:t>1</w:t>
            </w:r>
            <w:r w:rsidR="00CA43C0">
              <w:t>8</w:t>
            </w:r>
            <w:r w:rsidR="00901355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09" w:rsidRDefault="00901355" w:rsidP="00874E09">
            <w:pPr>
              <w:jc w:val="center"/>
            </w:pPr>
            <w:r>
              <w:t>After Mid-sem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09" w:rsidRDefault="00874E09" w:rsidP="00874E09">
            <w:pPr>
              <w:jc w:val="center"/>
            </w:pPr>
            <w:r>
              <w:t>Open</w:t>
            </w:r>
          </w:p>
        </w:tc>
      </w:tr>
      <w:tr w:rsidR="00874E09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09" w:rsidRDefault="00874E09" w:rsidP="00874E09">
            <w:pPr>
              <w:ind w:right="615"/>
              <w:rPr>
                <w:bCs/>
              </w:rPr>
            </w:pPr>
            <w:r w:rsidRPr="003A4D78">
              <w:rPr>
                <w:bCs/>
              </w:rPr>
              <w:t>Comprehensive</w:t>
            </w:r>
          </w:p>
          <w:p w:rsidR="00874E09" w:rsidRDefault="00874E09" w:rsidP="00874E09">
            <w:r>
              <w:rPr>
                <w:bCs/>
              </w:rPr>
              <w:t>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09" w:rsidRDefault="0092525E" w:rsidP="00874E09">
            <w:pPr>
              <w:jc w:val="center"/>
            </w:pPr>
            <w:r>
              <w:t>1</w:t>
            </w:r>
            <w:r w:rsidR="00883064">
              <w:t>8</w:t>
            </w:r>
            <w:r>
              <w:t>0</w:t>
            </w:r>
            <w:r w:rsidR="00F833C2">
              <w:t xml:space="preserve"> Mins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09" w:rsidRDefault="00874E09" w:rsidP="00874E09">
            <w:pPr>
              <w:jc w:val="center"/>
            </w:pPr>
            <w:r>
              <w:t>4</w:t>
            </w:r>
            <w:r w:rsidR="00391EE5">
              <w:t>2</w:t>
            </w:r>
            <w: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09" w:rsidRDefault="000657FA" w:rsidP="00874E09">
            <w:pPr>
              <w:jc w:val="center"/>
            </w:pPr>
            <w:r>
              <w:t>20/05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E09" w:rsidRPr="0092525E" w:rsidRDefault="00495215" w:rsidP="00874E09">
            <w:pPr>
              <w:jc w:val="center"/>
              <w:rPr>
                <w:bCs/>
              </w:rPr>
            </w:pPr>
            <w:r w:rsidRPr="0092525E">
              <w:rPr>
                <w:bCs/>
              </w:rPr>
              <w:t>Closed</w:t>
            </w:r>
          </w:p>
        </w:tc>
      </w:tr>
    </w:tbl>
    <w:p w:rsidR="00AD25E1" w:rsidRDefault="00AD25E1">
      <w:pPr>
        <w:jc w:val="both"/>
      </w:pPr>
    </w:p>
    <w:p w:rsidR="00C03E93" w:rsidRDefault="00C03E93">
      <w:pPr>
        <w:jc w:val="both"/>
        <w:rPr>
          <w:color w:val="0000FF"/>
          <w:shd w:val="clear" w:color="auto" w:fill="FFFFFF"/>
        </w:rPr>
      </w:pPr>
    </w:p>
    <w:p w:rsidR="00012825" w:rsidRDefault="00012825">
      <w:pPr>
        <w:jc w:val="both"/>
        <w:rPr>
          <w:color w:val="0000FF"/>
          <w:shd w:val="clear" w:color="auto" w:fill="FFFFFF"/>
        </w:rPr>
      </w:pPr>
    </w:p>
    <w:p w:rsidR="00C03E93" w:rsidRPr="00ED5E9A" w:rsidRDefault="00C03E93" w:rsidP="00C03E93">
      <w:pPr>
        <w:jc w:val="both"/>
      </w:pPr>
      <w:r>
        <w:rPr>
          <w:b/>
          <w:bCs/>
        </w:rPr>
        <w:t xml:space="preserve">Mid-Semester grading: </w:t>
      </w:r>
      <w:r>
        <w:rPr>
          <w:bCs/>
        </w:rPr>
        <w:t xml:space="preserve"> Minimum 40% weightage will be considered for the mid-sem grading. </w:t>
      </w:r>
    </w:p>
    <w:p w:rsidR="00F833C2" w:rsidRDefault="00F833C2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F833C2">
        <w:t>TBA</w:t>
      </w:r>
    </w:p>
    <w:p w:rsidR="00AD25E1" w:rsidRDefault="00AD25E1">
      <w:pPr>
        <w:jc w:val="both"/>
      </w:pPr>
    </w:p>
    <w:p w:rsidR="00B31637" w:rsidRDefault="00AD25E1" w:rsidP="00B31637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B31637">
        <w:rPr>
          <w:sz w:val="22"/>
          <w:szCs w:val="22"/>
        </w:rPr>
        <w:t>All notices related to the course will be displayed on CMS.</w:t>
      </w:r>
    </w:p>
    <w:p w:rsidR="00AD25E1" w:rsidRDefault="00AD25E1">
      <w:pPr>
        <w:jc w:val="both"/>
      </w:pPr>
    </w:p>
    <w:p w:rsid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</w:p>
    <w:p w:rsidR="00C03E93" w:rsidRDefault="00C03E93" w:rsidP="0092525E">
      <w:pPr>
        <w:jc w:val="both"/>
      </w:pPr>
      <w:r w:rsidRPr="006802F2">
        <w:t>Make-upwill be granted only to genuine cases with prior permission.</w:t>
      </w:r>
    </w:p>
    <w:p w:rsidR="0092525E" w:rsidRPr="0092525E" w:rsidRDefault="0092525E" w:rsidP="0092525E">
      <w:pPr>
        <w:jc w:val="both"/>
        <w:rPr>
          <w:b/>
          <w:sz w:val="22"/>
          <w:szCs w:val="22"/>
        </w:rPr>
      </w:pPr>
    </w:p>
    <w:p w:rsidR="00B31637" w:rsidRPr="007D66AB" w:rsidRDefault="00FD242D" w:rsidP="00B31637">
      <w:pPr>
        <w:autoSpaceDE w:val="0"/>
        <w:autoSpaceDN w:val="0"/>
        <w:adjustRightInd w:val="0"/>
        <w:jc w:val="both"/>
        <w:rPr>
          <w:b/>
          <w:bCs/>
        </w:rPr>
      </w:pPr>
      <w:r w:rsidRPr="00B74316">
        <w:rPr>
          <w:b/>
          <w:sz w:val="22"/>
          <w:szCs w:val="22"/>
        </w:rPr>
        <w:t>Academic Honesty and Integrity Policy:</w:t>
      </w:r>
      <w:r w:rsidR="00B31637" w:rsidRPr="008A03A0">
        <w:t>Academic honesty and integrity are to be maintained by all the students throughout the semester</w:t>
      </w:r>
      <w:r w:rsidR="008A7C99">
        <w:t xml:space="preserve">, and no </w:t>
      </w:r>
      <w:r w:rsidR="00B31637" w:rsidRPr="008A03A0">
        <w:t>academic dishonesty is acceptable.</w:t>
      </w:r>
    </w:p>
    <w:p w:rsidR="00FD242D" w:rsidRPr="00A44798" w:rsidRDefault="00FD242D">
      <w:pPr>
        <w:jc w:val="both"/>
        <w:rPr>
          <w:b/>
        </w:rPr>
      </w:pPr>
    </w:p>
    <w:p w:rsidR="00AD25E1" w:rsidRDefault="00AD25E1">
      <w:pPr>
        <w:jc w:val="right"/>
      </w:pPr>
    </w:p>
    <w:p w:rsidR="008005D9" w:rsidRDefault="008005D9" w:rsidP="00A44798">
      <w:pPr>
        <w:jc w:val="right"/>
        <w:rPr>
          <w:b/>
          <w:bCs/>
        </w:rPr>
      </w:pPr>
    </w:p>
    <w:p w:rsidR="00A44798" w:rsidRDefault="008005D9" w:rsidP="00A44798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p w:rsidR="00B31637" w:rsidRPr="00B31637" w:rsidRDefault="00B31637" w:rsidP="00B31637">
      <w:pPr>
        <w:jc w:val="center"/>
        <w:rPr>
          <w:b/>
          <w:b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B31637">
        <w:rPr>
          <w:b/>
          <w:bCs/>
          <w:i/>
          <w:iCs/>
        </w:rPr>
        <w:tab/>
      </w:r>
      <w:r w:rsidRPr="00B31637">
        <w:rPr>
          <w:b/>
          <w:bCs/>
        </w:rPr>
        <w:t>CS F363</w:t>
      </w:r>
    </w:p>
    <w:sectPr w:rsidR="00B31637" w:rsidRPr="00B31637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9D6" w:rsidRDefault="005959D6" w:rsidP="00EB2F06">
      <w:r>
        <w:separator/>
      </w:r>
    </w:p>
  </w:endnote>
  <w:endnote w:type="continuationSeparator" w:id="1">
    <w:p w:rsidR="005959D6" w:rsidRDefault="005959D6" w:rsidP="00EB2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841" w:rsidRDefault="00FD242D">
    <w:pPr>
      <w:pStyle w:val="Footer"/>
    </w:pPr>
    <w:r>
      <w:rPr>
        <w:noProof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9D6" w:rsidRDefault="005959D6" w:rsidP="00EB2F06">
      <w:r>
        <w:separator/>
      </w:r>
    </w:p>
  </w:footnote>
  <w:footnote w:type="continuationSeparator" w:id="1">
    <w:p w:rsidR="005959D6" w:rsidRDefault="005959D6" w:rsidP="00EB2F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06" w:rsidRDefault="00EB2F06" w:rsidP="00EB2F06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34F46"/>
    <w:multiLevelType w:val="hybridMultilevel"/>
    <w:tmpl w:val="0830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33DD3"/>
    <w:multiLevelType w:val="hybridMultilevel"/>
    <w:tmpl w:val="2FF4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A0067"/>
    <w:multiLevelType w:val="hybridMultilevel"/>
    <w:tmpl w:val="1E842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734BD"/>
    <w:multiLevelType w:val="hybridMultilevel"/>
    <w:tmpl w:val="EAC0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7006A"/>
    <w:multiLevelType w:val="hybridMultilevel"/>
    <w:tmpl w:val="5A68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A19B3"/>
    <w:multiLevelType w:val="hybridMultilevel"/>
    <w:tmpl w:val="17F8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A2C36"/>
    <w:multiLevelType w:val="hybridMultilevel"/>
    <w:tmpl w:val="82BA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E8641A"/>
    <w:multiLevelType w:val="hybridMultilevel"/>
    <w:tmpl w:val="BEC0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FB4DE4"/>
    <w:rsid w:val="000021BD"/>
    <w:rsid w:val="00012825"/>
    <w:rsid w:val="00055BC8"/>
    <w:rsid w:val="00064363"/>
    <w:rsid w:val="000657FA"/>
    <w:rsid w:val="000A4CE9"/>
    <w:rsid w:val="000B48A2"/>
    <w:rsid w:val="000D0C39"/>
    <w:rsid w:val="000D1045"/>
    <w:rsid w:val="001118E9"/>
    <w:rsid w:val="00124738"/>
    <w:rsid w:val="00161FFD"/>
    <w:rsid w:val="00167B88"/>
    <w:rsid w:val="00185ED5"/>
    <w:rsid w:val="001C1CA8"/>
    <w:rsid w:val="001F3EF3"/>
    <w:rsid w:val="0021277E"/>
    <w:rsid w:val="00217EB9"/>
    <w:rsid w:val="00240A50"/>
    <w:rsid w:val="00247924"/>
    <w:rsid w:val="00251FD3"/>
    <w:rsid w:val="00256511"/>
    <w:rsid w:val="0027156A"/>
    <w:rsid w:val="00274ED0"/>
    <w:rsid w:val="0029648E"/>
    <w:rsid w:val="002C2242"/>
    <w:rsid w:val="002F1369"/>
    <w:rsid w:val="003068E1"/>
    <w:rsid w:val="003314F6"/>
    <w:rsid w:val="003558C3"/>
    <w:rsid w:val="00357FA2"/>
    <w:rsid w:val="0037210A"/>
    <w:rsid w:val="00391EE5"/>
    <w:rsid w:val="003B7954"/>
    <w:rsid w:val="003C3A6F"/>
    <w:rsid w:val="003C6E67"/>
    <w:rsid w:val="003D0938"/>
    <w:rsid w:val="003D6BA8"/>
    <w:rsid w:val="003E38BD"/>
    <w:rsid w:val="003F66A8"/>
    <w:rsid w:val="004571B3"/>
    <w:rsid w:val="00464F4C"/>
    <w:rsid w:val="00495215"/>
    <w:rsid w:val="00497D1F"/>
    <w:rsid w:val="004D7B34"/>
    <w:rsid w:val="004E58EC"/>
    <w:rsid w:val="005053E8"/>
    <w:rsid w:val="00507883"/>
    <w:rsid w:val="00507A43"/>
    <w:rsid w:val="0051535D"/>
    <w:rsid w:val="0056064F"/>
    <w:rsid w:val="00562598"/>
    <w:rsid w:val="00562AB6"/>
    <w:rsid w:val="005643D4"/>
    <w:rsid w:val="00576A69"/>
    <w:rsid w:val="005772E8"/>
    <w:rsid w:val="005959D6"/>
    <w:rsid w:val="005C1341"/>
    <w:rsid w:val="005C5B22"/>
    <w:rsid w:val="005C6693"/>
    <w:rsid w:val="005D09E3"/>
    <w:rsid w:val="00631C5D"/>
    <w:rsid w:val="00670BDE"/>
    <w:rsid w:val="006E45D1"/>
    <w:rsid w:val="00725FF3"/>
    <w:rsid w:val="007543E4"/>
    <w:rsid w:val="007D30C6"/>
    <w:rsid w:val="007D58BE"/>
    <w:rsid w:val="007E402E"/>
    <w:rsid w:val="008005D9"/>
    <w:rsid w:val="00806E23"/>
    <w:rsid w:val="00831DD5"/>
    <w:rsid w:val="00874E09"/>
    <w:rsid w:val="00883064"/>
    <w:rsid w:val="00891158"/>
    <w:rsid w:val="008A2200"/>
    <w:rsid w:val="008A7C99"/>
    <w:rsid w:val="008B2AC1"/>
    <w:rsid w:val="008E36A6"/>
    <w:rsid w:val="00901355"/>
    <w:rsid w:val="00907D33"/>
    <w:rsid w:val="0092525E"/>
    <w:rsid w:val="00944887"/>
    <w:rsid w:val="0096516A"/>
    <w:rsid w:val="00972BCC"/>
    <w:rsid w:val="0097488C"/>
    <w:rsid w:val="00983916"/>
    <w:rsid w:val="009974E3"/>
    <w:rsid w:val="009B48FD"/>
    <w:rsid w:val="009C0EDC"/>
    <w:rsid w:val="009C3026"/>
    <w:rsid w:val="009F0977"/>
    <w:rsid w:val="00A44798"/>
    <w:rsid w:val="00A71132"/>
    <w:rsid w:val="00AD25E1"/>
    <w:rsid w:val="00AF125F"/>
    <w:rsid w:val="00B23878"/>
    <w:rsid w:val="00B31637"/>
    <w:rsid w:val="00B43135"/>
    <w:rsid w:val="00B55284"/>
    <w:rsid w:val="00B82165"/>
    <w:rsid w:val="00B85C84"/>
    <w:rsid w:val="00B86684"/>
    <w:rsid w:val="00BA568D"/>
    <w:rsid w:val="00BC3E5B"/>
    <w:rsid w:val="00BD0A60"/>
    <w:rsid w:val="00C0289C"/>
    <w:rsid w:val="00C03E93"/>
    <w:rsid w:val="00C338D9"/>
    <w:rsid w:val="00C566C9"/>
    <w:rsid w:val="00C6663B"/>
    <w:rsid w:val="00C82772"/>
    <w:rsid w:val="00C86FA9"/>
    <w:rsid w:val="00C92AD8"/>
    <w:rsid w:val="00C95E54"/>
    <w:rsid w:val="00CA43C0"/>
    <w:rsid w:val="00CE5CF5"/>
    <w:rsid w:val="00CF21AC"/>
    <w:rsid w:val="00D0222A"/>
    <w:rsid w:val="00D036CE"/>
    <w:rsid w:val="00D2727D"/>
    <w:rsid w:val="00D37476"/>
    <w:rsid w:val="00D402BD"/>
    <w:rsid w:val="00D43CB7"/>
    <w:rsid w:val="00D4429A"/>
    <w:rsid w:val="00D63140"/>
    <w:rsid w:val="00D83391"/>
    <w:rsid w:val="00D939C3"/>
    <w:rsid w:val="00DA1841"/>
    <w:rsid w:val="00DB7398"/>
    <w:rsid w:val="00DC5494"/>
    <w:rsid w:val="00DD7A77"/>
    <w:rsid w:val="00DE3D84"/>
    <w:rsid w:val="00DF0803"/>
    <w:rsid w:val="00E02E4B"/>
    <w:rsid w:val="00E12E16"/>
    <w:rsid w:val="00E42336"/>
    <w:rsid w:val="00E4760D"/>
    <w:rsid w:val="00E50CBC"/>
    <w:rsid w:val="00E61C30"/>
    <w:rsid w:val="00E64148"/>
    <w:rsid w:val="00E754E7"/>
    <w:rsid w:val="00EB1385"/>
    <w:rsid w:val="00EB2F06"/>
    <w:rsid w:val="00EB7E1B"/>
    <w:rsid w:val="00EE0707"/>
    <w:rsid w:val="00F34A71"/>
    <w:rsid w:val="00F44798"/>
    <w:rsid w:val="00F45E80"/>
    <w:rsid w:val="00F7353E"/>
    <w:rsid w:val="00F74057"/>
    <w:rsid w:val="00F833C2"/>
    <w:rsid w:val="00FA72A5"/>
    <w:rsid w:val="00FB1D45"/>
    <w:rsid w:val="00FB4DE4"/>
    <w:rsid w:val="00FC745F"/>
    <w:rsid w:val="00FD1C9D"/>
    <w:rsid w:val="00FD242D"/>
    <w:rsid w:val="00FD75AD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D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C0EDC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9C0EDC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9C0EDC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C0EDC"/>
    <w:pPr>
      <w:jc w:val="both"/>
    </w:pPr>
  </w:style>
  <w:style w:type="paragraph" w:styleId="BodyTextIndent">
    <w:name w:val="Body Text Indent"/>
    <w:basedOn w:val="Normal"/>
    <w:semiHidden/>
    <w:rsid w:val="009C0EDC"/>
    <w:pPr>
      <w:ind w:left="900" w:hanging="540"/>
      <w:jc w:val="both"/>
    </w:pPr>
  </w:style>
  <w:style w:type="paragraph" w:styleId="BodyText2">
    <w:name w:val="Body Text 2"/>
    <w:basedOn w:val="Normal"/>
    <w:semiHidden/>
    <w:rsid w:val="009C0EDC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9C0EDC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rsid w:val="00B316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637"/>
    <w:pPr>
      <w:ind w:left="720"/>
      <w:contextualSpacing/>
    </w:pPr>
  </w:style>
  <w:style w:type="character" w:customStyle="1" w:styleId="ft">
    <w:name w:val="ft"/>
    <w:rsid w:val="00B3163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72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Office</cp:lastModifiedBy>
  <cp:revision>70</cp:revision>
  <cp:lastPrinted>2014-09-08T11:05:00Z</cp:lastPrinted>
  <dcterms:created xsi:type="dcterms:W3CDTF">2022-01-03T08:20:00Z</dcterms:created>
  <dcterms:modified xsi:type="dcterms:W3CDTF">2024-01-08T17:51:00Z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b7d5e6e1a028aaeacf027a7ba8430c44ec50ecf1eb12ff71afcf1c65f9b3f0a4</vt:lpwstr>
  </property>
</Properties>
</file>