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1B2" w:rsidRDefault="0084617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noProof/>
          <w:color w:val="000000"/>
          <w:sz w:val="22"/>
          <w:szCs w:val="22"/>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F031B2" w:rsidRDefault="0084617E">
      <w:pPr>
        <w:pBdr>
          <w:top w:val="nil"/>
          <w:left w:val="nil"/>
          <w:bottom w:val="nil"/>
          <w:right w:val="nil"/>
          <w:between w:val="nil"/>
        </w:pBd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SECOND SEMESTER 2023-2024</w:t>
      </w:r>
    </w:p>
    <w:p w:rsidR="00F031B2" w:rsidRDefault="0084617E">
      <w:pPr>
        <w:spacing w:before="60" w:after="60"/>
        <w:jc w:val="cente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Course Handout (Part II)</w:t>
      </w:r>
    </w:p>
    <w:p w:rsidR="00F031B2" w:rsidRDefault="0084617E">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Date: </w:t>
      </w:r>
      <w:r w:rsidR="00C90F06">
        <w:rPr>
          <w:rFonts w:ascii="Times New Roman" w:eastAsia="Times New Roman" w:hAnsi="Times New Roman" w:cs="Times New Roman"/>
          <w:sz w:val="22"/>
          <w:szCs w:val="22"/>
        </w:rPr>
        <w:t>09</w:t>
      </w:r>
      <w:r>
        <w:rPr>
          <w:rFonts w:ascii="Times New Roman" w:eastAsia="Times New Roman" w:hAnsi="Times New Roman" w:cs="Times New Roman"/>
          <w:sz w:val="22"/>
          <w:szCs w:val="22"/>
        </w:rPr>
        <w:t>-</w:t>
      </w:r>
      <w:r w:rsidR="00C90F06">
        <w:rPr>
          <w:rFonts w:ascii="Times New Roman" w:eastAsia="Times New Roman" w:hAnsi="Times New Roman" w:cs="Times New Roman"/>
          <w:sz w:val="22"/>
          <w:szCs w:val="22"/>
        </w:rPr>
        <w:t>01</w:t>
      </w:r>
      <w:r>
        <w:rPr>
          <w:rFonts w:ascii="Times New Roman" w:eastAsia="Times New Roman" w:hAnsi="Times New Roman" w:cs="Times New Roman"/>
          <w:sz w:val="22"/>
          <w:szCs w:val="22"/>
        </w:rPr>
        <w:t>-202</w:t>
      </w:r>
      <w:r w:rsidR="00C90F06">
        <w:rPr>
          <w:rFonts w:ascii="Times New Roman" w:eastAsia="Times New Roman" w:hAnsi="Times New Roman" w:cs="Times New Roman"/>
          <w:sz w:val="22"/>
          <w:szCs w:val="22"/>
        </w:rPr>
        <w:t>4</w:t>
      </w:r>
      <w:r>
        <w:rPr>
          <w:rFonts w:ascii="Times New Roman" w:eastAsia="Times New Roman" w:hAnsi="Times New Roman" w:cs="Times New Roman"/>
          <w:sz w:val="22"/>
          <w:szCs w:val="22"/>
        </w:rPr>
        <w:t xml:space="preserve">      </w:t>
      </w: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to part - I (General Handout for all courses appended to the time table) this portion gives further specific details regarding the course.</w:t>
      </w:r>
    </w:p>
    <w:p w:rsidR="00F031B2" w:rsidRDefault="00F031B2">
      <w:pPr>
        <w:jc w:val="both"/>
        <w:rPr>
          <w:rFonts w:ascii="Times New Roman" w:eastAsia="Times New Roman" w:hAnsi="Times New Roman" w:cs="Times New Roman"/>
          <w:b/>
          <w:sz w:val="22"/>
          <w:szCs w:val="22"/>
        </w:rPr>
      </w:pPr>
    </w:p>
    <w:p w:rsidR="00F031B2" w:rsidRDefault="0084617E">
      <w:pPr>
        <w:pStyle w:val="Heading1"/>
        <w:rPr>
          <w:b w:val="0"/>
          <w:sz w:val="22"/>
          <w:szCs w:val="22"/>
        </w:rPr>
      </w:pPr>
      <w:r>
        <w:rPr>
          <w:b w:val="0"/>
          <w:i/>
          <w:sz w:val="22"/>
          <w:szCs w:val="22"/>
        </w:rPr>
        <w:t xml:space="preserve">Course No.               </w:t>
      </w:r>
      <w:r>
        <w:rPr>
          <w:b w:val="0"/>
          <w:i/>
          <w:sz w:val="22"/>
          <w:szCs w:val="22"/>
        </w:rPr>
        <w:tab/>
      </w:r>
      <w:r>
        <w:rPr>
          <w:b w:val="0"/>
          <w:sz w:val="22"/>
          <w:szCs w:val="22"/>
        </w:rPr>
        <w:t>: GS F333</w:t>
      </w: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Course Title             </w:t>
      </w:r>
      <w:r>
        <w:rPr>
          <w:rFonts w:ascii="Times New Roman" w:eastAsia="Times New Roman" w:hAnsi="Times New Roman" w:cs="Times New Roman"/>
          <w:i/>
          <w:sz w:val="22"/>
          <w:szCs w:val="22"/>
        </w:rPr>
        <w:tab/>
      </w:r>
      <w:r>
        <w:rPr>
          <w:rFonts w:ascii="Times New Roman" w:eastAsia="Times New Roman" w:hAnsi="Times New Roman" w:cs="Times New Roman"/>
          <w:sz w:val="22"/>
          <w:szCs w:val="22"/>
        </w:rPr>
        <w:t>:</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Public Administration</w:t>
      </w: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i/>
          <w:sz w:val="22"/>
          <w:szCs w:val="22"/>
        </w:rPr>
        <w:t>Instructor in-charge</w:t>
      </w:r>
      <w:r>
        <w:rPr>
          <w:rFonts w:ascii="Times New Roman" w:eastAsia="Times New Roman" w:hAnsi="Times New Roman" w:cs="Times New Roman"/>
          <w:i/>
          <w:sz w:val="22"/>
          <w:szCs w:val="22"/>
        </w:rPr>
        <w:tab/>
      </w:r>
      <w:r>
        <w:rPr>
          <w:rFonts w:ascii="Times New Roman" w:eastAsia="Times New Roman" w:hAnsi="Times New Roman" w:cs="Times New Roman"/>
          <w:sz w:val="22"/>
          <w:szCs w:val="22"/>
        </w:rPr>
        <w:t>: Lavanya Suresh</w:t>
      </w:r>
    </w:p>
    <w:p w:rsidR="00F031B2" w:rsidRDefault="0084617E">
      <w:pPr>
        <w:spacing w:after="10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Email ID of IC               : lavanya@hyderabad.bits-pilani.ac.in</w:t>
      </w:r>
    </w:p>
    <w:p w:rsidR="00F031B2" w:rsidRDefault="0084617E">
      <w:pPr>
        <w:spacing w:after="10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Scopes and Objective of the Course:</w:t>
      </w:r>
    </w:p>
    <w:p w:rsidR="00F031B2" w:rsidRDefault="0084617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Public administration is a government’s functional arm that enables it to discharge growing responsibilities within</w:t>
      </w:r>
      <w:r>
        <w:rPr>
          <w:rFonts w:ascii="Times New Roman" w:eastAsia="Times New Roman" w:hAnsi="Times New Roman" w:cs="Times New Roman"/>
          <w:color w:val="000000"/>
          <w:sz w:val="22"/>
          <w:szCs w:val="22"/>
        </w:rPr>
        <w:t xml:space="preserve"> an organized framework of well-established procedures. The quality </w:t>
      </w:r>
      <w:r>
        <w:rPr>
          <w:rFonts w:ascii="Times New Roman" w:eastAsia="Times New Roman" w:hAnsi="Times New Roman" w:cs="Times New Roman"/>
          <w:color w:val="000000"/>
          <w:sz w:val="22"/>
          <w:szCs w:val="22"/>
          <w:highlight w:val="white"/>
        </w:rPr>
        <w:t>of public administration</w:t>
      </w:r>
      <w:r>
        <w:rPr>
          <w:rFonts w:ascii="Times New Roman" w:eastAsia="Times New Roman" w:hAnsi="Times New Roman" w:cs="Times New Roman"/>
          <w:color w:val="000000"/>
          <w:sz w:val="22"/>
          <w:szCs w:val="22"/>
        </w:rPr>
        <w:t xml:space="preserve"> determines the efficiency with which a government is able to reach out to fulfill the needs of its people and carry forward its objectives into practice. Think abo</w:t>
      </w:r>
      <w:r>
        <w:rPr>
          <w:rFonts w:ascii="Times New Roman" w:eastAsia="Times New Roman" w:hAnsi="Times New Roman" w:cs="Times New Roman"/>
          <w:color w:val="000000"/>
          <w:sz w:val="22"/>
          <w:szCs w:val="22"/>
        </w:rPr>
        <w:t xml:space="preserve">ut how public administration plays an important role in your life as an Indian citizen? </w:t>
      </w:r>
    </w:p>
    <w:p w:rsidR="00F031B2" w:rsidRDefault="00F031B2">
      <w:pPr>
        <w:pBdr>
          <w:top w:val="nil"/>
          <w:left w:val="nil"/>
          <w:bottom w:val="nil"/>
          <w:right w:val="nil"/>
          <w:between w:val="nil"/>
        </w:pBdr>
        <w:jc w:val="both"/>
        <w:rPr>
          <w:rFonts w:ascii="Times New Roman" w:eastAsia="Times New Roman" w:hAnsi="Times New Roman" w:cs="Times New Roman"/>
          <w:color w:val="000000"/>
          <w:sz w:val="22"/>
          <w:szCs w:val="22"/>
        </w:rPr>
      </w:pPr>
    </w:p>
    <w:p w:rsidR="00F031B2" w:rsidRDefault="0084617E">
      <w:pPr>
        <w:pBdr>
          <w:top w:val="nil"/>
          <w:left w:val="nil"/>
          <w:bottom w:val="nil"/>
          <w:right w:val="nil"/>
          <w:between w:val="nil"/>
        </w:pBdr>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Public administration represents a great creative force, which if used in the right way at the right time, can transform and enhance the social, cultural and economic</w:t>
      </w:r>
      <w:r>
        <w:rPr>
          <w:rFonts w:ascii="Times New Roman" w:eastAsia="Times New Roman" w:hAnsi="Times New Roman" w:cs="Times New Roman"/>
          <w:i/>
          <w:color w:val="000000"/>
          <w:sz w:val="22"/>
          <w:szCs w:val="22"/>
        </w:rPr>
        <w:t xml:space="preserve"> life of a nation……..</w:t>
      </w:r>
    </w:p>
    <w:p w:rsidR="00F031B2" w:rsidRDefault="00F031B2">
      <w:pPr>
        <w:pBdr>
          <w:top w:val="nil"/>
          <w:left w:val="nil"/>
          <w:bottom w:val="nil"/>
          <w:right w:val="nil"/>
          <w:between w:val="nil"/>
        </w:pBdr>
        <w:jc w:val="both"/>
        <w:rPr>
          <w:rFonts w:ascii="Times New Roman" w:eastAsia="Times New Roman" w:hAnsi="Times New Roman" w:cs="Times New Roman"/>
          <w:color w:val="000000"/>
          <w:sz w:val="22"/>
          <w:szCs w:val="22"/>
        </w:rPr>
      </w:pPr>
    </w:p>
    <w:p w:rsidR="00F031B2" w:rsidRDefault="0084617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w:t>
      </w:r>
      <w:r>
        <w:rPr>
          <w:rFonts w:ascii="Times New Roman" w:eastAsia="Times New Roman" w:hAnsi="Times New Roman" w:cs="Times New Roman"/>
          <w:color w:val="000000"/>
          <w:sz w:val="22"/>
          <w:szCs w:val="22"/>
        </w:rPr>
        <w:t>on in India. It aims to prepare future administrators for the country. The specialists with the knowledge of public administration will be better suited to discharge their duties efficiently and effectively. The course covers the theory and practice of pub</w:t>
      </w:r>
      <w:r>
        <w:rPr>
          <w:rFonts w:ascii="Times New Roman" w:eastAsia="Times New Roman" w:hAnsi="Times New Roman" w:cs="Times New Roman"/>
          <w:color w:val="000000"/>
          <w:sz w:val="22"/>
          <w:szCs w:val="22"/>
        </w:rPr>
        <w:t>lic administration with special reference to India.</w:t>
      </w:r>
    </w:p>
    <w:p w:rsidR="00F031B2" w:rsidRDefault="00F031B2">
      <w:pPr>
        <w:jc w:val="both"/>
        <w:rPr>
          <w:rFonts w:ascii="Times New Roman" w:eastAsia="Times New Roman" w:hAnsi="Times New Roman" w:cs="Times New Roman"/>
          <w:sz w:val="22"/>
          <w:szCs w:val="22"/>
        </w:rPr>
      </w:pP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Text Books (TB):</w:t>
      </w:r>
      <w:r>
        <w:rPr>
          <w:rFonts w:ascii="Times New Roman" w:eastAsia="Times New Roman" w:hAnsi="Times New Roman" w:cs="Times New Roman"/>
          <w:sz w:val="22"/>
          <w:szCs w:val="22"/>
        </w:rPr>
        <w:t xml:space="preserve"> </w:t>
      </w:r>
    </w:p>
    <w:p w:rsidR="00F031B2" w:rsidRDefault="0084617E">
      <w:pPr>
        <w:numPr>
          <w:ilvl w:val="0"/>
          <w:numId w:val="2"/>
        </w:numPr>
        <w:pBdr>
          <w:top w:val="nil"/>
          <w:left w:val="nil"/>
          <w:bottom w:val="nil"/>
          <w:right w:val="nil"/>
          <w:between w:val="nil"/>
        </w:pBdr>
        <w:jc w:val="both"/>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Bidyut Chakrabarty and Prakash Chand - </w:t>
      </w:r>
      <w:r>
        <w:rPr>
          <w:rFonts w:ascii="Times New Roman" w:eastAsia="Times New Roman" w:hAnsi="Times New Roman" w:cs="Times New Roman"/>
          <w:i/>
          <w:color w:val="000000"/>
          <w:sz w:val="22"/>
          <w:szCs w:val="22"/>
        </w:rPr>
        <w:t>Indian Administration: Evolution and Practice</w:t>
      </w:r>
      <w:r>
        <w:rPr>
          <w:rFonts w:ascii="Times New Roman" w:eastAsia="Times New Roman" w:hAnsi="Times New Roman" w:cs="Times New Roman"/>
          <w:color w:val="000000"/>
          <w:sz w:val="22"/>
          <w:szCs w:val="22"/>
        </w:rPr>
        <w:t>. New Delhi: Sage Publications India, 2016</w:t>
      </w:r>
    </w:p>
    <w:p w:rsidR="00F031B2" w:rsidRDefault="00F031B2">
      <w:pPr>
        <w:jc w:val="both"/>
        <w:rPr>
          <w:rFonts w:ascii="Times New Roman" w:eastAsia="Times New Roman" w:hAnsi="Times New Roman" w:cs="Times New Roman"/>
          <w:b/>
          <w:sz w:val="22"/>
          <w:szCs w:val="22"/>
        </w:rPr>
      </w:pPr>
    </w:p>
    <w:p w:rsidR="00F031B2" w:rsidRDefault="0084617E">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Reference Books:</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Constitution of India</w:t>
      </w:r>
      <w:r>
        <w:rPr>
          <w:rFonts w:ascii="Times New Roman" w:eastAsia="Times New Roman" w:hAnsi="Times New Roman" w:cs="Times New Roman"/>
          <w:color w:val="000000"/>
          <w:sz w:val="22"/>
          <w:szCs w:val="22"/>
        </w:rPr>
        <w:t xml:space="preserve"> (Can be downloaded</w:t>
      </w:r>
      <w:r>
        <w:rPr>
          <w:rFonts w:ascii="Times New Roman" w:eastAsia="Times New Roman" w:hAnsi="Times New Roman" w:cs="Times New Roman"/>
          <w:color w:val="000000"/>
          <w:sz w:val="22"/>
          <w:szCs w:val="22"/>
        </w:rPr>
        <w:t xml:space="preserve"> from this link - </w:t>
      </w:r>
      <w:r>
        <w:rPr>
          <w:rFonts w:ascii="Times New Roman" w:eastAsia="Times New Roman" w:hAnsi="Times New Roman" w:cs="Times New Roman"/>
          <w:color w:val="000000"/>
          <w:sz w:val="22"/>
          <w:szCs w:val="22"/>
          <w:u w:val="single"/>
        </w:rPr>
        <w:t>http://lawmin.nic.in/olwing/coi/coi-english/coi-4March2016.pdf</w:t>
      </w:r>
      <w:r>
        <w:rPr>
          <w:rFonts w:ascii="Times New Roman" w:eastAsia="Times New Roman" w:hAnsi="Times New Roman" w:cs="Times New Roman"/>
          <w:color w:val="000000"/>
          <w:sz w:val="22"/>
          <w:szCs w:val="22"/>
        </w:rPr>
        <w:t>)</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DD Basu </w:t>
      </w:r>
      <w:r>
        <w:rPr>
          <w:rFonts w:ascii="Times New Roman" w:eastAsia="Times New Roman" w:hAnsi="Times New Roman" w:cs="Times New Roman"/>
          <w:i/>
          <w:color w:val="000000"/>
          <w:sz w:val="22"/>
          <w:szCs w:val="22"/>
        </w:rPr>
        <w:t xml:space="preserve">- Introduction to The Constitution of India. </w:t>
      </w:r>
      <w:r>
        <w:rPr>
          <w:rFonts w:ascii="Times New Roman" w:eastAsia="Times New Roman" w:hAnsi="Times New Roman" w:cs="Times New Roman"/>
          <w:color w:val="000000"/>
          <w:sz w:val="22"/>
          <w:szCs w:val="22"/>
        </w:rPr>
        <w:t>Lexis Nexis; 21</w:t>
      </w:r>
      <w:r>
        <w:rPr>
          <w:rFonts w:ascii="Times New Roman" w:eastAsia="Times New Roman" w:hAnsi="Times New Roman" w:cs="Times New Roman"/>
          <w:color w:val="000000"/>
          <w:sz w:val="22"/>
          <w:szCs w:val="22"/>
          <w:vertAlign w:val="superscript"/>
        </w:rPr>
        <w:t>st</w:t>
      </w:r>
      <w:r>
        <w:rPr>
          <w:rFonts w:ascii="Times New Roman" w:eastAsia="Times New Roman" w:hAnsi="Times New Roman" w:cs="Times New Roman"/>
          <w:color w:val="000000"/>
          <w:sz w:val="22"/>
          <w:szCs w:val="22"/>
        </w:rPr>
        <w:t xml:space="preserve"> Ed., 2013</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Akhil Gupta - </w:t>
      </w:r>
      <w:r>
        <w:rPr>
          <w:rFonts w:ascii="Times New Roman" w:eastAsia="Times New Roman" w:hAnsi="Times New Roman" w:cs="Times New Roman"/>
          <w:i/>
          <w:color w:val="000000"/>
          <w:sz w:val="22"/>
          <w:szCs w:val="22"/>
        </w:rPr>
        <w:t xml:space="preserve">Red Tape: Bureaucracy, Structural Violence, and Poverty in India. </w:t>
      </w:r>
      <w:r>
        <w:rPr>
          <w:rFonts w:ascii="Times New Roman" w:eastAsia="Times New Roman" w:hAnsi="Times New Roman" w:cs="Times New Roman"/>
          <w:color w:val="000000"/>
          <w:sz w:val="22"/>
          <w:szCs w:val="22"/>
        </w:rPr>
        <w:t xml:space="preserve">Duke University Press,2012 </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S.R. Maheshwari </w:t>
      </w:r>
      <w:r>
        <w:rPr>
          <w:rFonts w:ascii="Times New Roman" w:eastAsia="Times New Roman" w:hAnsi="Times New Roman" w:cs="Times New Roman"/>
          <w:i/>
          <w:color w:val="000000"/>
          <w:sz w:val="22"/>
          <w:szCs w:val="22"/>
        </w:rPr>
        <w:t>- Public Administration in India: The Higher Civil Service</w:t>
      </w:r>
      <w:r>
        <w:rPr>
          <w:rFonts w:ascii="Times New Roman" w:eastAsia="Times New Roman" w:hAnsi="Times New Roman" w:cs="Times New Roman"/>
          <w:color w:val="000000"/>
          <w:sz w:val="22"/>
          <w:szCs w:val="22"/>
        </w:rPr>
        <w:t>. New Delhi: Oxford University Press, 2005</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Indian Journal of Public Administration</w:t>
      </w:r>
    </w:p>
    <w:p w:rsidR="00F031B2" w:rsidRDefault="0084617E">
      <w:pPr>
        <w:numPr>
          <w:ilvl w:val="0"/>
          <w:numId w:val="1"/>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Reference material</w:t>
      </w:r>
    </w:p>
    <w:p w:rsidR="00F031B2" w:rsidRDefault="00F031B2">
      <w:pPr>
        <w:jc w:val="both"/>
        <w:rPr>
          <w:rFonts w:ascii="Times New Roman" w:eastAsia="Times New Roman" w:hAnsi="Times New Roman" w:cs="Times New Roman"/>
          <w:b/>
          <w:sz w:val="22"/>
          <w:szCs w:val="22"/>
        </w:rPr>
      </w:pPr>
    </w:p>
    <w:p w:rsidR="00F031B2" w:rsidRDefault="0084617E">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For those of you who would like to explore topics discussed in class further, here are some recommended books:</w:t>
      </w:r>
    </w:p>
    <w:p w:rsidR="00F031B2" w:rsidRDefault="0084617E">
      <w:pPr>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Sense And Solidarity - Jholawala Economics for Everyone (2017) by Jean Drèze </w:t>
      </w:r>
    </w:p>
    <w:p w:rsidR="00F031B2" w:rsidRDefault="0084617E">
      <w:pPr>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Argumentative Indian: Writings on Indian History, Culture and I</w:t>
      </w:r>
      <w:r>
        <w:rPr>
          <w:rFonts w:ascii="Times New Roman" w:eastAsia="Times New Roman" w:hAnsi="Times New Roman" w:cs="Times New Roman"/>
          <w:sz w:val="22"/>
          <w:szCs w:val="22"/>
        </w:rPr>
        <w:t>dentity (2006) by Amartya Sen </w:t>
      </w:r>
    </w:p>
    <w:p w:rsidR="00F031B2" w:rsidRDefault="0084617E">
      <w:pPr>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India After Gandhi: The History of the World's Largest Democracy (2017) by Ramachandra Guha </w:t>
      </w:r>
    </w:p>
    <w:p w:rsidR="00F031B2" w:rsidRDefault="0084617E">
      <w:pPr>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Red Tape: Bureaucracy, Structural Violence, and Poverty in India (2012) by Akhil Gupta</w:t>
      </w:r>
    </w:p>
    <w:p w:rsidR="00F031B2" w:rsidRDefault="0084617E">
      <w:pPr>
        <w:numPr>
          <w:ilvl w:val="0"/>
          <w:numId w:val="4"/>
        </w:num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Transformative Constitution: A Radical Biography in Nine Acts. (2019) by Gautam Bhatia  </w:t>
      </w: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F031B2">
      <w:pPr>
        <w:jc w:val="both"/>
        <w:rPr>
          <w:rFonts w:ascii="Times New Roman" w:eastAsia="Times New Roman" w:hAnsi="Times New Roman" w:cs="Times New Roman"/>
          <w:sz w:val="22"/>
          <w:szCs w:val="22"/>
        </w:rPr>
      </w:pPr>
    </w:p>
    <w:p w:rsidR="00F031B2" w:rsidRDefault="0084617E">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Course Plan:</w:t>
      </w:r>
    </w:p>
    <w:p w:rsidR="00F031B2" w:rsidRDefault="00F031B2">
      <w:pPr>
        <w:jc w:val="both"/>
        <w:rPr>
          <w:rFonts w:ascii="Times New Roman" w:eastAsia="Times New Roman" w:hAnsi="Times New Roman" w:cs="Times New Roman"/>
          <w:b/>
          <w:sz w:val="22"/>
          <w:szCs w:val="22"/>
        </w:rPr>
      </w:pPr>
    </w:p>
    <w:tbl>
      <w:tblPr>
        <w:tblStyle w:val="a"/>
        <w:tblW w:w="935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2402"/>
        <w:gridCol w:w="3688"/>
        <w:gridCol w:w="2129"/>
      </w:tblGrid>
      <w:tr w:rsidR="00F031B2">
        <w:tc>
          <w:tcPr>
            <w:tcW w:w="1136" w:type="dxa"/>
            <w:shd w:val="clear" w:color="auto" w:fill="BFBFBF"/>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Lecture No.</w:t>
            </w:r>
          </w:p>
        </w:tc>
        <w:tc>
          <w:tcPr>
            <w:tcW w:w="2402" w:type="dxa"/>
            <w:shd w:val="clear" w:color="auto" w:fill="BFBFBF"/>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Learning Outcomes</w:t>
            </w:r>
          </w:p>
        </w:tc>
        <w:tc>
          <w:tcPr>
            <w:tcW w:w="3688" w:type="dxa"/>
            <w:shd w:val="clear" w:color="auto" w:fill="BFBFBF"/>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Topics to be covered</w:t>
            </w:r>
          </w:p>
        </w:tc>
        <w:tc>
          <w:tcPr>
            <w:tcW w:w="2129" w:type="dxa"/>
            <w:shd w:val="clear" w:color="auto" w:fill="BFBFBF"/>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Chapter in Text Book  (TB) </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1-3</w:t>
            </w:r>
          </w:p>
        </w:tc>
        <w:tc>
          <w:tcPr>
            <w:tcW w:w="2402" w:type="dxa"/>
            <w:shd w:val="clear" w:color="auto" w:fill="auto"/>
          </w:tcPr>
          <w:p w:rsidR="00F031B2" w:rsidRDefault="0084617E">
            <w:pPr>
              <w:rPr>
                <w:rFonts w:ascii="Times New Roman" w:eastAsia="Times New Roman" w:hAnsi="Times New Roman" w:cs="Times New Roman"/>
                <w:sz w:val="22"/>
                <w:szCs w:val="22"/>
              </w:rPr>
            </w:pPr>
            <w:r>
              <w:rPr>
                <w:rFonts w:ascii="Times New Roman" w:eastAsia="Times New Roman" w:hAnsi="Times New Roman" w:cs="Times New Roman"/>
                <w:sz w:val="22"/>
                <w:szCs w:val="22"/>
              </w:rPr>
              <w:t>Explain public administration</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Definition, nature and scope of public administration</w:t>
            </w:r>
          </w:p>
        </w:tc>
        <w:tc>
          <w:tcPr>
            <w:tcW w:w="2129"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Class notes</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4-14</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Explain the foundations of public administration in India</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Philosophy and constitutional framework in Indian Administration; Preamble; Fundamental rights - how these are the basis of policy formulation, decision making, supervision, coordination</w:t>
            </w:r>
          </w:p>
        </w:tc>
        <w:tc>
          <w:tcPr>
            <w:tcW w:w="2129" w:type="dxa"/>
            <w:shd w:val="clear" w:color="auto" w:fill="auto"/>
          </w:tcPr>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TB: Chapter 2 </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Constitution of IndiaDD Basu: Chapter 3 and 8</w:t>
            </w:r>
          </w:p>
        </w:tc>
      </w:tr>
      <w:tr w:rsidR="00F031B2">
        <w:trPr>
          <w:trHeight w:val="1066"/>
        </w:trPr>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r>
              <w:rPr>
                <w:rFonts w:ascii="Times New Roman" w:eastAsia="Times New Roman" w:hAnsi="Times New Roman" w:cs="Times New Roman"/>
                <w:sz w:val="22"/>
                <w:szCs w:val="22"/>
              </w:rPr>
              <w:t>18</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Develop a perspective on the principles of organization of the state</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Principles of organization: Three organs of the government</w:t>
            </w:r>
          </w:p>
        </w:tc>
        <w:tc>
          <w:tcPr>
            <w:tcW w:w="2129" w:type="dxa"/>
            <w:shd w:val="clear" w:color="auto" w:fill="auto"/>
          </w:tcPr>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TB: Chapter 2</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Part V of the Constitution of India</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DD Basu: Chapter 12</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19-23</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Analyze the functioning of the chief executive</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chief executive: leadership qualities of an administrator; The Union Executive - President, Prime minister, Council of Ministers</w:t>
            </w:r>
          </w:p>
        </w:tc>
        <w:tc>
          <w:tcPr>
            <w:tcW w:w="2129" w:type="dxa"/>
            <w:shd w:val="clear" w:color="auto" w:fill="auto"/>
          </w:tcPr>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Part V of the Constitution of India</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DD Basu: Chapter 11</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24-28</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Examine the organization of public administration</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Organization of Ministries of Home and Finance; Structure of Central Administration - The Central Secretariat, The Cabinet Secretariat, PMO</w:t>
            </w:r>
          </w:p>
        </w:tc>
        <w:tc>
          <w:tcPr>
            <w:tcW w:w="2129"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TB: Chapter 3</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29-36</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Discuss the issues involved in local administration </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Local administration in India: State Administration, The Governor, Chief Secretary</w:t>
            </w:r>
          </w:p>
        </w:tc>
        <w:tc>
          <w:tcPr>
            <w:tcW w:w="2129" w:type="dxa"/>
            <w:shd w:val="clear" w:color="auto" w:fill="auto"/>
          </w:tcPr>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TB: Chapter 4</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Part VI of the Constitution of India</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DD Basu: Chapter 13</w:t>
            </w: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37-40</w:t>
            </w:r>
          </w:p>
        </w:tc>
        <w:tc>
          <w:tcPr>
            <w:tcW w:w="2402"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Assess the modalities of personnel administration of the bureaucracy </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Civil Services in India: </w:t>
            </w:r>
            <w:r>
              <w:rPr>
                <w:rFonts w:ascii="Times New Roman" w:eastAsia="Times New Roman" w:hAnsi="Times New Roman" w:cs="Times New Roman"/>
                <w:sz w:val="22"/>
                <w:szCs w:val="22"/>
              </w:rPr>
              <w:t>personnel administration; bureaucracy; recruitment, promotion, conduct and discipline, employer-employee relations; administration at work-planning, integrity in administration</w:t>
            </w:r>
          </w:p>
        </w:tc>
        <w:tc>
          <w:tcPr>
            <w:tcW w:w="2129" w:type="dxa"/>
            <w:shd w:val="clear" w:color="auto" w:fill="auto"/>
          </w:tcPr>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TB: Chapter 7</w:t>
            </w:r>
          </w:p>
          <w:p w:rsidR="00F031B2" w:rsidRDefault="0084617E">
            <w:pPr>
              <w:numPr>
                <w:ilvl w:val="0"/>
                <w:numId w:val="3"/>
              </w:numPr>
              <w:pBdr>
                <w:top w:val="nil"/>
                <w:left w:val="nil"/>
                <w:bottom w:val="nil"/>
                <w:right w:val="nil"/>
                <w:between w:val="nil"/>
              </w:pBdr>
              <w:ind w:left="424" w:hanging="284"/>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Part XIV of the Constitution of India</w:t>
            </w:r>
          </w:p>
          <w:p w:rsidR="00F031B2" w:rsidRDefault="00F031B2">
            <w:pPr>
              <w:ind w:left="424" w:hanging="284"/>
              <w:jc w:val="both"/>
              <w:rPr>
                <w:rFonts w:ascii="Times New Roman" w:eastAsia="Times New Roman" w:hAnsi="Times New Roman" w:cs="Times New Roman"/>
                <w:sz w:val="22"/>
                <w:szCs w:val="22"/>
              </w:rPr>
            </w:pPr>
          </w:p>
        </w:tc>
      </w:tr>
      <w:tr w:rsidR="00F031B2">
        <w:tc>
          <w:tcPr>
            <w:tcW w:w="1136"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41-42</w:t>
            </w:r>
          </w:p>
        </w:tc>
        <w:tc>
          <w:tcPr>
            <w:tcW w:w="2402" w:type="dxa"/>
            <w:shd w:val="clear" w:color="auto" w:fill="auto"/>
          </w:tcPr>
          <w:p w:rsidR="00F031B2" w:rsidRDefault="0084617E">
            <w:pPr>
              <w:rPr>
                <w:rFonts w:ascii="Times New Roman" w:eastAsia="Times New Roman" w:hAnsi="Times New Roman" w:cs="Times New Roman"/>
                <w:sz w:val="22"/>
                <w:szCs w:val="22"/>
              </w:rPr>
            </w:pPr>
            <w:r>
              <w:rPr>
                <w:rFonts w:ascii="Times New Roman" w:eastAsia="Times New Roman" w:hAnsi="Times New Roman" w:cs="Times New Roman"/>
                <w:sz w:val="22"/>
                <w:szCs w:val="22"/>
              </w:rPr>
              <w:t>Analyze the functioning of financial administration in India</w:t>
            </w:r>
          </w:p>
        </w:tc>
        <w:tc>
          <w:tcPr>
            <w:tcW w:w="3688"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Financial administration in India; public corporations in India</w:t>
            </w:r>
          </w:p>
        </w:tc>
        <w:tc>
          <w:tcPr>
            <w:tcW w:w="2129" w:type="dxa"/>
            <w:shd w:val="clear" w:color="auto" w:fill="auto"/>
          </w:tcPr>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TB: Chapter 11</w:t>
            </w:r>
          </w:p>
        </w:tc>
      </w:tr>
    </w:tbl>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F031B2" w:rsidRDefault="0084617E">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Evaluation Scheme:</w:t>
      </w:r>
    </w:p>
    <w:p w:rsidR="00F031B2" w:rsidRDefault="00F031B2">
      <w:pPr>
        <w:jc w:val="both"/>
        <w:rPr>
          <w:rFonts w:ascii="Times New Roman" w:eastAsia="Times New Roman" w:hAnsi="Times New Roman" w:cs="Times New Roman"/>
          <w:b/>
          <w:sz w:val="22"/>
          <w:szCs w:val="22"/>
        </w:rPr>
      </w:pPr>
    </w:p>
    <w:p w:rsidR="00F031B2" w:rsidRDefault="00F031B2">
      <w:pPr>
        <w:jc w:val="both"/>
        <w:rPr>
          <w:rFonts w:ascii="Times New Roman" w:eastAsia="Times New Roman" w:hAnsi="Times New Roman" w:cs="Times New Roman"/>
          <w:b/>
          <w:sz w:val="22"/>
          <w:szCs w:val="22"/>
        </w:rPr>
      </w:pPr>
    </w:p>
    <w:tbl>
      <w:tblPr>
        <w:tblStyle w:val="a0"/>
        <w:tblW w:w="1045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1"/>
        <w:gridCol w:w="2226"/>
        <w:gridCol w:w="1721"/>
        <w:gridCol w:w="2323"/>
        <w:gridCol w:w="1932"/>
      </w:tblGrid>
      <w:tr w:rsidR="00F031B2">
        <w:trPr>
          <w:jc w:val="center"/>
        </w:trPr>
        <w:tc>
          <w:tcPr>
            <w:tcW w:w="225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Component</w:t>
            </w:r>
          </w:p>
        </w:tc>
        <w:tc>
          <w:tcPr>
            <w:tcW w:w="2226"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Duration</w:t>
            </w:r>
          </w:p>
        </w:tc>
        <w:tc>
          <w:tcPr>
            <w:tcW w:w="17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Weightage</w:t>
            </w:r>
          </w:p>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w:t>
            </w:r>
          </w:p>
        </w:tc>
        <w:tc>
          <w:tcPr>
            <w:tcW w:w="23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Date   &amp; Time</w:t>
            </w:r>
          </w:p>
        </w:tc>
        <w:tc>
          <w:tcPr>
            <w:tcW w:w="1932"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F031B2" w:rsidRDefault="0084617E">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Nature of Component</w:t>
            </w:r>
          </w:p>
        </w:tc>
      </w:tr>
      <w:tr w:rsidR="00F031B2">
        <w:trPr>
          <w:trHeight w:val="434"/>
          <w:jc w:val="center"/>
        </w:trPr>
        <w:tc>
          <w:tcPr>
            <w:tcW w:w="225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Assignment</w:t>
            </w:r>
          </w:p>
        </w:tc>
        <w:tc>
          <w:tcPr>
            <w:tcW w:w="2226"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NA</w:t>
            </w:r>
          </w:p>
        </w:tc>
        <w:tc>
          <w:tcPr>
            <w:tcW w:w="172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25</w:t>
            </w:r>
          </w:p>
        </w:tc>
        <w:tc>
          <w:tcPr>
            <w:tcW w:w="2323"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TBA</w:t>
            </w:r>
          </w:p>
        </w:tc>
        <w:tc>
          <w:tcPr>
            <w:tcW w:w="1932"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Open Book</w:t>
            </w:r>
          </w:p>
        </w:tc>
      </w:tr>
      <w:tr w:rsidR="00F031B2">
        <w:trPr>
          <w:trHeight w:val="434"/>
          <w:jc w:val="center"/>
        </w:trPr>
        <w:tc>
          <w:tcPr>
            <w:tcW w:w="225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Mid-semester Exam</w:t>
            </w:r>
          </w:p>
        </w:tc>
        <w:tc>
          <w:tcPr>
            <w:tcW w:w="2226"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90 Minutes</w:t>
            </w:r>
          </w:p>
        </w:tc>
        <w:tc>
          <w:tcPr>
            <w:tcW w:w="172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35</w:t>
            </w:r>
          </w:p>
        </w:tc>
        <w:tc>
          <w:tcPr>
            <w:tcW w:w="2323" w:type="dxa"/>
            <w:tcBorders>
              <w:top w:val="single" w:sz="6" w:space="0" w:color="000000"/>
              <w:left w:val="single" w:sz="6" w:space="0" w:color="000000"/>
              <w:bottom w:val="single" w:sz="6" w:space="0" w:color="000000"/>
              <w:right w:val="single" w:sz="6" w:space="0" w:color="000000"/>
            </w:tcBorders>
            <w:vAlign w:val="center"/>
          </w:tcPr>
          <w:p w:rsidR="00F031B2" w:rsidRDefault="00C90F06">
            <w:pPr>
              <w:jc w:val="center"/>
              <w:rPr>
                <w:rFonts w:ascii="Times New Roman" w:eastAsia="Times New Roman" w:hAnsi="Times New Roman" w:cs="Times New Roman"/>
                <w:sz w:val="22"/>
                <w:szCs w:val="22"/>
              </w:rPr>
            </w:pPr>
            <w:r>
              <w:t>14/03 - 2.00 - 3.30PM</w:t>
            </w:r>
          </w:p>
        </w:tc>
        <w:tc>
          <w:tcPr>
            <w:tcW w:w="1932"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Closed Book</w:t>
            </w:r>
          </w:p>
        </w:tc>
      </w:tr>
      <w:tr w:rsidR="00F031B2">
        <w:trPr>
          <w:jc w:val="center"/>
        </w:trPr>
        <w:tc>
          <w:tcPr>
            <w:tcW w:w="225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Comprehensive Exam</w:t>
            </w:r>
          </w:p>
        </w:tc>
        <w:tc>
          <w:tcPr>
            <w:tcW w:w="2226"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 Hrs</w:t>
            </w:r>
          </w:p>
        </w:tc>
        <w:tc>
          <w:tcPr>
            <w:tcW w:w="1721"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40</w:t>
            </w:r>
          </w:p>
        </w:tc>
        <w:tc>
          <w:tcPr>
            <w:tcW w:w="2323" w:type="dxa"/>
            <w:tcBorders>
              <w:top w:val="single" w:sz="6" w:space="0" w:color="000000"/>
              <w:left w:val="single" w:sz="6" w:space="0" w:color="000000"/>
              <w:bottom w:val="single" w:sz="6" w:space="0" w:color="000000"/>
              <w:right w:val="single" w:sz="6" w:space="0" w:color="000000"/>
            </w:tcBorders>
            <w:vAlign w:val="center"/>
          </w:tcPr>
          <w:p w:rsidR="00F031B2" w:rsidRDefault="00C90F06">
            <w:pPr>
              <w:jc w:val="center"/>
              <w:rPr>
                <w:rFonts w:ascii="Times New Roman" w:eastAsia="Times New Roman" w:hAnsi="Times New Roman" w:cs="Times New Roman"/>
                <w:sz w:val="22"/>
                <w:szCs w:val="22"/>
              </w:rPr>
            </w:pPr>
            <w:bookmarkStart w:id="0" w:name="_heading=h.gjdgxs" w:colFirst="0" w:colLast="0"/>
            <w:bookmarkEnd w:id="0"/>
            <w:r>
              <w:t>15/05 FN</w:t>
            </w:r>
          </w:p>
        </w:tc>
        <w:tc>
          <w:tcPr>
            <w:tcW w:w="1932" w:type="dxa"/>
            <w:tcBorders>
              <w:top w:val="single" w:sz="6" w:space="0" w:color="000000"/>
              <w:left w:val="single" w:sz="6" w:space="0" w:color="000000"/>
              <w:bottom w:val="single" w:sz="6" w:space="0" w:color="000000"/>
              <w:right w:val="single" w:sz="6" w:space="0" w:color="000000"/>
            </w:tcBorders>
            <w:vAlign w:val="center"/>
          </w:tcPr>
          <w:p w:rsidR="00F031B2" w:rsidRDefault="0084617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Closed Book</w:t>
            </w:r>
          </w:p>
        </w:tc>
      </w:tr>
    </w:tbl>
    <w:p w:rsidR="00F031B2" w:rsidRDefault="00F031B2">
      <w:pPr>
        <w:jc w:val="both"/>
        <w:rPr>
          <w:rFonts w:ascii="Times New Roman" w:eastAsia="Times New Roman" w:hAnsi="Times New Roman" w:cs="Times New Roman"/>
          <w:b/>
          <w:sz w:val="22"/>
          <w:szCs w:val="22"/>
        </w:rPr>
      </w:pPr>
    </w:p>
    <w:p w:rsidR="00F031B2" w:rsidRDefault="00F031B2">
      <w:pPr>
        <w:jc w:val="both"/>
        <w:rPr>
          <w:rFonts w:ascii="Times New Roman" w:eastAsia="Times New Roman" w:hAnsi="Times New Roman" w:cs="Times New Roman"/>
          <w:b/>
          <w:sz w:val="22"/>
          <w:szCs w:val="22"/>
        </w:rPr>
      </w:pPr>
    </w:p>
    <w:p w:rsidR="00F031B2" w:rsidRDefault="00F031B2">
      <w:pPr>
        <w:jc w:val="both"/>
        <w:rPr>
          <w:rFonts w:ascii="Times New Roman" w:eastAsia="Times New Roman" w:hAnsi="Times New Roman" w:cs="Times New Roman"/>
          <w:b/>
          <w:sz w:val="22"/>
          <w:szCs w:val="22"/>
        </w:rPr>
      </w:pPr>
    </w:p>
    <w:p w:rsidR="00F031B2" w:rsidRDefault="00F031B2">
      <w:pPr>
        <w:jc w:val="both"/>
        <w:rPr>
          <w:rFonts w:ascii="Times New Roman" w:eastAsia="Times New Roman" w:hAnsi="Times New Roman" w:cs="Times New Roman"/>
          <w:b/>
          <w:sz w:val="22"/>
          <w:szCs w:val="22"/>
        </w:rPr>
      </w:pPr>
    </w:p>
    <w:p w:rsidR="00F031B2" w:rsidRDefault="00F031B2">
      <w:pPr>
        <w:jc w:val="both"/>
        <w:rPr>
          <w:rFonts w:ascii="Times New Roman" w:eastAsia="Times New Roman" w:hAnsi="Times New Roman" w:cs="Times New Roman"/>
          <w:b/>
          <w:sz w:val="22"/>
          <w:szCs w:val="22"/>
        </w:rPr>
      </w:pP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Chamber Consultation Hour:</w:t>
      </w:r>
      <w:r>
        <w:rPr>
          <w:rFonts w:ascii="Times New Roman" w:eastAsia="Times New Roman" w:hAnsi="Times New Roman" w:cs="Times New Roman"/>
          <w:sz w:val="22"/>
          <w:szCs w:val="22"/>
        </w:rPr>
        <w:t xml:space="preserve"> Hour will be announced on CMS,</w:t>
      </w:r>
    </w:p>
    <w:p w:rsidR="00F031B2" w:rsidRDefault="00F031B2">
      <w:pPr>
        <w:jc w:val="both"/>
        <w:rPr>
          <w:rFonts w:ascii="Times New Roman" w:eastAsia="Times New Roman" w:hAnsi="Times New Roman" w:cs="Times New Roman"/>
          <w:b/>
          <w:sz w:val="22"/>
          <w:szCs w:val="22"/>
        </w:rPr>
      </w:pP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Notices:</w:t>
      </w:r>
      <w:r>
        <w:rPr>
          <w:rFonts w:ascii="Times New Roman" w:eastAsia="Times New Roman" w:hAnsi="Times New Roman" w:cs="Times New Roman"/>
          <w:sz w:val="22"/>
          <w:szCs w:val="22"/>
        </w:rPr>
        <w:t xml:space="preserve"> Notices concerning the course will be displayed </w:t>
      </w:r>
      <w:r>
        <w:rPr>
          <w:rFonts w:ascii="Times New Roman" w:eastAsia="Times New Roman" w:hAnsi="Times New Roman" w:cs="Times New Roman"/>
          <w:b/>
          <w:sz w:val="22"/>
          <w:szCs w:val="22"/>
          <w:u w:val="single"/>
        </w:rPr>
        <w:t>on CMS only</w:t>
      </w:r>
    </w:p>
    <w:p w:rsidR="00F031B2" w:rsidRDefault="00F031B2">
      <w:pPr>
        <w:jc w:val="both"/>
        <w:rPr>
          <w:rFonts w:ascii="Times New Roman" w:eastAsia="Times New Roman" w:hAnsi="Times New Roman" w:cs="Times New Roman"/>
          <w:sz w:val="22"/>
          <w:szCs w:val="22"/>
        </w:rPr>
      </w:pPr>
    </w:p>
    <w:p w:rsidR="00F031B2" w:rsidRDefault="0084617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Make-up Policy: </w:t>
      </w:r>
      <w:r>
        <w:rPr>
          <w:rFonts w:ascii="Times New Roman" w:eastAsia="Times New Roman" w:hAnsi="Times New Roman" w:cs="Times New Roman"/>
          <w:sz w:val="22"/>
          <w:szCs w:val="22"/>
        </w:rPr>
        <w:t xml:space="preserve">Make-up component will be allowed provided there is documentary support to prove the authenticity of the case. In granting make-up, the decision of the instructor-in-charge will </w:t>
      </w:r>
      <w:r>
        <w:rPr>
          <w:rFonts w:ascii="Times New Roman" w:eastAsia="Times New Roman" w:hAnsi="Times New Roman" w:cs="Times New Roman"/>
          <w:sz w:val="22"/>
          <w:szCs w:val="22"/>
        </w:rPr>
        <w:t>be final.</w:t>
      </w:r>
    </w:p>
    <w:p w:rsidR="00F031B2" w:rsidRDefault="00F031B2">
      <w:pPr>
        <w:jc w:val="both"/>
        <w:rPr>
          <w:rFonts w:ascii="Times New Roman" w:eastAsia="Times New Roman" w:hAnsi="Times New Roman" w:cs="Times New Roman"/>
          <w:sz w:val="22"/>
          <w:szCs w:val="22"/>
        </w:rPr>
      </w:pPr>
    </w:p>
    <w:p w:rsidR="00F031B2" w:rsidRDefault="0084617E">
      <w:pPr>
        <w:spacing w:after="240"/>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Academic Honesty and Integrity Policy: </w:t>
      </w:r>
      <w:r>
        <w:rPr>
          <w:rFonts w:ascii="Times New Roman" w:eastAsia="Times New Roman" w:hAnsi="Times New Roman" w:cs="Times New Roman"/>
          <w:sz w:val="22"/>
          <w:szCs w:val="22"/>
        </w:rPr>
        <w:t>Academic honesty and integrity are to be maintained by all the students throughout the semester and no type of academic dish</w:t>
      </w:r>
      <w:bookmarkStart w:id="1" w:name="_GoBack"/>
      <w:bookmarkEnd w:id="1"/>
      <w:r>
        <w:rPr>
          <w:rFonts w:ascii="Times New Roman" w:eastAsia="Times New Roman" w:hAnsi="Times New Roman" w:cs="Times New Roman"/>
          <w:sz w:val="22"/>
          <w:szCs w:val="22"/>
        </w:rPr>
        <w:t>onesty is acceptable.</w:t>
      </w:r>
    </w:p>
    <w:p w:rsidR="00F031B2" w:rsidRDefault="0084617E">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Dr. Lavanya Suresh</w:t>
      </w:r>
    </w:p>
    <w:p w:rsidR="00F031B2" w:rsidRDefault="0084617E">
      <w:pPr>
        <w:jc w:val="right"/>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 xml:space="preserve">Instructor-in-charge    </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p>
    <w:sectPr w:rsidR="00F031B2">
      <w:footerReference w:type="even" r:id="rId9"/>
      <w:footerReference w:type="default" r:id="rId10"/>
      <w:pgSz w:w="11909" w:h="16834"/>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17E" w:rsidRDefault="0084617E">
      <w:r>
        <w:separator/>
      </w:r>
    </w:p>
  </w:endnote>
  <w:endnote w:type="continuationSeparator" w:id="0">
    <w:p w:rsidR="0084617E" w:rsidRDefault="0084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1B2" w:rsidRDefault="0084617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F031B2" w:rsidRDefault="00F031B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1B2" w:rsidRDefault="0084617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C90F06">
      <w:rPr>
        <w:color w:val="000000"/>
      </w:rPr>
      <w:fldChar w:fldCharType="separate"/>
    </w:r>
    <w:r w:rsidR="00C90F06">
      <w:rPr>
        <w:noProof/>
        <w:color w:val="000000"/>
      </w:rPr>
      <w:t>1</w:t>
    </w:r>
    <w:r>
      <w:rPr>
        <w:color w:val="000000"/>
      </w:rPr>
      <w:fldChar w:fldCharType="end"/>
    </w:r>
  </w:p>
  <w:p w:rsidR="00F031B2" w:rsidRDefault="0084617E">
    <w:pPr>
      <w:pBdr>
        <w:top w:val="nil"/>
        <w:left w:val="nil"/>
        <w:bottom w:val="nil"/>
        <w:right w:val="nil"/>
        <w:between w:val="nil"/>
      </w:pBdr>
      <w:tabs>
        <w:tab w:val="center" w:pos="4320"/>
        <w:tab w:val="right" w:pos="8640"/>
      </w:tabs>
      <w:rPr>
        <w:color w:val="000000"/>
      </w:rPr>
    </w:pPr>
    <w:r>
      <w:rPr>
        <w:noProof/>
        <w:color w:val="000000"/>
        <w:lang w:val="en-IN"/>
      </w:rPr>
      <w:drawing>
        <wp:inline distT="0" distB="0" distL="0" distR="0">
          <wp:extent cx="1647190" cy="600710"/>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19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17E" w:rsidRDefault="0084617E">
      <w:r>
        <w:separator/>
      </w:r>
    </w:p>
  </w:footnote>
  <w:footnote w:type="continuationSeparator" w:id="0">
    <w:p w:rsidR="0084617E" w:rsidRDefault="008461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CBB"/>
    <w:multiLevelType w:val="multilevel"/>
    <w:tmpl w:val="B7DC190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F96034"/>
    <w:multiLevelType w:val="multilevel"/>
    <w:tmpl w:val="02C6B4A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8B7350"/>
    <w:multiLevelType w:val="multilevel"/>
    <w:tmpl w:val="26388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7DE6F68"/>
    <w:multiLevelType w:val="multilevel"/>
    <w:tmpl w:val="88F230C6"/>
    <w:lvl w:ilvl="0">
      <w:start w:val="1"/>
      <w:numFmt w:val="bullet"/>
      <w:lvlText w:val="●"/>
      <w:lvlJc w:val="left"/>
      <w:pPr>
        <w:ind w:left="860" w:hanging="360"/>
      </w:pPr>
      <w:rPr>
        <w:rFonts w:ascii="Noto Sans Symbols" w:eastAsia="Noto Sans Symbols" w:hAnsi="Noto Sans Symbols" w:cs="Noto Sans Symbols"/>
      </w:rPr>
    </w:lvl>
    <w:lvl w:ilvl="1">
      <w:start w:val="1"/>
      <w:numFmt w:val="bullet"/>
      <w:lvlText w:val="o"/>
      <w:lvlJc w:val="left"/>
      <w:pPr>
        <w:ind w:left="1580" w:hanging="360"/>
      </w:pPr>
      <w:rPr>
        <w:rFonts w:ascii="Courier New" w:eastAsia="Courier New" w:hAnsi="Courier New" w:cs="Courier New"/>
      </w:rPr>
    </w:lvl>
    <w:lvl w:ilvl="2">
      <w:start w:val="1"/>
      <w:numFmt w:val="bullet"/>
      <w:lvlText w:val="▪"/>
      <w:lvlJc w:val="left"/>
      <w:pPr>
        <w:ind w:left="2300" w:hanging="360"/>
      </w:pPr>
      <w:rPr>
        <w:rFonts w:ascii="Noto Sans Symbols" w:eastAsia="Noto Sans Symbols" w:hAnsi="Noto Sans Symbols" w:cs="Noto Sans Symbols"/>
      </w:rPr>
    </w:lvl>
    <w:lvl w:ilvl="3">
      <w:start w:val="1"/>
      <w:numFmt w:val="bullet"/>
      <w:lvlText w:val="●"/>
      <w:lvlJc w:val="left"/>
      <w:pPr>
        <w:ind w:left="3020" w:hanging="360"/>
      </w:pPr>
      <w:rPr>
        <w:rFonts w:ascii="Noto Sans Symbols" w:eastAsia="Noto Sans Symbols" w:hAnsi="Noto Sans Symbols" w:cs="Noto Sans Symbols"/>
      </w:rPr>
    </w:lvl>
    <w:lvl w:ilvl="4">
      <w:start w:val="1"/>
      <w:numFmt w:val="bullet"/>
      <w:lvlText w:val="o"/>
      <w:lvlJc w:val="left"/>
      <w:pPr>
        <w:ind w:left="3740" w:hanging="360"/>
      </w:pPr>
      <w:rPr>
        <w:rFonts w:ascii="Courier New" w:eastAsia="Courier New" w:hAnsi="Courier New" w:cs="Courier New"/>
      </w:rPr>
    </w:lvl>
    <w:lvl w:ilvl="5">
      <w:start w:val="1"/>
      <w:numFmt w:val="bullet"/>
      <w:lvlText w:val="▪"/>
      <w:lvlJc w:val="left"/>
      <w:pPr>
        <w:ind w:left="4460" w:hanging="360"/>
      </w:pPr>
      <w:rPr>
        <w:rFonts w:ascii="Noto Sans Symbols" w:eastAsia="Noto Sans Symbols" w:hAnsi="Noto Sans Symbols" w:cs="Noto Sans Symbols"/>
      </w:rPr>
    </w:lvl>
    <w:lvl w:ilvl="6">
      <w:start w:val="1"/>
      <w:numFmt w:val="bullet"/>
      <w:lvlText w:val="●"/>
      <w:lvlJc w:val="left"/>
      <w:pPr>
        <w:ind w:left="5180" w:hanging="360"/>
      </w:pPr>
      <w:rPr>
        <w:rFonts w:ascii="Noto Sans Symbols" w:eastAsia="Noto Sans Symbols" w:hAnsi="Noto Sans Symbols" w:cs="Noto Sans Symbols"/>
      </w:rPr>
    </w:lvl>
    <w:lvl w:ilvl="7">
      <w:start w:val="1"/>
      <w:numFmt w:val="bullet"/>
      <w:lvlText w:val="o"/>
      <w:lvlJc w:val="left"/>
      <w:pPr>
        <w:ind w:left="5900" w:hanging="360"/>
      </w:pPr>
      <w:rPr>
        <w:rFonts w:ascii="Courier New" w:eastAsia="Courier New" w:hAnsi="Courier New" w:cs="Courier New"/>
      </w:rPr>
    </w:lvl>
    <w:lvl w:ilvl="8">
      <w:start w:val="1"/>
      <w:numFmt w:val="bullet"/>
      <w:lvlText w:val="▪"/>
      <w:lvlJc w:val="left"/>
      <w:pPr>
        <w:ind w:left="662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B2"/>
    <w:rsid w:val="0084617E"/>
    <w:rsid w:val="00C90F06"/>
    <w:rsid w:val="00F03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2C3C"/>
  <w15:docId w15:val="{5A5EDE1F-AA1B-4E55-970D-231A0A66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both"/>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QMA6JT0Kd9YJJUa6WHs8mS/Q==">CgMxLjAyCGguZ2pkZ3hzOAByITF3MVJKaHVCNkxTZkxwblN0cXd2NU1ieTVYOFVlLUdRYg==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2024-01-06T10:17:00Z</dcterms:created>
  <dcterms:modified xsi:type="dcterms:W3CDTF">2024-01-06T10:17:00Z</dcterms:modified>
</cp:coreProperties>
</file>