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E73" w:rsidRDefault="00A95816">
      <w:pPr>
        <w:pBdr>
          <w:top w:val="nil"/>
          <w:left w:val="nil"/>
          <w:bottom w:val="nil"/>
          <w:right w:val="nil"/>
          <w:between w:val="nil"/>
        </w:pBdr>
        <w:tabs>
          <w:tab w:val="center" w:pos="4680"/>
          <w:tab w:val="right" w:pos="9360"/>
          <w:tab w:val="left" w:pos="162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val="en-IN"/>
        </w:rPr>
        <w:drawing>
          <wp:inline distT="0" distB="0" distL="0" distR="0">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002E73" w:rsidRDefault="00A95816" w:rsidP="00B6631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SEMESTER 202</w:t>
      </w:r>
      <w:r w:rsidR="00B663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-202</w:t>
      </w:r>
      <w:r w:rsidR="00B66314">
        <w:rPr>
          <w:rFonts w:ascii="Times New Roman" w:eastAsia="Times New Roman" w:hAnsi="Times New Roman" w:cs="Times New Roman"/>
          <w:b/>
          <w:sz w:val="24"/>
          <w:szCs w:val="24"/>
        </w:rPr>
        <w:t>4</w:t>
      </w:r>
    </w:p>
    <w:p w:rsidR="00002E73" w:rsidRDefault="00A95816" w:rsidP="00B66314">
      <w:pPr>
        <w:pStyle w:val="Heading1"/>
        <w:jc w:val="center"/>
      </w:pPr>
      <w:r>
        <w:t>Course Handout Part II</w:t>
      </w:r>
    </w:p>
    <w:p w:rsidR="00002E73" w:rsidRDefault="00A9581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w:t>
      </w:r>
      <w:r w:rsidR="00B66314">
        <w:rPr>
          <w:rFonts w:ascii="Times New Roman" w:eastAsia="Times New Roman" w:hAnsi="Times New Roman" w:cs="Times New Roman"/>
          <w:sz w:val="24"/>
          <w:szCs w:val="24"/>
        </w:rPr>
        <w:t xml:space="preserve"> 0</w:t>
      </w:r>
      <w:r w:rsidR="00180C9D">
        <w:rPr>
          <w:rFonts w:ascii="Times New Roman" w:eastAsia="Times New Roman" w:hAnsi="Times New Roman" w:cs="Times New Roman"/>
          <w:sz w:val="24"/>
          <w:szCs w:val="24"/>
        </w:rPr>
        <w:t>9</w:t>
      </w:r>
      <w:r>
        <w:rPr>
          <w:rFonts w:ascii="Times New Roman" w:eastAsia="Times New Roman" w:hAnsi="Times New Roman" w:cs="Times New Roman"/>
          <w:sz w:val="24"/>
          <w:szCs w:val="24"/>
        </w:rPr>
        <w:t>/01/202</w:t>
      </w:r>
      <w:r w:rsidR="00B66314">
        <w:rPr>
          <w:rFonts w:ascii="Times New Roman" w:eastAsia="Times New Roman" w:hAnsi="Times New Roman" w:cs="Times New Roman"/>
          <w:sz w:val="24"/>
          <w:szCs w:val="24"/>
        </w:rPr>
        <w:t>4</w:t>
      </w: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-I (General Handout for all courses appended to the timetable) this portion gives further specific details regarding the course.</w:t>
      </w:r>
    </w:p>
    <w:p w:rsidR="00002E73" w:rsidRDefault="00A95816">
      <w:pPr>
        <w:keepNext/>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Course No.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HSS F338</w:t>
      </w:r>
    </w:p>
    <w:p w:rsidR="00002E73" w:rsidRDefault="00A95816">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Course Title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Comparative Indian Literature</w:t>
      </w:r>
    </w:p>
    <w:p w:rsidR="00002E73" w:rsidRDefault="00A95816">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Instructor-in-charge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M.G. </w:t>
      </w:r>
      <w:proofErr w:type="spellStart"/>
      <w:r>
        <w:rPr>
          <w:rFonts w:ascii="Times New Roman" w:eastAsia="Times New Roman" w:hAnsi="Times New Roman" w:cs="Times New Roman"/>
          <w:sz w:val="24"/>
          <w:szCs w:val="24"/>
        </w:rPr>
        <w:t>Prasuna</w:t>
      </w:r>
      <w:proofErr w:type="spellEnd"/>
    </w:p>
    <w:p w:rsidR="00002E73" w:rsidRDefault="00002E73">
      <w:pPr>
        <w:spacing w:after="0" w:line="240" w:lineRule="auto"/>
        <w:jc w:val="both"/>
        <w:rPr>
          <w:rFonts w:ascii="Times New Roman" w:eastAsia="Times New Roman" w:hAnsi="Times New Roman" w:cs="Times New Roman"/>
          <w:b/>
          <w:sz w:val="24"/>
          <w:szCs w:val="24"/>
        </w:rPr>
      </w:pPr>
    </w:p>
    <w:p w:rsidR="00002E73" w:rsidRDefault="00A9581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 of the course:</w:t>
      </w:r>
    </w:p>
    <w:p w:rsidR="00002E73" w:rsidRDefault="00A95816">
      <w:pPr>
        <w:keepNext/>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aims to acquaint technical students with literary achievements in Indian Languages and to give an integrated view of Indian Literature from a comparative perspective. The main objective is to make students understand how the literature of various Indian languages evolved over a period of time under the influence of social, political, religious and economic progress that the land has experienced through the passage of time. The selected pieces of literature would reflect the ethos of the land of its origin and the people who speak it. Students will be required to closely read and analyze texts not only in terms of genre and style, but also in terms of the historical and political contexts in which these texts were/are (re)produced. It makes learners aware of the varied range of Indian literature, and the many themes and styles, reflecting the vast differences in linguistic, regional and historical context. </w:t>
      </w:r>
    </w:p>
    <w:p w:rsidR="00002E73" w:rsidRDefault="00002E73">
      <w:pPr>
        <w:keepNext/>
        <w:spacing w:after="0" w:line="240" w:lineRule="auto"/>
        <w:ind w:left="360"/>
        <w:jc w:val="both"/>
        <w:rPr>
          <w:rFonts w:ascii="Times New Roman" w:eastAsia="Times New Roman" w:hAnsi="Times New Roman" w:cs="Times New Roman"/>
          <w:sz w:val="24"/>
          <w:szCs w:val="24"/>
        </w:rPr>
      </w:pPr>
    </w:p>
    <w:p w:rsidR="00002E73" w:rsidRDefault="00A9581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objectives of the course are to enable learners to: </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an understanding of the literary achievements in Indian Languages;</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recognize the socio, political and religious aspects reflected in Indian literature;</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critical reading skills;</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examine literary texts from a comparative perspective; </w:t>
      </w:r>
    </w:p>
    <w:p w:rsidR="00002E73" w:rsidRDefault="00002E73">
      <w:pPr>
        <w:keepNext/>
        <w:spacing w:after="0" w:line="240" w:lineRule="auto"/>
        <w:ind w:left="360"/>
        <w:jc w:val="both"/>
        <w:rPr>
          <w:rFonts w:ascii="Times New Roman" w:eastAsia="Times New Roman" w:hAnsi="Times New Roman" w:cs="Times New Roman"/>
          <w:sz w:val="24"/>
          <w:szCs w:val="24"/>
        </w:rPr>
      </w:pPr>
    </w:p>
    <w:p w:rsidR="00002E73" w:rsidRDefault="00A9581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books:</w:t>
      </w:r>
    </w:p>
    <w:p w:rsidR="00002E73" w:rsidRDefault="00002E73">
      <w:pPr>
        <w:spacing w:after="0" w:line="240" w:lineRule="auto"/>
        <w:jc w:val="both"/>
        <w:rPr>
          <w:rFonts w:ascii="Times New Roman" w:eastAsia="Times New Roman" w:hAnsi="Times New Roman" w:cs="Times New Roman"/>
          <w:b/>
          <w:sz w:val="24"/>
          <w:szCs w:val="24"/>
        </w:rPr>
      </w:pP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Jancy</w:t>
      </w:r>
      <w:proofErr w:type="spellEnd"/>
      <w:r>
        <w:rPr>
          <w:rFonts w:ascii="Times New Roman" w:eastAsia="Times New Roman" w:hAnsi="Times New Roman" w:cs="Times New Roman"/>
          <w:sz w:val="24"/>
          <w:szCs w:val="24"/>
        </w:rPr>
        <w:t xml:space="preserve"> James, Chandra Mohan, </w:t>
      </w:r>
      <w:proofErr w:type="spellStart"/>
      <w:r>
        <w:rPr>
          <w:rFonts w:ascii="Times New Roman" w:eastAsia="Times New Roman" w:hAnsi="Times New Roman" w:cs="Times New Roman"/>
          <w:sz w:val="24"/>
          <w:szCs w:val="24"/>
        </w:rPr>
        <w:t>Subha</w:t>
      </w:r>
      <w:proofErr w:type="spellEnd"/>
      <w:r>
        <w:rPr>
          <w:rFonts w:ascii="Times New Roman" w:eastAsia="Times New Roman" w:hAnsi="Times New Roman" w:cs="Times New Roman"/>
          <w:sz w:val="24"/>
          <w:szCs w:val="24"/>
        </w:rPr>
        <w:t xml:space="preserve"> Chakraborty </w:t>
      </w:r>
      <w:proofErr w:type="spellStart"/>
      <w:r>
        <w:rPr>
          <w:rFonts w:ascii="Times New Roman" w:eastAsia="Times New Roman" w:hAnsi="Times New Roman" w:cs="Times New Roman"/>
          <w:sz w:val="24"/>
          <w:szCs w:val="24"/>
        </w:rPr>
        <w:t>Dasgupta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Nirmal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Bhattacharjee</w:t>
      </w:r>
      <w:proofErr w:type="spellEnd"/>
      <w:r>
        <w:rPr>
          <w:rFonts w:ascii="Times New Roman" w:eastAsia="Times New Roman" w:hAnsi="Times New Roman" w:cs="Times New Roman"/>
          <w:sz w:val="24"/>
          <w:szCs w:val="24"/>
        </w:rPr>
        <w:t xml:space="preserve">, Edited. </w:t>
      </w:r>
      <w:r>
        <w:rPr>
          <w:rFonts w:ascii="Times New Roman" w:eastAsia="Times New Roman" w:hAnsi="Times New Roman" w:cs="Times New Roman"/>
          <w:b/>
          <w:i/>
          <w:sz w:val="24"/>
          <w:szCs w:val="24"/>
        </w:rPr>
        <w:t xml:space="preserve">Studies in Comparative Literature Theory, Culture and Space, </w:t>
      </w:r>
      <w:r>
        <w:rPr>
          <w:rFonts w:ascii="Times New Roman" w:eastAsia="Times New Roman" w:hAnsi="Times New Roman" w:cs="Times New Roman"/>
          <w:sz w:val="24"/>
          <w:szCs w:val="24"/>
        </w:rPr>
        <w:t>Creative Books, New Delhi,2007.</w:t>
      </w:r>
    </w:p>
    <w:p w:rsidR="00002E73" w:rsidRDefault="00002E73">
      <w:pPr>
        <w:spacing w:after="0" w:line="240" w:lineRule="auto"/>
        <w:jc w:val="both"/>
        <w:rPr>
          <w:rFonts w:ascii="Times New Roman" w:eastAsia="Times New Roman" w:hAnsi="Times New Roman" w:cs="Times New Roman"/>
          <w:sz w:val="24"/>
          <w:szCs w:val="24"/>
        </w:rPr>
      </w:pP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Arvind Krishna </w:t>
      </w:r>
      <w:proofErr w:type="spellStart"/>
      <w:r>
        <w:rPr>
          <w:rFonts w:ascii="Times New Roman" w:eastAsia="Times New Roman" w:hAnsi="Times New Roman" w:cs="Times New Roman"/>
          <w:sz w:val="24"/>
          <w:szCs w:val="24"/>
        </w:rPr>
        <w:t>Mehrotra</w:t>
      </w:r>
      <w:proofErr w:type="spellEnd"/>
      <w:r>
        <w:rPr>
          <w:rFonts w:ascii="Times New Roman" w:eastAsia="Times New Roman" w:hAnsi="Times New Roman" w:cs="Times New Roman"/>
          <w:sz w:val="24"/>
          <w:szCs w:val="24"/>
        </w:rPr>
        <w:t xml:space="preserve">. Edited. </w:t>
      </w:r>
      <w:r>
        <w:rPr>
          <w:rFonts w:ascii="Times New Roman" w:eastAsia="Times New Roman" w:hAnsi="Times New Roman" w:cs="Times New Roman"/>
          <w:b/>
          <w:i/>
          <w:sz w:val="24"/>
          <w:szCs w:val="24"/>
        </w:rPr>
        <w:t>An Illustrated History of Indian Literature in English.</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Orient Black Swan. 2014.</w:t>
      </w:r>
    </w:p>
    <w:p w:rsidR="00002E73" w:rsidRDefault="00A9581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rsidR="006E365F" w:rsidRDefault="006E365F">
      <w:pPr>
        <w:spacing w:after="0" w:line="240" w:lineRule="auto"/>
        <w:jc w:val="both"/>
        <w:rPr>
          <w:rFonts w:ascii="Times New Roman" w:eastAsia="Times New Roman" w:hAnsi="Times New Roman" w:cs="Times New Roman"/>
          <w:b/>
          <w:sz w:val="24"/>
          <w:szCs w:val="24"/>
        </w:rPr>
      </w:pPr>
    </w:p>
    <w:p w:rsidR="006E365F" w:rsidRPr="006E365F" w:rsidRDefault="006E365F" w:rsidP="006E365F">
      <w:pPr>
        <w:pStyle w:val="ListParagraph"/>
        <w:numPr>
          <w:ilvl w:val="0"/>
          <w:numId w:val="2"/>
        </w:numPr>
        <w:spacing w:after="0" w:line="240" w:lineRule="auto"/>
        <w:jc w:val="both"/>
        <w:rPr>
          <w:rFonts w:ascii="Times New Roman" w:eastAsia="Times New Roman" w:hAnsi="Times New Roman" w:cs="Times New Roman"/>
          <w:b/>
          <w:sz w:val="24"/>
          <w:szCs w:val="24"/>
        </w:rPr>
      </w:pPr>
      <w:r w:rsidRPr="006E365F">
        <w:rPr>
          <w:rFonts w:ascii="Times New Roman" w:eastAsia="Times New Roman" w:hAnsi="Times New Roman" w:cs="Times New Roman"/>
          <w:sz w:val="24"/>
          <w:szCs w:val="24"/>
        </w:rPr>
        <w:t xml:space="preserve">Ben </w:t>
      </w:r>
      <w:proofErr w:type="spellStart"/>
      <w:r w:rsidRPr="006E365F">
        <w:rPr>
          <w:rFonts w:ascii="Times New Roman" w:eastAsia="Times New Roman" w:hAnsi="Times New Roman" w:cs="Times New Roman"/>
          <w:sz w:val="24"/>
          <w:szCs w:val="24"/>
        </w:rPr>
        <w:t>Hutchinson</w:t>
      </w:r>
      <w:r>
        <w:rPr>
          <w:rFonts w:ascii="Times New Roman" w:eastAsia="Times New Roman" w:hAnsi="Times New Roman" w:cs="Times New Roman"/>
          <w:i/>
          <w:sz w:val="24"/>
          <w:szCs w:val="24"/>
        </w:rPr>
        <w:t>.</w:t>
      </w:r>
      <w:r w:rsidRPr="006E365F">
        <w:rPr>
          <w:rFonts w:ascii="Times New Roman" w:eastAsia="Times New Roman" w:hAnsi="Times New Roman" w:cs="Times New Roman"/>
          <w:b/>
          <w:i/>
          <w:sz w:val="24"/>
          <w:szCs w:val="24"/>
        </w:rPr>
        <w:t>Comparative</w:t>
      </w:r>
      <w:proofErr w:type="spellEnd"/>
      <w:r w:rsidRPr="006E365F">
        <w:rPr>
          <w:rFonts w:ascii="Times New Roman" w:eastAsia="Times New Roman" w:hAnsi="Times New Roman" w:cs="Times New Roman"/>
          <w:b/>
          <w:i/>
          <w:sz w:val="24"/>
          <w:szCs w:val="24"/>
        </w:rPr>
        <w:t xml:space="preserve"> Literature: A Very Short Introduction</w:t>
      </w:r>
      <w:r>
        <w:rPr>
          <w:rFonts w:ascii="Times New Roman" w:eastAsia="Times New Roman" w:hAnsi="Times New Roman" w:cs="Times New Roman"/>
          <w:b/>
          <w:i/>
          <w:sz w:val="24"/>
          <w:szCs w:val="24"/>
        </w:rPr>
        <w:t>.</w:t>
      </w:r>
      <w:r w:rsidRPr="006E365F">
        <w:rPr>
          <w:rFonts w:ascii="Times New Roman" w:hAnsi="Times New Roman" w:cs="Times New Roman"/>
          <w:sz w:val="24"/>
          <w:szCs w:val="24"/>
        </w:rPr>
        <w:t xml:space="preserve"> OUP, 2018.</w:t>
      </w:r>
    </w:p>
    <w:p w:rsidR="00002E73" w:rsidRPr="00FD4AAD" w:rsidRDefault="00A95816" w:rsidP="00FD4AAD">
      <w:pPr>
        <w:pStyle w:val="ListParagraph"/>
        <w:numPr>
          <w:ilvl w:val="0"/>
          <w:numId w:val="2"/>
        </w:numPr>
        <w:spacing w:after="0"/>
        <w:jc w:val="both"/>
        <w:rPr>
          <w:rFonts w:ascii="Times New Roman" w:eastAsia="Times New Roman" w:hAnsi="Times New Roman" w:cs="Times New Roman"/>
          <w:sz w:val="24"/>
          <w:szCs w:val="24"/>
        </w:rPr>
      </w:pPr>
      <w:r w:rsidRPr="00FD4AAD">
        <w:rPr>
          <w:rFonts w:ascii="Times New Roman" w:eastAsia="Times New Roman" w:hAnsi="Times New Roman" w:cs="Times New Roman"/>
          <w:sz w:val="24"/>
          <w:szCs w:val="24"/>
        </w:rPr>
        <w:t xml:space="preserve">Steven </w:t>
      </w:r>
      <w:proofErr w:type="spellStart"/>
      <w:r w:rsidRPr="00FD4AAD">
        <w:rPr>
          <w:rFonts w:ascii="Times New Roman" w:eastAsia="Times New Roman" w:hAnsi="Times New Roman" w:cs="Times New Roman"/>
          <w:sz w:val="24"/>
          <w:szCs w:val="24"/>
        </w:rPr>
        <w:t>Totosy</w:t>
      </w:r>
      <w:proofErr w:type="spellEnd"/>
      <w:r w:rsidRPr="00FD4AAD">
        <w:rPr>
          <w:rFonts w:ascii="Times New Roman" w:eastAsia="Times New Roman" w:hAnsi="Times New Roman" w:cs="Times New Roman"/>
          <w:sz w:val="24"/>
          <w:szCs w:val="24"/>
        </w:rPr>
        <w:t xml:space="preserve"> de </w:t>
      </w:r>
      <w:proofErr w:type="spellStart"/>
      <w:r w:rsidRPr="00FD4AAD">
        <w:rPr>
          <w:rFonts w:ascii="Times New Roman" w:eastAsia="Times New Roman" w:hAnsi="Times New Roman" w:cs="Times New Roman"/>
          <w:sz w:val="24"/>
          <w:szCs w:val="24"/>
        </w:rPr>
        <w:t>Zepetnek</w:t>
      </w:r>
      <w:proofErr w:type="spellEnd"/>
      <w:r w:rsidRPr="00FD4AAD">
        <w:rPr>
          <w:rFonts w:ascii="Times New Roman" w:eastAsia="Times New Roman" w:hAnsi="Times New Roman" w:cs="Times New Roman"/>
          <w:sz w:val="24"/>
          <w:szCs w:val="24"/>
        </w:rPr>
        <w:t xml:space="preserve">, </w:t>
      </w:r>
      <w:proofErr w:type="spellStart"/>
      <w:r w:rsidRPr="00FD4AAD">
        <w:rPr>
          <w:rFonts w:ascii="Times New Roman" w:eastAsia="Times New Roman" w:hAnsi="Times New Roman" w:cs="Times New Roman"/>
          <w:sz w:val="24"/>
          <w:szCs w:val="24"/>
        </w:rPr>
        <w:t>Tutun</w:t>
      </w:r>
      <w:proofErr w:type="spellEnd"/>
      <w:r w:rsidRPr="00FD4AAD">
        <w:rPr>
          <w:rFonts w:ascii="Times New Roman" w:eastAsia="Times New Roman" w:hAnsi="Times New Roman" w:cs="Times New Roman"/>
          <w:sz w:val="24"/>
          <w:szCs w:val="24"/>
        </w:rPr>
        <w:t xml:space="preserve"> Mukherjee. </w:t>
      </w:r>
      <w:r w:rsidRPr="00FD4AAD">
        <w:rPr>
          <w:rFonts w:ascii="Times New Roman" w:eastAsia="Times New Roman" w:hAnsi="Times New Roman" w:cs="Times New Roman"/>
          <w:b/>
          <w:i/>
          <w:sz w:val="24"/>
          <w:szCs w:val="24"/>
        </w:rPr>
        <w:t>Comparative Literature, World Literatures and Comparative Cultural Studies.</w:t>
      </w:r>
      <w:r w:rsidRPr="00FD4AAD">
        <w:rPr>
          <w:rFonts w:ascii="Times New Roman" w:eastAsia="Times New Roman" w:hAnsi="Times New Roman" w:cs="Times New Roman"/>
          <w:sz w:val="24"/>
          <w:szCs w:val="24"/>
        </w:rPr>
        <w:t xml:space="preserve"> Foundation Books, New Delhi. 2013.</w:t>
      </w:r>
    </w:p>
    <w:p w:rsidR="00002E73" w:rsidRPr="00FD4AAD" w:rsidRDefault="00A95816" w:rsidP="00FD4AAD">
      <w:pPr>
        <w:pStyle w:val="ListParagraph"/>
        <w:numPr>
          <w:ilvl w:val="0"/>
          <w:numId w:val="2"/>
        </w:numPr>
        <w:spacing w:after="0"/>
        <w:jc w:val="both"/>
        <w:rPr>
          <w:rFonts w:ascii="Times New Roman" w:eastAsia="Times New Roman" w:hAnsi="Times New Roman" w:cs="Times New Roman"/>
          <w:sz w:val="24"/>
          <w:szCs w:val="24"/>
        </w:rPr>
      </w:pPr>
      <w:r w:rsidRPr="00FD4AAD">
        <w:rPr>
          <w:rFonts w:ascii="Times New Roman" w:eastAsia="Times New Roman" w:hAnsi="Times New Roman" w:cs="Times New Roman"/>
          <w:sz w:val="24"/>
          <w:szCs w:val="24"/>
        </w:rPr>
        <w:t xml:space="preserve">Andrew </w:t>
      </w:r>
      <w:proofErr w:type="spellStart"/>
      <w:r w:rsidRPr="00FD4AAD">
        <w:rPr>
          <w:rFonts w:ascii="Times New Roman" w:eastAsia="Times New Roman" w:hAnsi="Times New Roman" w:cs="Times New Roman"/>
          <w:sz w:val="24"/>
          <w:szCs w:val="24"/>
        </w:rPr>
        <w:t>Schelling.ed</w:t>
      </w:r>
      <w:proofErr w:type="spellEnd"/>
      <w:r w:rsidRPr="00FD4AAD">
        <w:rPr>
          <w:rFonts w:ascii="Times New Roman" w:eastAsia="Times New Roman" w:hAnsi="Times New Roman" w:cs="Times New Roman"/>
          <w:sz w:val="24"/>
          <w:szCs w:val="24"/>
        </w:rPr>
        <w:t xml:space="preserve">. </w:t>
      </w:r>
      <w:r w:rsidRPr="00FD4AAD">
        <w:rPr>
          <w:rFonts w:ascii="Times New Roman" w:eastAsia="Times New Roman" w:hAnsi="Times New Roman" w:cs="Times New Roman"/>
          <w:b/>
          <w:i/>
          <w:sz w:val="24"/>
          <w:szCs w:val="24"/>
        </w:rPr>
        <w:t>The Oxford Anthology of Bhakti Literature</w:t>
      </w:r>
      <w:r w:rsidRPr="00FD4AAD">
        <w:rPr>
          <w:rFonts w:ascii="Times New Roman" w:eastAsia="Times New Roman" w:hAnsi="Times New Roman" w:cs="Times New Roman"/>
          <w:b/>
          <w:sz w:val="24"/>
          <w:szCs w:val="24"/>
        </w:rPr>
        <w:t>.</w:t>
      </w:r>
      <w:r w:rsidRPr="00FD4AAD">
        <w:rPr>
          <w:rFonts w:ascii="Times New Roman" w:eastAsia="Times New Roman" w:hAnsi="Times New Roman" w:cs="Times New Roman"/>
          <w:sz w:val="24"/>
          <w:szCs w:val="24"/>
        </w:rPr>
        <w:t xml:space="preserve"> Oxford University Press.2011.</w:t>
      </w:r>
    </w:p>
    <w:p w:rsidR="00002E73" w:rsidRPr="00B66314" w:rsidRDefault="00B66314" w:rsidP="006E365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     </w:t>
      </w:r>
      <w:r w:rsidRPr="00B66314">
        <w:rPr>
          <w:rFonts w:ascii="Times New Roman" w:hAnsi="Times New Roman" w:cs="Times New Roman"/>
          <w:sz w:val="24"/>
          <w:szCs w:val="24"/>
        </w:rPr>
        <w:t>NOTE: Text and reference books listed above will be supplemented, if and when needed, with other resources in the classroom</w:t>
      </w:r>
      <w:r>
        <w:rPr>
          <w:rFonts w:ascii="Times New Roman" w:hAnsi="Times New Roman" w:cs="Times New Roman"/>
          <w:sz w:val="24"/>
          <w:szCs w:val="24"/>
        </w:rPr>
        <w:t>.</w:t>
      </w: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Course Plan:</w:t>
      </w:r>
    </w:p>
    <w:p w:rsidR="00002E73" w:rsidRDefault="00002E73">
      <w:pPr>
        <w:widowControl w:val="0"/>
        <w:tabs>
          <w:tab w:val="left" w:pos="360"/>
        </w:tabs>
        <w:spacing w:after="0" w:line="240" w:lineRule="auto"/>
        <w:rPr>
          <w:rFonts w:ascii="Times New Roman" w:eastAsia="Times New Roman" w:hAnsi="Times New Roman" w:cs="Times New Roman"/>
          <w:sz w:val="24"/>
          <w:szCs w:val="24"/>
        </w:rPr>
      </w:pPr>
    </w:p>
    <w:tbl>
      <w:tblPr>
        <w:tblStyle w:val="a"/>
        <w:tblW w:w="1006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2410"/>
        <w:gridCol w:w="3544"/>
        <w:gridCol w:w="2551"/>
      </w:tblGrid>
      <w:tr w:rsidR="00002E73">
        <w:tc>
          <w:tcPr>
            <w:tcW w:w="1559" w:type="dxa"/>
            <w:shd w:val="clear" w:color="auto" w:fill="D9D9D9"/>
          </w:tcPr>
          <w:p w:rsidR="00002E73" w:rsidRDefault="00002E73">
            <w:pPr>
              <w:widowControl w:val="0"/>
              <w:tabs>
                <w:tab w:val="left" w:pos="360"/>
              </w:tabs>
              <w:spacing w:after="0" w:line="240" w:lineRule="auto"/>
              <w:jc w:val="both"/>
              <w:rPr>
                <w:rFonts w:ascii="Times New Roman" w:eastAsia="Times New Roman" w:hAnsi="Times New Roman" w:cs="Times New Roman"/>
                <w:b/>
              </w:rPr>
            </w:pPr>
          </w:p>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Lecture No.</w:t>
            </w:r>
          </w:p>
        </w:tc>
        <w:tc>
          <w:tcPr>
            <w:tcW w:w="2410" w:type="dxa"/>
            <w:shd w:val="clear" w:color="auto" w:fill="D9D9D9"/>
          </w:tcPr>
          <w:p w:rsidR="00002E73" w:rsidRDefault="00002E73">
            <w:pPr>
              <w:widowControl w:val="0"/>
              <w:tabs>
                <w:tab w:val="left" w:pos="360"/>
              </w:tabs>
              <w:spacing w:after="0" w:line="240" w:lineRule="auto"/>
              <w:jc w:val="both"/>
              <w:rPr>
                <w:rFonts w:ascii="Times New Roman" w:eastAsia="Times New Roman" w:hAnsi="Times New Roman" w:cs="Times New Roman"/>
                <w:b/>
              </w:rPr>
            </w:pPr>
          </w:p>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Learning objectives</w:t>
            </w:r>
          </w:p>
        </w:tc>
        <w:tc>
          <w:tcPr>
            <w:tcW w:w="3544" w:type="dxa"/>
            <w:shd w:val="clear" w:color="auto" w:fill="D9D9D9"/>
          </w:tcPr>
          <w:p w:rsidR="00002E73" w:rsidRDefault="00002E73">
            <w:pPr>
              <w:widowControl w:val="0"/>
              <w:tabs>
                <w:tab w:val="left" w:pos="360"/>
              </w:tabs>
              <w:spacing w:after="0" w:line="240" w:lineRule="auto"/>
              <w:jc w:val="both"/>
              <w:rPr>
                <w:rFonts w:ascii="Times New Roman" w:eastAsia="Times New Roman" w:hAnsi="Times New Roman" w:cs="Times New Roman"/>
                <w:b/>
              </w:rPr>
            </w:pPr>
          </w:p>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Topics to be covered</w:t>
            </w:r>
          </w:p>
        </w:tc>
        <w:tc>
          <w:tcPr>
            <w:tcW w:w="2551" w:type="dxa"/>
            <w:shd w:val="clear" w:color="auto" w:fill="D9D9D9"/>
          </w:tcPr>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Chapter in the Text Book</w:t>
            </w:r>
          </w:p>
          <w:p w:rsidR="00002E73" w:rsidRDefault="00002E73">
            <w:pPr>
              <w:widowControl w:val="0"/>
              <w:tabs>
                <w:tab w:val="left" w:pos="360"/>
              </w:tabs>
              <w:spacing w:after="0" w:line="240" w:lineRule="auto"/>
              <w:jc w:val="center"/>
              <w:rPr>
                <w:rFonts w:ascii="Times New Roman" w:eastAsia="Times New Roman" w:hAnsi="Times New Roman" w:cs="Times New Roman"/>
                <w:b/>
              </w:rPr>
            </w:pPr>
          </w:p>
        </w:tc>
      </w:tr>
      <w:tr w:rsidR="00002E73">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and reflect upon the  concepts of World Literature and Comparative Literature </w:t>
            </w: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Definition and   scope of Comparative Literature. Theory, History.</w:t>
            </w: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literature, World Literatures and Comparative Cultural studies (part 1)</w:t>
            </w:r>
          </w:p>
        </w:tc>
      </w:tr>
      <w:tr w:rsidR="00002E73">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concept of Comparative Indian Literature.</w:t>
            </w: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tc>
        <w:tc>
          <w:tcPr>
            <w:tcW w:w="3544" w:type="dxa"/>
          </w:tcPr>
          <w:p w:rsidR="00002E73" w:rsidRDefault="00A958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Indian Literature – Past and Present. Concepts and Practices. Methodology.</w:t>
            </w:r>
          </w:p>
          <w:p w:rsidR="00002E73" w:rsidRDefault="00002E73">
            <w:pPr>
              <w:spacing w:after="0" w:line="240" w:lineRule="auto"/>
              <w:rPr>
                <w:rFonts w:ascii="Times New Roman" w:eastAsia="Times New Roman" w:hAnsi="Times New Roman" w:cs="Times New Roman"/>
                <w:sz w:val="24"/>
                <w:szCs w:val="24"/>
              </w:rPr>
            </w:pP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literature, World Literatures and Comparative Cultural studies (part 2)</w:t>
            </w:r>
          </w:p>
        </w:tc>
      </w:tr>
      <w:tr w:rsidR="00002E73">
        <w:trPr>
          <w:trHeight w:val="1583"/>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11-14</w:t>
            </w:r>
          </w:p>
        </w:tc>
        <w:tc>
          <w:tcPr>
            <w:tcW w:w="2410" w:type="dxa"/>
          </w:tcPr>
          <w:p w:rsidR="00002E73" w:rsidRDefault="00A95816">
            <w:pPr>
              <w:keepNext/>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comparative methodology of reading – Narratives.</w:t>
            </w:r>
          </w:p>
          <w:p w:rsidR="00002E73" w:rsidRDefault="00002E73">
            <w:pPr>
              <w:keepNext/>
              <w:widowControl w:val="0"/>
              <w:spacing w:after="0" w:line="240" w:lineRule="auto"/>
              <w:rPr>
                <w:rFonts w:ascii="Times New Roman" w:eastAsia="Times New Roman" w:hAnsi="Times New Roman" w:cs="Times New Roman"/>
                <w:sz w:val="24"/>
                <w:szCs w:val="24"/>
              </w:rPr>
            </w:pPr>
          </w:p>
        </w:tc>
        <w:tc>
          <w:tcPr>
            <w:tcW w:w="3544" w:type="dxa"/>
          </w:tcPr>
          <w:p w:rsidR="00002E73" w:rsidRDefault="00A95816">
            <w:pPr>
              <w:keepNext/>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narratives from Indian traditions. Bhakti Movement in Indian Literature.</w:t>
            </w:r>
          </w:p>
          <w:p w:rsidR="00002E73" w:rsidRDefault="00A9581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Bhakti and a brief survey of Bhakti Literature.</w:t>
            </w:r>
          </w:p>
        </w:tc>
        <w:tc>
          <w:tcPr>
            <w:tcW w:w="2551" w:type="dxa"/>
          </w:tcPr>
          <w:p w:rsidR="00002E73" w:rsidRDefault="00A9581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 (Chapters 8-13)</w:t>
            </w:r>
          </w:p>
        </w:tc>
      </w:tr>
      <w:tr w:rsidR="00002E73">
        <w:trPr>
          <w:trHeight w:val="1655"/>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15-20</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methods of a comparative Literary study – Theoretical, formal and interpretive issues </w:t>
            </w: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Genres, forms, periods, movements and influence studies.</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Themes and Myths, literature in translation. </w:t>
            </w:r>
          </w:p>
          <w:p w:rsidR="00002E73" w:rsidRDefault="00A958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Areas of study in a Comparative framework: </w:t>
            </w:r>
            <w:proofErr w:type="spellStart"/>
            <w:r>
              <w:rPr>
                <w:rFonts w:ascii="Times New Roman" w:eastAsia="Times New Roman" w:hAnsi="Times New Roman" w:cs="Times New Roman"/>
                <w:sz w:val="24"/>
                <w:szCs w:val="24"/>
              </w:rPr>
              <w:t>thematology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genology</w:t>
            </w:r>
            <w:proofErr w:type="spellEnd"/>
            <w:r>
              <w:rPr>
                <w:rFonts w:ascii="Times New Roman" w:eastAsia="Times New Roman" w:hAnsi="Times New Roman" w:cs="Times New Roman"/>
                <w:sz w:val="24"/>
                <w:szCs w:val="24"/>
              </w:rPr>
              <w:t xml:space="preserve">, Historiography, reception and influence, intertextuality; </w:t>
            </w:r>
            <w:proofErr w:type="spellStart"/>
            <w:r>
              <w:rPr>
                <w:rFonts w:ascii="Times New Roman" w:eastAsia="Times New Roman" w:hAnsi="Times New Roman" w:cs="Times New Roman"/>
                <w:sz w:val="24"/>
                <w:szCs w:val="24"/>
              </w:rPr>
              <w:t>interliterariness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interdisciplinarity</w:t>
            </w:r>
            <w:proofErr w:type="spellEnd"/>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 (chapters 1-7)</w:t>
            </w:r>
          </w:p>
        </w:tc>
      </w:tr>
      <w:tr w:rsidR="00002E73">
        <w:trPr>
          <w:trHeight w:val="1486"/>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21-25</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Examine the  history of Indian English Literature</w:t>
            </w: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contributors to Indian English Literature. </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Literary Movements and Genres   </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fiction in historical and social context</w:t>
            </w: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Concise History of Indian Literature in English (chapter 1)</w:t>
            </w:r>
          </w:p>
        </w:tc>
      </w:tr>
      <w:tr w:rsidR="00002E73">
        <w:trPr>
          <w:trHeight w:val="1655"/>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26-33</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Critically evaluate Partition Literature</w:t>
            </w: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analysis of select partition writings.</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and political background of partition.</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memories and representation of partition in literature.</w:t>
            </w: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Pity of Partition. (chapter 3)</w:t>
            </w:r>
          </w:p>
        </w:tc>
      </w:tr>
      <w:tr w:rsidR="00002E73">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-42</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and reflect on literature across linguistic and social boundaries. Indian Diasporic writing. </w:t>
            </w:r>
          </w:p>
        </w:tc>
        <w:tc>
          <w:tcPr>
            <w:tcW w:w="3544" w:type="dxa"/>
          </w:tcPr>
          <w:p w:rsidR="00002E73" w:rsidRDefault="00A9581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interpretation of selected works.</w:t>
            </w: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 (chapters 14-18)</w:t>
            </w:r>
          </w:p>
        </w:tc>
      </w:tr>
    </w:tbl>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91"/>
        <w:gridCol w:w="1424"/>
        <w:gridCol w:w="1440"/>
        <w:gridCol w:w="2408"/>
        <w:gridCol w:w="1764"/>
      </w:tblGrid>
      <w:tr w:rsidR="00002E73">
        <w:trPr>
          <w:trHeight w:val="422"/>
          <w:jc w:val="center"/>
        </w:trPr>
        <w:tc>
          <w:tcPr>
            <w:tcW w:w="21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Component</w:t>
            </w:r>
          </w:p>
        </w:tc>
        <w:tc>
          <w:tcPr>
            <w:tcW w:w="142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Nature of Component</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rsidP="006E365F">
            <w:pPr>
              <w:rPr>
                <w:rFonts w:ascii="Times New Roman" w:eastAsia="Times New Roman" w:hAnsi="Times New Roman" w:cs="Times New Roman"/>
              </w:rPr>
            </w:pPr>
            <w:r>
              <w:rPr>
                <w:rFonts w:ascii="Times New Roman" w:eastAsia="Times New Roman" w:hAnsi="Times New Roman" w:cs="Times New Roman"/>
              </w:rPr>
              <w:t>Assignment</w:t>
            </w:r>
            <w:r w:rsidR="006E365F">
              <w:rPr>
                <w:rFonts w:ascii="Times New Roman" w:eastAsia="Times New Roman" w:hAnsi="Times New Roman" w:cs="Times New Roman"/>
              </w:rPr>
              <w:t>s</w:t>
            </w:r>
            <w:r>
              <w:rPr>
                <w:rFonts w:ascii="Times New Roman" w:eastAsia="Times New Roman" w:hAnsi="Times New Roman" w:cs="Times New Roman"/>
              </w:rPr>
              <w:t xml:space="preserve"> </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6E365F">
            <w:pPr>
              <w:jc w:val="center"/>
              <w:rPr>
                <w:rFonts w:ascii="Times New Roman" w:eastAsia="Times New Roman" w:hAnsi="Times New Roman" w:cs="Times New Roman"/>
              </w:rPr>
            </w:pPr>
            <w:r>
              <w:rPr>
                <w:rFonts w:ascii="Times New Roman" w:eastAsia="Times New Roman" w:hAnsi="Times New Roman" w:cs="Times New Roman"/>
              </w:rPr>
              <w:t>Will be announced in the class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6E365F">
            <w:pPr>
              <w:jc w:val="center"/>
              <w:rPr>
                <w:rFonts w:ascii="Times New Roman" w:eastAsia="Times New Roman" w:hAnsi="Times New Roman" w:cs="Times New Roman"/>
              </w:rPr>
            </w:pPr>
            <w:r>
              <w:rPr>
                <w:rFonts w:ascii="Times New Roman" w:eastAsia="Times New Roman" w:hAnsi="Times New Roman" w:cs="Times New Roman"/>
              </w:rP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A95816" w:rsidP="006E365F">
            <w:pPr>
              <w:rPr>
                <w:rFonts w:ascii="Times New Roman" w:eastAsia="Times New Roman" w:hAnsi="Times New Roman" w:cs="Times New Roman"/>
              </w:rPr>
            </w:pPr>
            <w:r>
              <w:rPr>
                <w:rFonts w:ascii="Times New Roman" w:eastAsia="Times New Roman" w:hAnsi="Times New Roman" w:cs="Times New Roman"/>
              </w:rPr>
              <w:t xml:space="preserve">Will be announced </w:t>
            </w:r>
            <w:r w:rsidR="006E365F">
              <w:rPr>
                <w:rFonts w:ascii="Times New Roman" w:eastAsia="Times New Roman" w:hAnsi="Times New Roman" w:cs="Times New Roman"/>
              </w:rPr>
              <w:t>in the class</w:t>
            </w:r>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Open book</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Mid Semester Examination</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90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A95816" w:rsidP="006E365F">
            <w:pPr>
              <w:jc w:val="center"/>
              <w:rPr>
                <w:rFonts w:ascii="Times New Roman" w:eastAsia="Times New Roman" w:hAnsi="Times New Roman" w:cs="Times New Roman"/>
              </w:rPr>
            </w:pPr>
            <w:r>
              <w:rPr>
                <w:rFonts w:ascii="Times New Roman" w:eastAsia="Times New Roman" w:hAnsi="Times New Roman" w:cs="Times New Roman"/>
              </w:rPr>
              <w:t>3</w:t>
            </w:r>
            <w:r w:rsidR="006E365F">
              <w:rPr>
                <w:rFonts w:ascii="Times New Roman" w:eastAsia="Times New Roman" w:hAnsi="Times New Roman" w:cs="Times New Roman"/>
              </w:rPr>
              <w:t>0</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180C9D" w:rsidP="006E365F">
            <w:pPr>
              <w:rPr>
                <w:rFonts w:ascii="Times New Roman" w:eastAsia="Times New Roman" w:hAnsi="Times New Roman" w:cs="Times New Roman"/>
              </w:rPr>
            </w:pPr>
            <w:r>
              <w:t>14/03 - 2.00 - 3.30PM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Closed Book</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Comprehensive Exam</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120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6E365F">
            <w:pPr>
              <w:jc w:val="center"/>
              <w:rPr>
                <w:rFonts w:ascii="Times New Roman" w:eastAsia="Times New Roman" w:hAnsi="Times New Roman" w:cs="Times New Roman"/>
              </w:rPr>
            </w:pPr>
            <w:r>
              <w:rPr>
                <w:rFonts w:ascii="Times New Roman" w:eastAsia="Times New Roman" w:hAnsi="Times New Roman" w:cs="Times New Roman"/>
              </w:rPr>
              <w:t>40</w:t>
            </w:r>
            <w:r w:rsidR="00A95816">
              <w:rPr>
                <w:rFonts w:ascii="Times New Roman" w:eastAsia="Times New Roman" w:hAnsi="Times New Roman" w:cs="Times New Roman"/>
              </w:rPr>
              <w:t xml:space="preserve"> </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180C9D">
            <w:pPr>
              <w:rPr>
                <w:rFonts w:ascii="Times New Roman" w:eastAsia="Times New Roman" w:hAnsi="Times New Roman" w:cs="Times New Roman"/>
              </w:rPr>
            </w:pPr>
            <w:r>
              <w:t>15/05 FN</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Closed Book</w:t>
            </w:r>
          </w:p>
        </w:tc>
      </w:tr>
    </w:tbl>
    <w:p w:rsidR="00002E73" w:rsidRDefault="00002E73">
      <w:pPr>
        <w:widowControl w:val="0"/>
        <w:spacing w:after="0" w:line="240" w:lineRule="auto"/>
        <w:rPr>
          <w:rFonts w:ascii="Times New Roman" w:eastAsia="Times New Roman" w:hAnsi="Times New Roman" w:cs="Times New Roman"/>
          <w:b/>
          <w:sz w:val="24"/>
          <w:szCs w:val="24"/>
        </w:rPr>
      </w:pPr>
    </w:p>
    <w:p w:rsidR="00002E73" w:rsidRDefault="00A95816">
      <w:pPr>
        <w:widowControl w:val="0"/>
        <w:spacing w:after="0" w:line="240" w:lineRule="auto"/>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b/>
          <w:sz w:val="24"/>
          <w:szCs w:val="24"/>
        </w:rPr>
        <w:t xml:space="preserve">Chamber Consultation hours: </w:t>
      </w:r>
      <w:r>
        <w:rPr>
          <w:rFonts w:ascii="Times New Roman" w:eastAsia="Times New Roman" w:hAnsi="Times New Roman" w:cs="Times New Roman"/>
          <w:sz w:val="24"/>
          <w:szCs w:val="24"/>
        </w:rPr>
        <w:t>Will be announced in the class.</w:t>
      </w:r>
    </w:p>
    <w:p w:rsidR="00002E73" w:rsidRDefault="00A9581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Notices, if any, will be displayed on CMS.</w:t>
      </w:r>
    </w:p>
    <w:p w:rsidR="00002E73" w:rsidRDefault="00A9581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Make-up Policy</w:t>
      </w:r>
      <w:r>
        <w:rPr>
          <w:rFonts w:ascii="Times New Roman" w:eastAsia="Times New Roman" w:hAnsi="Times New Roman" w:cs="Times New Roman"/>
          <w:sz w:val="24"/>
          <w:szCs w:val="24"/>
        </w:rPr>
        <w:t xml:space="preserve">: Make-up requests will be considered only if it is genuine and if the student’s request for make-up reaches the undersigned within two hours after the scheduled time of test. </w:t>
      </w: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Honesty and Integrity Policy: </w:t>
      </w:r>
      <w:r>
        <w:rPr>
          <w:rFonts w:ascii="Times New Roman" w:eastAsia="Times New Roman" w:hAnsi="Times New Roman" w:cs="Times New Roman"/>
          <w:sz w:val="24"/>
          <w:szCs w:val="24"/>
        </w:rPr>
        <w:t>Academic honesty and integrity are to be maintained by all the students throughout the semester and no type of academic dishonesty is acceptable.</w:t>
      </w:r>
    </w:p>
    <w:p w:rsidR="00002E73" w:rsidRDefault="00002E73">
      <w:pPr>
        <w:spacing w:after="0" w:line="240" w:lineRule="auto"/>
        <w:jc w:val="both"/>
        <w:rPr>
          <w:rFonts w:ascii="Times New Roman" w:eastAsia="Times New Roman" w:hAnsi="Times New Roman" w:cs="Times New Roman"/>
          <w:sz w:val="24"/>
          <w:szCs w:val="24"/>
        </w:rPr>
      </w:pPr>
    </w:p>
    <w:p w:rsidR="00002E73" w:rsidRDefault="00002E73">
      <w:pPr>
        <w:spacing w:after="0" w:line="240" w:lineRule="auto"/>
        <w:jc w:val="both"/>
        <w:rPr>
          <w:rFonts w:ascii="Times New Roman" w:eastAsia="Times New Roman" w:hAnsi="Times New Roman" w:cs="Times New Roman"/>
          <w:sz w:val="24"/>
          <w:szCs w:val="24"/>
        </w:rPr>
      </w:pPr>
    </w:p>
    <w:p w:rsidR="00002E73" w:rsidRDefault="00A9581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 G. </w:t>
      </w:r>
      <w:proofErr w:type="spellStart"/>
      <w:r>
        <w:rPr>
          <w:rFonts w:ascii="Times New Roman" w:eastAsia="Times New Roman" w:hAnsi="Times New Roman" w:cs="Times New Roman"/>
          <w:sz w:val="24"/>
          <w:szCs w:val="24"/>
        </w:rPr>
        <w:t>Prasuna</w:t>
      </w:r>
      <w:proofErr w:type="spellEnd"/>
    </w:p>
    <w:p w:rsidR="00002E73" w:rsidRDefault="00A95816">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INSTRUCTOR-IN-CHARGE</w:t>
      </w:r>
    </w:p>
    <w:p w:rsidR="00002E73" w:rsidRDefault="00002E73">
      <w:pPr>
        <w:spacing w:after="0" w:line="240" w:lineRule="auto"/>
        <w:jc w:val="right"/>
        <w:rPr>
          <w:rFonts w:ascii="Times New Roman" w:eastAsia="Times New Roman" w:hAnsi="Times New Roman" w:cs="Times New Roman"/>
          <w:b/>
          <w:sz w:val="24"/>
          <w:szCs w:val="24"/>
        </w:rPr>
      </w:pPr>
    </w:p>
    <w:p w:rsidR="00002E73" w:rsidRDefault="00002E73">
      <w:pPr>
        <w:spacing w:after="0" w:line="240" w:lineRule="auto"/>
        <w:jc w:val="both"/>
        <w:rPr>
          <w:rFonts w:ascii="Times New Roman" w:eastAsia="Times New Roman" w:hAnsi="Times New Roman" w:cs="Times New Roman"/>
          <w:b/>
          <w:sz w:val="24"/>
          <w:szCs w:val="24"/>
        </w:rPr>
      </w:pPr>
    </w:p>
    <w:p w:rsidR="00002E73" w:rsidRDefault="00002E73">
      <w:pPr>
        <w:rPr>
          <w:rFonts w:ascii="Times New Roman" w:eastAsia="Times New Roman" w:hAnsi="Times New Roman" w:cs="Times New Roman"/>
          <w:sz w:val="24"/>
          <w:szCs w:val="24"/>
        </w:rPr>
      </w:pPr>
    </w:p>
    <w:sectPr w:rsidR="00002E7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F315F"/>
    <w:multiLevelType w:val="hybridMultilevel"/>
    <w:tmpl w:val="B4D84C72"/>
    <w:lvl w:ilvl="0" w:tplc="20E6639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840F8"/>
    <w:multiLevelType w:val="multilevel"/>
    <w:tmpl w:val="5F107A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2042244"/>
    <w:multiLevelType w:val="hybridMultilevel"/>
    <w:tmpl w:val="07FA801C"/>
    <w:lvl w:ilvl="0" w:tplc="883E3B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A1EE1"/>
    <w:multiLevelType w:val="hybridMultilevel"/>
    <w:tmpl w:val="B56EA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73"/>
    <w:rsid w:val="00002E73"/>
    <w:rsid w:val="00180C9D"/>
    <w:rsid w:val="0052265D"/>
    <w:rsid w:val="006E365F"/>
    <w:rsid w:val="006F557E"/>
    <w:rsid w:val="00873323"/>
    <w:rsid w:val="00A95816"/>
    <w:rsid w:val="00B66314"/>
    <w:rsid w:val="00D83341"/>
    <w:rsid w:val="00E1481E"/>
    <w:rsid w:val="00FD4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F693"/>
  <w15:docId w15:val="{185FB6BB-DE49-4A2B-98FD-3D5B5872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B4086"/>
    <w:pPr>
      <w:keepNext/>
      <w:spacing w:after="0" w:line="240" w:lineRule="auto"/>
      <w:outlineLvl w:val="0"/>
    </w:pPr>
    <w:rPr>
      <w:rFonts w:ascii="Times New Roman" w:eastAsia="Times New Roman" w:hAnsi="Times New Roman" w:cs="Times New Roman"/>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973B2"/>
    <w:pPr>
      <w:ind w:left="720"/>
      <w:contextualSpacing/>
    </w:pPr>
  </w:style>
  <w:style w:type="table" w:styleId="TableGrid">
    <w:name w:val="Table Grid"/>
    <w:basedOn w:val="TableNormal"/>
    <w:uiPriority w:val="59"/>
    <w:rsid w:val="0074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8E"/>
  </w:style>
  <w:style w:type="paragraph" w:styleId="BalloonText">
    <w:name w:val="Balloon Text"/>
    <w:basedOn w:val="Normal"/>
    <w:link w:val="BalloonTextChar"/>
    <w:uiPriority w:val="99"/>
    <w:semiHidden/>
    <w:unhideWhenUsed/>
    <w:rsid w:val="00632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8E"/>
    <w:rPr>
      <w:rFonts w:ascii="Tahoma" w:hAnsi="Tahoma" w:cs="Tahoma"/>
      <w:sz w:val="16"/>
      <w:szCs w:val="16"/>
    </w:rPr>
  </w:style>
  <w:style w:type="paragraph" w:styleId="NormalWeb">
    <w:name w:val="Normal (Web)"/>
    <w:basedOn w:val="Normal"/>
    <w:uiPriority w:val="99"/>
    <w:semiHidden/>
    <w:unhideWhenUsed/>
    <w:rsid w:val="00EE5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B4086"/>
    <w:rPr>
      <w:rFonts w:ascii="Times New Roman" w:eastAsia="Times New Roman" w:hAnsi="Times New Roman" w:cs="Times New Roman"/>
      <w:sz w:val="24"/>
      <w:szCs w:val="24"/>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Y//GReEsTSqzYX2OuF+aYPLfw==">AMUW2mUwkgKrVg+ksjaNDA61Jmr0zMavG62mQbbIDryBEZihb8DNYo5wLXAZfeVahiQMg9K0PjxGfMK3DJc4jNscZSG4j/2NFAXgKwq9GOcNQZI4BXyUs2O12ZsyCXTVwDl+132K9BHI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13</cp:revision>
  <dcterms:created xsi:type="dcterms:W3CDTF">2012-12-17T07:10:00Z</dcterms:created>
  <dcterms:modified xsi:type="dcterms:W3CDTF">2024-01-06T11:25:00Z</dcterms:modified>
</cp:coreProperties>
</file>