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4C2" w:rsidRDefault="006C04C2">
      <w:pPr>
        <w:jc w:val="center"/>
        <w:rPr>
          <w:rFonts w:ascii="Arial" w:hAnsi="Arial" w:cs="Arial"/>
          <w:b/>
          <w:spacing w:val="-2"/>
          <w:sz w:val="22"/>
          <w:szCs w:val="22"/>
        </w:rPr>
      </w:pPr>
    </w:p>
    <w:p w:rsidR="006C04C2" w:rsidRDefault="006C04C2">
      <w:pPr>
        <w:jc w:val="center"/>
        <w:rPr>
          <w:rFonts w:ascii="Arial" w:hAnsi="Arial" w:cs="Arial"/>
          <w:b/>
          <w:spacing w:val="-2"/>
          <w:sz w:val="22"/>
          <w:szCs w:val="22"/>
        </w:rPr>
      </w:pPr>
    </w:p>
    <w:p w:rsidR="006C04C2" w:rsidRDefault="00990285">
      <w:pPr>
        <w:pStyle w:val="Header"/>
        <w:tabs>
          <w:tab w:val="left" w:pos="1620"/>
        </w:tabs>
      </w:pPr>
      <w:r>
        <w:rPr>
          <w:noProof/>
        </w:rPr>
        <w:drawing>
          <wp:anchor distT="0" distB="0" distL="0" distR="0" simplePos="0" relativeHeight="251657216" behindDoc="1" locked="0" layoutInCell="0" allowOverlap="1">
            <wp:simplePos x="0" y="0"/>
            <wp:positionH relativeFrom="column">
              <wp:posOffset>18415</wp:posOffset>
            </wp:positionH>
            <wp:positionV relativeFrom="paragraph">
              <wp:posOffset>635</wp:posOffset>
            </wp:positionV>
            <wp:extent cx="904240" cy="73088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904240" cy="730885"/>
                    </a:xfrm>
                    <a:prstGeom prst="rect">
                      <a:avLst/>
                    </a:prstGeom>
                  </pic:spPr>
                </pic:pic>
              </a:graphicData>
            </a:graphic>
          </wp:anchor>
        </w:drawing>
      </w:r>
      <w:r>
        <w:tab/>
      </w:r>
    </w:p>
    <w:p w:rsidR="006C04C2" w:rsidRDefault="00990285">
      <w:pPr>
        <w:pStyle w:val="Header"/>
        <w:tabs>
          <w:tab w:val="left" w:pos="1620"/>
        </w:tabs>
        <w:rPr>
          <w:rFonts w:ascii="Calibri" w:hAnsi="Calibri" w:cs="Calibri"/>
          <w:color w:val="17365D"/>
        </w:rPr>
      </w:pPr>
      <w:r>
        <w:rPr>
          <w:rFonts w:ascii="Calibri" w:hAnsi="Calibri" w:cs="Calibri"/>
          <w:sz w:val="32"/>
          <w:szCs w:val="32"/>
        </w:rPr>
        <w:tab/>
      </w:r>
      <w:r>
        <w:rPr>
          <w:rFonts w:ascii="Calibri" w:hAnsi="Calibri" w:cs="Calibri"/>
          <w:color w:val="17365D"/>
        </w:rPr>
        <w:t xml:space="preserve">BIRLA INSTITUTE OF TECHNOLOGY </w:t>
      </w:r>
      <w:proofErr w:type="gramStart"/>
      <w:r>
        <w:rPr>
          <w:rFonts w:ascii="Calibri" w:hAnsi="Calibri" w:cs="Calibri"/>
          <w:color w:val="17365D"/>
        </w:rPr>
        <w:t>AND  SCIENCE</w:t>
      </w:r>
      <w:proofErr w:type="gramEnd"/>
      <w:r>
        <w:rPr>
          <w:rFonts w:ascii="Calibri" w:hAnsi="Calibri" w:cs="Calibri"/>
          <w:color w:val="17365D"/>
        </w:rPr>
        <w:t xml:space="preserve">, </w:t>
      </w:r>
      <w:proofErr w:type="spellStart"/>
      <w:r>
        <w:rPr>
          <w:rFonts w:ascii="Calibri" w:hAnsi="Calibri" w:cs="Calibri"/>
          <w:color w:val="17365D"/>
        </w:rPr>
        <w:t>Pilani</w:t>
      </w:r>
      <w:proofErr w:type="spellEnd"/>
    </w:p>
    <w:p w:rsidR="006C04C2" w:rsidRDefault="00990285">
      <w:pPr>
        <w:jc w:val="center"/>
        <w:rPr>
          <w:rFonts w:ascii="Calibri" w:hAnsi="Calibri" w:cs="Calibri"/>
          <w:b/>
          <w:color w:val="17365D"/>
          <w:spacing w:val="-2"/>
        </w:rPr>
      </w:pPr>
      <w:r>
        <w:rPr>
          <w:rFonts w:ascii="Calibri" w:hAnsi="Calibri" w:cs="Calibri"/>
          <w:b/>
          <w:color w:val="17365D"/>
          <w:spacing w:val="-2"/>
        </w:rPr>
        <w:tab/>
        <w:t>Hyderabad Campus</w:t>
      </w:r>
    </w:p>
    <w:p w:rsidR="006C04C2" w:rsidRDefault="006C04C2">
      <w:pPr>
        <w:jc w:val="center"/>
      </w:pPr>
    </w:p>
    <w:p w:rsidR="006C04C2" w:rsidRDefault="00990285">
      <w:pPr>
        <w:jc w:val="center"/>
        <w:rPr>
          <w:b/>
          <w:bCs/>
        </w:rPr>
      </w:pPr>
      <w:r>
        <w:rPr>
          <w:b/>
          <w:bCs/>
        </w:rPr>
        <w:t>SECOND SEMESTER 2022 -2023</w:t>
      </w:r>
    </w:p>
    <w:p w:rsidR="006C04C2" w:rsidRDefault="00990285">
      <w:pPr>
        <w:jc w:val="center"/>
        <w:rPr>
          <w:b/>
          <w:bCs/>
        </w:rPr>
      </w:pPr>
      <w:r>
        <w:rPr>
          <w:b/>
          <w:bCs/>
        </w:rPr>
        <w:t>Course Handout (Part II)</w:t>
      </w:r>
    </w:p>
    <w:p w:rsidR="006C04C2" w:rsidRDefault="006C04C2">
      <w:pPr>
        <w:rPr>
          <w:rFonts w:ascii="Arial" w:hAnsi="Arial" w:cs="Arial"/>
          <w:spacing w:val="-2"/>
        </w:rPr>
      </w:pPr>
    </w:p>
    <w:p w:rsidR="006C04C2" w:rsidRDefault="00990285" w:rsidP="004E1F90">
      <w:pPr>
        <w:ind w:left="8640" w:firstLine="720"/>
        <w:rPr>
          <w:spacing w:val="-2"/>
        </w:rPr>
      </w:pPr>
      <w:r>
        <w:rPr>
          <w:spacing w:val="-2"/>
        </w:rPr>
        <w:t xml:space="preserve">Date: </w:t>
      </w:r>
      <w:r w:rsidR="004E1F90">
        <w:rPr>
          <w:spacing w:val="-2"/>
        </w:rPr>
        <w:t>09</w:t>
      </w:r>
      <w:r>
        <w:rPr>
          <w:spacing w:val="-2"/>
        </w:rPr>
        <w:t>/</w:t>
      </w:r>
      <w:r w:rsidR="004E1F90">
        <w:rPr>
          <w:spacing w:val="-2"/>
        </w:rPr>
        <w:t>01</w:t>
      </w:r>
      <w:r>
        <w:rPr>
          <w:spacing w:val="-2"/>
        </w:rPr>
        <w:t>/202</w:t>
      </w:r>
      <w:r w:rsidR="004E1F90">
        <w:rPr>
          <w:spacing w:val="-2"/>
        </w:rPr>
        <w:t>4</w:t>
      </w:r>
    </w:p>
    <w:p w:rsidR="006C04C2" w:rsidRDefault="006C04C2">
      <w:pPr>
        <w:jc w:val="right"/>
      </w:pPr>
    </w:p>
    <w:p w:rsidR="006C04C2" w:rsidRDefault="00990285">
      <w:pPr>
        <w:jc w:val="both"/>
      </w:pPr>
      <w:r>
        <w:t xml:space="preserve">In addition to Part I (General Handout for all courses appended to the time table) this portion gives </w:t>
      </w:r>
      <w:r>
        <w:t>further     specific details regarding the course.</w:t>
      </w:r>
    </w:p>
    <w:p w:rsidR="006C04C2" w:rsidRDefault="006C04C2">
      <w:pPr>
        <w:ind w:left="360"/>
      </w:pPr>
    </w:p>
    <w:p w:rsidR="006C04C2" w:rsidRDefault="00990285">
      <w:pPr>
        <w:ind w:left="360"/>
        <w:rPr>
          <w:b/>
        </w:rPr>
      </w:pPr>
      <w:r>
        <w:rPr>
          <w:i/>
          <w:iCs/>
        </w:rPr>
        <w:t>Course No.</w:t>
      </w:r>
      <w:r>
        <w:tab/>
      </w:r>
      <w:r>
        <w:rPr>
          <w:b/>
        </w:rPr>
        <w:t xml:space="preserve">: </w:t>
      </w:r>
      <w:r>
        <w:rPr>
          <w:b/>
        </w:rPr>
        <w:tab/>
        <w:t>MATH F341</w:t>
      </w:r>
    </w:p>
    <w:p w:rsidR="006C04C2" w:rsidRDefault="00990285">
      <w:pPr>
        <w:ind w:left="360"/>
        <w:rPr>
          <w:b/>
        </w:rPr>
      </w:pPr>
      <w:r>
        <w:rPr>
          <w:i/>
          <w:iCs/>
        </w:rPr>
        <w:t>Course Title</w:t>
      </w:r>
      <w:r>
        <w:tab/>
      </w:r>
      <w:r>
        <w:rPr>
          <w:b/>
        </w:rPr>
        <w:t xml:space="preserve">: </w:t>
      </w:r>
      <w:r>
        <w:rPr>
          <w:b/>
        </w:rPr>
        <w:tab/>
        <w:t>INTRODUCTION TO FUNCTIONAL ANALYSIS</w:t>
      </w:r>
    </w:p>
    <w:p w:rsidR="006C04C2" w:rsidRDefault="00990285">
      <w:pPr>
        <w:ind w:left="360"/>
        <w:rPr>
          <w:b/>
        </w:rPr>
      </w:pPr>
      <w:r>
        <w:rPr>
          <w:i/>
          <w:iCs/>
        </w:rPr>
        <w:t>Instructor-in-Charge</w:t>
      </w:r>
      <w:r>
        <w:rPr>
          <w:b/>
        </w:rPr>
        <w:t>:</w:t>
      </w:r>
      <w:r>
        <w:tab/>
      </w:r>
      <w:proofErr w:type="spellStart"/>
      <w:r>
        <w:rPr>
          <w:b/>
        </w:rPr>
        <w:t>Jhuma</w:t>
      </w:r>
      <w:proofErr w:type="spellEnd"/>
      <w:r>
        <w:rPr>
          <w:b/>
        </w:rPr>
        <w:t xml:space="preserve"> </w:t>
      </w:r>
      <w:proofErr w:type="spellStart"/>
      <w:r>
        <w:rPr>
          <w:b/>
        </w:rPr>
        <w:t>Sen</w:t>
      </w:r>
      <w:proofErr w:type="spellEnd"/>
      <w:r>
        <w:rPr>
          <w:b/>
        </w:rPr>
        <w:t xml:space="preserve"> Gupta</w:t>
      </w:r>
    </w:p>
    <w:p w:rsidR="006C04C2" w:rsidRDefault="00990285">
      <w:pPr>
        <w:ind w:left="360"/>
      </w:pPr>
      <w:r>
        <w:rPr>
          <w:i/>
          <w:iCs/>
        </w:rPr>
        <w:t>Name of other Instructor</w:t>
      </w:r>
      <w:r>
        <w:rPr>
          <w:b/>
        </w:rPr>
        <w:t xml:space="preserve">:  </w:t>
      </w:r>
      <w:proofErr w:type="spellStart"/>
      <w:r>
        <w:rPr>
          <w:b/>
        </w:rPr>
        <w:t>Sangeeta</w:t>
      </w:r>
      <w:proofErr w:type="spellEnd"/>
      <w:r>
        <w:rPr>
          <w:b/>
        </w:rPr>
        <w:t xml:space="preserve"> </w:t>
      </w:r>
      <w:proofErr w:type="spellStart"/>
      <w:r>
        <w:rPr>
          <w:b/>
        </w:rPr>
        <w:t>Dhawan</w:t>
      </w:r>
      <w:proofErr w:type="spellEnd"/>
      <w:r>
        <w:rPr>
          <w:b/>
        </w:rPr>
        <w:t xml:space="preserve"> and Sunil </w:t>
      </w:r>
      <w:proofErr w:type="spellStart"/>
      <w:r>
        <w:rPr>
          <w:b/>
        </w:rPr>
        <w:t>Rampuria</w:t>
      </w:r>
      <w:proofErr w:type="spellEnd"/>
    </w:p>
    <w:p w:rsidR="006C04C2" w:rsidRDefault="00990285">
      <w:pPr>
        <w:pStyle w:val="BodyTextIndent1"/>
        <w:spacing w:before="0"/>
        <w:ind w:left="0"/>
        <w:jc w:val="both"/>
      </w:pPr>
      <w:r>
        <w:rPr>
          <w:b/>
          <w:bCs/>
        </w:rPr>
        <w:t>1.  Scope and Objective of t</w:t>
      </w:r>
      <w:r>
        <w:rPr>
          <w:b/>
          <w:bCs/>
        </w:rPr>
        <w:t>he Course</w:t>
      </w:r>
      <w:r>
        <w:t>:</w:t>
      </w:r>
    </w:p>
    <w:p w:rsidR="006C04C2" w:rsidRDefault="00990285">
      <w:pPr>
        <w:ind w:left="810"/>
        <w:jc w:val="both"/>
      </w:pPr>
      <w:r>
        <w:t xml:space="preserve">Objective of the course is to present some basic tools of Functional Analysis in a form suitable for Engineers Scientists &amp; Mathematicians.  Ideas are not always generated by logical processes. An engineer may have a feeling for a problem which </w:t>
      </w:r>
      <w:r>
        <w:t>may lead him in a method of solution but justifying part of that needs Analysis. In this course we give such motivation and also cover the analysis part. Several concepts of   Functional Analysis were invented as there were needs from other areas such as d</w:t>
      </w:r>
      <w:r>
        <w:t>ifferential equations, optimization, Integral equations etc. Modern theory of partial differential equations relies heavily on the fundamental tools of Functional Analysis.</w:t>
      </w:r>
    </w:p>
    <w:p w:rsidR="006C04C2" w:rsidRDefault="006C04C2">
      <w:pPr>
        <w:pStyle w:val="BodyTextIndent1"/>
        <w:spacing w:before="0"/>
        <w:jc w:val="both"/>
      </w:pPr>
    </w:p>
    <w:p w:rsidR="006C04C2" w:rsidRDefault="00990285">
      <w:r>
        <w:rPr>
          <w:b/>
          <w:bCs/>
        </w:rPr>
        <w:t>2.  Text-book:</w:t>
      </w:r>
      <w:r>
        <w:t xml:space="preserve"> Erwin </w:t>
      </w:r>
      <w:proofErr w:type="spellStart"/>
      <w:r>
        <w:t>Kreyszig</w:t>
      </w:r>
      <w:proofErr w:type="spellEnd"/>
      <w:r>
        <w:t xml:space="preserve">, </w:t>
      </w:r>
      <w:r>
        <w:rPr>
          <w:i/>
        </w:rPr>
        <w:t>Introductory Functional Analysis with Applications</w:t>
      </w:r>
      <w:r>
        <w:t xml:space="preserve">, Reprinted 2010, John Wiley </w:t>
      </w:r>
    </w:p>
    <w:p w:rsidR="006C04C2" w:rsidRDefault="006C04C2">
      <w:pPr>
        <w:ind w:left="360"/>
      </w:pPr>
    </w:p>
    <w:p w:rsidR="006C04C2" w:rsidRDefault="00990285">
      <w:pPr>
        <w:tabs>
          <w:tab w:val="left" w:pos="0"/>
        </w:tabs>
        <w:spacing w:after="120"/>
        <w:rPr>
          <w:b/>
          <w:bCs/>
        </w:rPr>
      </w:pPr>
      <w:proofErr w:type="gramStart"/>
      <w:r>
        <w:rPr>
          <w:b/>
        </w:rPr>
        <w:t>3</w:t>
      </w:r>
      <w:r>
        <w:t>..</w:t>
      </w:r>
      <w:proofErr w:type="gramEnd"/>
      <w:r>
        <w:t xml:space="preserve"> </w:t>
      </w:r>
      <w:r>
        <w:rPr>
          <w:b/>
          <w:bCs/>
        </w:rPr>
        <w:t>Reference Books:</w:t>
      </w:r>
    </w:p>
    <w:p w:rsidR="006C04C2" w:rsidRDefault="00990285">
      <w:pPr>
        <w:pStyle w:val="ListParagraph"/>
        <w:numPr>
          <w:ilvl w:val="0"/>
          <w:numId w:val="2"/>
        </w:numPr>
        <w:tabs>
          <w:tab w:val="left" w:pos="0"/>
        </w:tabs>
        <w:spacing w:after="120"/>
        <w:rPr>
          <w:b/>
          <w:sz w:val="22"/>
          <w:szCs w:val="22"/>
        </w:rPr>
      </w:pPr>
      <w:r>
        <w:rPr>
          <w:bCs/>
          <w:i/>
        </w:rPr>
        <w:t>B</w:t>
      </w:r>
      <w:r>
        <w:rPr>
          <w:i/>
          <w:sz w:val="22"/>
          <w:szCs w:val="22"/>
        </w:rPr>
        <w:t xml:space="preserve">ryan P. </w:t>
      </w:r>
      <w:proofErr w:type="spellStart"/>
      <w:r>
        <w:rPr>
          <w:i/>
          <w:sz w:val="22"/>
          <w:szCs w:val="22"/>
        </w:rPr>
        <w:t>Rynne</w:t>
      </w:r>
      <w:proofErr w:type="spellEnd"/>
      <w:r>
        <w:rPr>
          <w:sz w:val="22"/>
          <w:szCs w:val="22"/>
        </w:rPr>
        <w:t xml:space="preserve"> et al., Linear Functional Analysis, Springer Undergraduate Mathematics series, 2</w:t>
      </w:r>
      <w:r>
        <w:rPr>
          <w:sz w:val="22"/>
          <w:szCs w:val="22"/>
          <w:vertAlign w:val="superscript"/>
        </w:rPr>
        <w:t>nd</w:t>
      </w:r>
      <w:r>
        <w:rPr>
          <w:sz w:val="22"/>
          <w:szCs w:val="22"/>
        </w:rPr>
        <w:t xml:space="preserve"> ed. 2008</w:t>
      </w:r>
    </w:p>
    <w:p w:rsidR="006C04C2" w:rsidRDefault="00990285">
      <w:pPr>
        <w:pStyle w:val="ListParagraph"/>
        <w:numPr>
          <w:ilvl w:val="0"/>
          <w:numId w:val="2"/>
        </w:numPr>
        <w:tabs>
          <w:tab w:val="left" w:pos="0"/>
        </w:tabs>
        <w:spacing w:after="120"/>
        <w:rPr>
          <w:sz w:val="22"/>
          <w:szCs w:val="22"/>
        </w:rPr>
      </w:pPr>
      <w:r>
        <w:rPr>
          <w:i/>
          <w:sz w:val="22"/>
          <w:szCs w:val="22"/>
        </w:rPr>
        <w:t xml:space="preserve">S. </w:t>
      </w:r>
      <w:proofErr w:type="spellStart"/>
      <w:r>
        <w:rPr>
          <w:i/>
          <w:sz w:val="22"/>
          <w:szCs w:val="22"/>
        </w:rPr>
        <w:t>Kesavan</w:t>
      </w:r>
      <w:proofErr w:type="spellEnd"/>
      <w:r>
        <w:rPr>
          <w:sz w:val="22"/>
          <w:szCs w:val="22"/>
        </w:rPr>
        <w:t xml:space="preserve">, Functional </w:t>
      </w:r>
      <w:proofErr w:type="spellStart"/>
      <w:r>
        <w:rPr>
          <w:sz w:val="22"/>
          <w:szCs w:val="22"/>
        </w:rPr>
        <w:t>Analysis</w:t>
      </w:r>
      <w:proofErr w:type="gramStart"/>
      <w:r>
        <w:rPr>
          <w:sz w:val="22"/>
          <w:szCs w:val="22"/>
        </w:rPr>
        <w:t>,TRIM</w:t>
      </w:r>
      <w:proofErr w:type="spellEnd"/>
      <w:proofErr w:type="gramEnd"/>
      <w:r>
        <w:rPr>
          <w:sz w:val="22"/>
          <w:szCs w:val="22"/>
        </w:rPr>
        <w:t xml:space="preserve"> (52), 2017.</w:t>
      </w:r>
    </w:p>
    <w:p w:rsidR="006C04C2" w:rsidRDefault="00990285">
      <w:pPr>
        <w:pStyle w:val="ListParagraph"/>
        <w:numPr>
          <w:ilvl w:val="0"/>
          <w:numId w:val="2"/>
        </w:numPr>
        <w:tabs>
          <w:tab w:val="left" w:pos="0"/>
        </w:tabs>
        <w:spacing w:after="120"/>
        <w:rPr>
          <w:sz w:val="22"/>
          <w:szCs w:val="22"/>
        </w:rPr>
      </w:pPr>
      <w:r>
        <w:rPr>
          <w:i/>
          <w:sz w:val="22"/>
          <w:szCs w:val="22"/>
        </w:rPr>
        <w:t>John B. Conway</w:t>
      </w:r>
      <w:r>
        <w:rPr>
          <w:sz w:val="22"/>
          <w:szCs w:val="22"/>
        </w:rPr>
        <w:t xml:space="preserve">., A course in Functional </w:t>
      </w:r>
      <w:r>
        <w:rPr>
          <w:sz w:val="22"/>
          <w:szCs w:val="22"/>
        </w:rPr>
        <w:t>Analysis, John B. Conway, GTM, 2</w:t>
      </w:r>
      <w:r>
        <w:rPr>
          <w:sz w:val="22"/>
          <w:szCs w:val="22"/>
          <w:vertAlign w:val="superscript"/>
        </w:rPr>
        <w:t>nd</w:t>
      </w:r>
      <w:r>
        <w:rPr>
          <w:sz w:val="22"/>
          <w:szCs w:val="22"/>
        </w:rPr>
        <w:t xml:space="preserve"> </w:t>
      </w:r>
      <w:proofErr w:type="spellStart"/>
      <w:proofErr w:type="gramStart"/>
      <w:r>
        <w:rPr>
          <w:sz w:val="22"/>
          <w:szCs w:val="22"/>
        </w:rPr>
        <w:t>ed</w:t>
      </w:r>
      <w:proofErr w:type="spellEnd"/>
      <w:proofErr w:type="gramEnd"/>
      <w:r>
        <w:rPr>
          <w:sz w:val="22"/>
          <w:szCs w:val="22"/>
        </w:rPr>
        <w:t>, 2010.</w:t>
      </w:r>
    </w:p>
    <w:tbl>
      <w:tblPr>
        <w:tblpPr w:leftFromText="180" w:rightFromText="180" w:vertAnchor="text" w:horzAnchor="margin" w:tblpY="648"/>
        <w:tblW w:w="10637" w:type="dxa"/>
        <w:tblInd w:w="103" w:type="dxa"/>
        <w:tblLayout w:type="fixed"/>
        <w:tblCellMar>
          <w:left w:w="103" w:type="dxa"/>
        </w:tblCellMar>
        <w:tblLook w:val="04A0"/>
      </w:tblPr>
      <w:tblGrid>
        <w:gridCol w:w="963"/>
        <w:gridCol w:w="3307"/>
        <w:gridCol w:w="5021"/>
        <w:gridCol w:w="1346"/>
      </w:tblGrid>
      <w:tr w:rsidR="006C04C2">
        <w:trPr>
          <w:trHeight w:val="841"/>
        </w:trPr>
        <w:tc>
          <w:tcPr>
            <w:tcW w:w="962"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widowControl w:val="0"/>
              <w:spacing w:after="100"/>
              <w:jc w:val="both"/>
              <w:rPr>
                <w:b/>
                <w:sz w:val="22"/>
                <w:szCs w:val="22"/>
              </w:rPr>
            </w:pPr>
            <w:r>
              <w:rPr>
                <w:b/>
                <w:sz w:val="22"/>
                <w:szCs w:val="22"/>
              </w:rPr>
              <w:t>Lecture no.</w:t>
            </w:r>
          </w:p>
        </w:tc>
        <w:tc>
          <w:tcPr>
            <w:tcW w:w="3307"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widowControl w:val="0"/>
              <w:spacing w:after="100"/>
              <w:jc w:val="both"/>
              <w:rPr>
                <w:b/>
                <w:sz w:val="22"/>
                <w:szCs w:val="22"/>
              </w:rPr>
            </w:pPr>
            <w:r>
              <w:rPr>
                <w:b/>
                <w:sz w:val="22"/>
                <w:szCs w:val="22"/>
              </w:rPr>
              <w:t>Learner’s objective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widowControl w:val="0"/>
              <w:spacing w:after="100"/>
              <w:jc w:val="both"/>
              <w:rPr>
                <w:b/>
                <w:bCs/>
                <w:sz w:val="22"/>
                <w:szCs w:val="22"/>
              </w:rPr>
            </w:pPr>
            <w:r>
              <w:rPr>
                <w:b/>
                <w:bCs/>
                <w:sz w:val="22"/>
                <w:szCs w:val="22"/>
              </w:rPr>
              <w:t>Topics to be covered</w:t>
            </w:r>
          </w:p>
        </w:tc>
        <w:tc>
          <w:tcPr>
            <w:tcW w:w="1346"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widowControl w:val="0"/>
              <w:spacing w:after="100"/>
              <w:jc w:val="both"/>
              <w:rPr>
                <w:b/>
                <w:bCs/>
                <w:sz w:val="22"/>
                <w:szCs w:val="22"/>
              </w:rPr>
            </w:pPr>
            <w:r>
              <w:rPr>
                <w:b/>
                <w:bCs/>
                <w:sz w:val="22"/>
                <w:szCs w:val="22"/>
              </w:rPr>
              <w:t>Chapter in the Text Book</w:t>
            </w:r>
          </w:p>
        </w:tc>
      </w:tr>
      <w:tr w:rsidR="006C04C2">
        <w:trPr>
          <w:trHeight w:val="609"/>
        </w:trPr>
        <w:tc>
          <w:tcPr>
            <w:tcW w:w="962"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widowControl w:val="0"/>
              <w:spacing w:after="100"/>
              <w:jc w:val="both"/>
              <w:rPr>
                <w:sz w:val="22"/>
                <w:szCs w:val="22"/>
              </w:rPr>
            </w:pPr>
            <w:r>
              <w:rPr>
                <w:sz w:val="22"/>
                <w:szCs w:val="22"/>
              </w:rPr>
              <w:t>1-2</w:t>
            </w:r>
          </w:p>
        </w:tc>
        <w:tc>
          <w:tcPr>
            <w:tcW w:w="3307"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widowControl w:val="0"/>
              <w:spacing w:after="100"/>
              <w:jc w:val="both"/>
              <w:rPr>
                <w:sz w:val="22"/>
                <w:szCs w:val="22"/>
              </w:rPr>
            </w:pPr>
            <w:r>
              <w:rPr>
                <w:sz w:val="22"/>
                <w:szCs w:val="22"/>
              </w:rPr>
              <w:t>Review of  some concepts of linear Algebra and Real Analysis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Heading2"/>
              <w:widowControl w:val="0"/>
              <w:spacing w:after="100"/>
              <w:jc w:val="left"/>
              <w:rPr>
                <w:sz w:val="22"/>
                <w:szCs w:val="22"/>
              </w:rPr>
            </w:pPr>
            <w:r>
              <w:rPr>
                <w:sz w:val="22"/>
                <w:szCs w:val="22"/>
              </w:rPr>
              <w:t xml:space="preserve">Vector spaces, dimension, finite dimensional vector spaces, Metric </w:t>
            </w:r>
            <w:r>
              <w:rPr>
                <w:sz w:val="22"/>
                <w:szCs w:val="22"/>
              </w:rPr>
              <w:t>spaces, space of continuous functions, Compactness</w:t>
            </w:r>
          </w:p>
        </w:tc>
        <w:tc>
          <w:tcPr>
            <w:tcW w:w="1346"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Heading2"/>
              <w:widowControl w:val="0"/>
              <w:spacing w:after="100"/>
              <w:jc w:val="left"/>
              <w:rPr>
                <w:sz w:val="22"/>
                <w:szCs w:val="22"/>
              </w:rPr>
            </w:pPr>
            <w:r>
              <w:rPr>
                <w:sz w:val="22"/>
                <w:szCs w:val="22"/>
              </w:rPr>
              <w:t>Chapter 1 &amp; Chapter 2: Sec 2.1</w:t>
            </w:r>
          </w:p>
        </w:tc>
      </w:tr>
      <w:tr w:rsidR="006C04C2">
        <w:trPr>
          <w:trHeight w:val="622"/>
        </w:trPr>
        <w:tc>
          <w:tcPr>
            <w:tcW w:w="962"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widowControl w:val="0"/>
              <w:spacing w:after="100"/>
              <w:jc w:val="both"/>
              <w:rPr>
                <w:sz w:val="22"/>
                <w:szCs w:val="22"/>
              </w:rPr>
            </w:pPr>
            <w:r>
              <w:rPr>
                <w:sz w:val="22"/>
                <w:szCs w:val="22"/>
              </w:rPr>
              <w:t>3 – 6</w:t>
            </w:r>
          </w:p>
        </w:tc>
        <w:tc>
          <w:tcPr>
            <w:tcW w:w="3307"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widowControl w:val="0"/>
              <w:spacing w:after="100"/>
              <w:jc w:val="both"/>
              <w:rPr>
                <w:sz w:val="22"/>
                <w:szCs w:val="22"/>
              </w:rPr>
            </w:pPr>
            <w:r>
              <w:rPr>
                <w:sz w:val="22"/>
                <w:szCs w:val="22"/>
              </w:rPr>
              <w:t xml:space="preserve">Introduction to </w:t>
            </w:r>
            <w:proofErr w:type="spellStart"/>
            <w:r>
              <w:rPr>
                <w:sz w:val="22"/>
                <w:szCs w:val="22"/>
              </w:rPr>
              <w:t>normed</w:t>
            </w:r>
            <w:proofErr w:type="spellEnd"/>
            <w:r>
              <w:rPr>
                <w:sz w:val="22"/>
                <w:szCs w:val="22"/>
              </w:rPr>
              <w:t xml:space="preserve"> linear spaces and </w:t>
            </w:r>
            <w:proofErr w:type="spellStart"/>
            <w:r>
              <w:rPr>
                <w:sz w:val="22"/>
                <w:szCs w:val="22"/>
              </w:rPr>
              <w:t>Banach</w:t>
            </w:r>
            <w:proofErr w:type="spellEnd"/>
            <w:r>
              <w:rPr>
                <w:sz w:val="22"/>
                <w:szCs w:val="22"/>
              </w:rPr>
              <w:t xml:space="preserve"> spaces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widowControl w:val="0"/>
              <w:spacing w:after="100"/>
              <w:jc w:val="both"/>
              <w:rPr>
                <w:sz w:val="22"/>
                <w:szCs w:val="22"/>
              </w:rPr>
            </w:pPr>
            <w:proofErr w:type="spellStart"/>
            <w:r>
              <w:rPr>
                <w:sz w:val="22"/>
                <w:szCs w:val="22"/>
              </w:rPr>
              <w:t>Normed</w:t>
            </w:r>
            <w:proofErr w:type="spellEnd"/>
            <w:r>
              <w:rPr>
                <w:sz w:val="22"/>
                <w:szCs w:val="22"/>
              </w:rPr>
              <w:t xml:space="preserve"> Linear Spaces, </w:t>
            </w:r>
            <w:proofErr w:type="spellStart"/>
            <w:r>
              <w:rPr>
                <w:sz w:val="22"/>
                <w:szCs w:val="22"/>
              </w:rPr>
              <w:t>Banach</w:t>
            </w:r>
            <w:proofErr w:type="spellEnd"/>
            <w:r>
              <w:rPr>
                <w:sz w:val="22"/>
                <w:szCs w:val="22"/>
              </w:rPr>
              <w:t xml:space="preserve"> spaces and examples such as </w:t>
            </w:r>
            <w:r>
              <w:rPr>
                <w:i/>
                <w:sz w:val="22"/>
                <w:szCs w:val="22"/>
              </w:rPr>
              <w:t xml:space="preserve"> </w:t>
            </w:r>
            <w:proofErr w:type="spellStart"/>
            <w:r>
              <w:rPr>
                <w:i/>
                <w:sz w:val="22"/>
                <w:szCs w:val="22"/>
              </w:rPr>
              <w:t>l</w:t>
            </w:r>
            <w:r>
              <w:rPr>
                <w:i/>
                <w:sz w:val="22"/>
                <w:szCs w:val="22"/>
                <w:vertAlign w:val="subscript"/>
              </w:rPr>
              <w:t>p</w:t>
            </w:r>
            <w:proofErr w:type="spellEnd"/>
            <w:r>
              <w:rPr>
                <w:sz w:val="22"/>
                <w:szCs w:val="22"/>
              </w:rPr>
              <w:t xml:space="preserve">, </w:t>
            </w:r>
            <w:r>
              <w:rPr>
                <w:i/>
                <w:sz w:val="22"/>
                <w:szCs w:val="22"/>
              </w:rPr>
              <w:t>c</w:t>
            </w:r>
            <w:r>
              <w:rPr>
                <w:sz w:val="22"/>
                <w:szCs w:val="22"/>
              </w:rPr>
              <w:t xml:space="preserve">, </w:t>
            </w:r>
            <w:r>
              <w:rPr>
                <w:i/>
                <w:sz w:val="22"/>
                <w:szCs w:val="22"/>
              </w:rPr>
              <w:t>c</w:t>
            </w:r>
            <w:r>
              <w:rPr>
                <w:sz w:val="22"/>
                <w:szCs w:val="22"/>
                <w:vertAlign w:val="subscript"/>
              </w:rPr>
              <w:t>0</w:t>
            </w:r>
            <w:r>
              <w:rPr>
                <w:sz w:val="22"/>
                <w:szCs w:val="22"/>
              </w:rPr>
              <w:t xml:space="preserve">,  </w:t>
            </w:r>
            <w:r>
              <w:rPr>
                <w:i/>
                <w:sz w:val="22"/>
                <w:szCs w:val="22"/>
              </w:rPr>
              <w:t>C</w:t>
            </w:r>
            <w:r>
              <w:rPr>
                <w:sz w:val="22"/>
                <w:szCs w:val="22"/>
              </w:rPr>
              <w:t>[</w:t>
            </w:r>
            <w:proofErr w:type="spellStart"/>
            <w:r>
              <w:rPr>
                <w:i/>
                <w:sz w:val="22"/>
                <w:szCs w:val="22"/>
              </w:rPr>
              <w:t>a</w:t>
            </w:r>
            <w:r>
              <w:rPr>
                <w:sz w:val="22"/>
                <w:szCs w:val="22"/>
              </w:rPr>
              <w:t>,</w:t>
            </w:r>
            <w:r>
              <w:rPr>
                <w:i/>
                <w:sz w:val="22"/>
                <w:szCs w:val="22"/>
              </w:rPr>
              <w:t>b</w:t>
            </w:r>
            <w:proofErr w:type="spellEnd"/>
            <w:r>
              <w:rPr>
                <w:sz w:val="22"/>
                <w:szCs w:val="22"/>
              </w:rPr>
              <w:t>]</w:t>
            </w:r>
          </w:p>
        </w:tc>
        <w:tc>
          <w:tcPr>
            <w:tcW w:w="1346"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widowControl w:val="0"/>
              <w:spacing w:after="100"/>
              <w:rPr>
                <w:sz w:val="22"/>
                <w:szCs w:val="22"/>
              </w:rPr>
            </w:pPr>
            <w:r>
              <w:rPr>
                <w:sz w:val="22"/>
                <w:szCs w:val="22"/>
              </w:rPr>
              <w:t>Chapter 2 : Sec 2.2</w:t>
            </w:r>
          </w:p>
        </w:tc>
      </w:tr>
      <w:tr w:rsidR="006C04C2">
        <w:trPr>
          <w:trHeight w:val="638"/>
        </w:trPr>
        <w:tc>
          <w:tcPr>
            <w:tcW w:w="962"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widowControl w:val="0"/>
              <w:spacing w:after="100"/>
              <w:jc w:val="both"/>
              <w:rPr>
                <w:sz w:val="22"/>
                <w:szCs w:val="22"/>
              </w:rPr>
            </w:pPr>
            <w:r>
              <w:rPr>
                <w:sz w:val="22"/>
                <w:szCs w:val="22"/>
              </w:rPr>
              <w:t>7 – 9</w:t>
            </w:r>
          </w:p>
        </w:tc>
        <w:tc>
          <w:tcPr>
            <w:tcW w:w="3307"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widowControl w:val="0"/>
              <w:spacing w:after="100"/>
              <w:jc w:val="both"/>
              <w:rPr>
                <w:sz w:val="22"/>
                <w:szCs w:val="22"/>
              </w:rPr>
            </w:pPr>
            <w:r>
              <w:rPr>
                <w:sz w:val="22"/>
                <w:szCs w:val="22"/>
              </w:rPr>
              <w:t>Studying</w:t>
            </w:r>
            <w:r>
              <w:rPr>
                <w:sz w:val="22"/>
                <w:szCs w:val="22"/>
              </w:rPr>
              <w:t xml:space="preserve"> properties of </w:t>
            </w:r>
            <w:proofErr w:type="spellStart"/>
            <w:r>
              <w:rPr>
                <w:sz w:val="22"/>
                <w:szCs w:val="22"/>
              </w:rPr>
              <w:t>normed</w:t>
            </w:r>
            <w:proofErr w:type="spellEnd"/>
            <w:r>
              <w:rPr>
                <w:sz w:val="22"/>
                <w:szCs w:val="22"/>
              </w:rPr>
              <w:t xml:space="preserve"> linear spaces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widowControl w:val="0"/>
              <w:spacing w:after="100"/>
              <w:jc w:val="both"/>
              <w:rPr>
                <w:sz w:val="22"/>
                <w:szCs w:val="22"/>
              </w:rPr>
            </w:pPr>
            <w:r>
              <w:rPr>
                <w:sz w:val="22"/>
                <w:szCs w:val="22"/>
              </w:rPr>
              <w:t xml:space="preserve">Properties of </w:t>
            </w:r>
            <w:proofErr w:type="spellStart"/>
            <w:r>
              <w:rPr>
                <w:sz w:val="22"/>
                <w:szCs w:val="22"/>
              </w:rPr>
              <w:t>normed</w:t>
            </w:r>
            <w:proofErr w:type="spellEnd"/>
            <w:r>
              <w:rPr>
                <w:sz w:val="22"/>
                <w:szCs w:val="22"/>
              </w:rPr>
              <w:t xml:space="preserve"> linear  spaces</w:t>
            </w:r>
          </w:p>
        </w:tc>
        <w:tc>
          <w:tcPr>
            <w:tcW w:w="1346"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widowControl w:val="0"/>
              <w:spacing w:after="100"/>
              <w:rPr>
                <w:sz w:val="22"/>
                <w:szCs w:val="22"/>
              </w:rPr>
            </w:pPr>
            <w:r>
              <w:rPr>
                <w:sz w:val="22"/>
                <w:szCs w:val="22"/>
              </w:rPr>
              <w:t>Chapter 2 : Sec 2.3</w:t>
            </w:r>
          </w:p>
        </w:tc>
      </w:tr>
      <w:tr w:rsidR="006C04C2">
        <w:trPr>
          <w:trHeight w:val="1433"/>
        </w:trPr>
        <w:tc>
          <w:tcPr>
            <w:tcW w:w="962"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widowControl w:val="0"/>
              <w:spacing w:after="100"/>
              <w:jc w:val="both"/>
              <w:rPr>
                <w:bCs/>
                <w:sz w:val="22"/>
                <w:szCs w:val="22"/>
              </w:rPr>
            </w:pPr>
            <w:r>
              <w:rPr>
                <w:bCs/>
                <w:sz w:val="22"/>
                <w:szCs w:val="22"/>
              </w:rPr>
              <w:t>10  – 11</w:t>
            </w:r>
          </w:p>
        </w:tc>
        <w:tc>
          <w:tcPr>
            <w:tcW w:w="3307"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widowControl w:val="0"/>
              <w:spacing w:after="100"/>
              <w:jc w:val="both"/>
              <w:rPr>
                <w:bCs/>
                <w:sz w:val="22"/>
                <w:szCs w:val="22"/>
              </w:rPr>
            </w:pPr>
            <w:r>
              <w:rPr>
                <w:bCs/>
                <w:sz w:val="22"/>
                <w:szCs w:val="22"/>
              </w:rPr>
              <w:t xml:space="preserve">Investigating the equivalence of norms on a finite dimensional </w:t>
            </w:r>
            <w:proofErr w:type="spellStart"/>
            <w:r>
              <w:rPr>
                <w:bCs/>
                <w:sz w:val="22"/>
                <w:szCs w:val="22"/>
              </w:rPr>
              <w:t>normed</w:t>
            </w:r>
            <w:proofErr w:type="spellEnd"/>
            <w:r>
              <w:rPr>
                <w:bCs/>
                <w:sz w:val="22"/>
                <w:szCs w:val="22"/>
              </w:rPr>
              <w:t xml:space="preserve"> linear space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Heading2"/>
              <w:widowControl w:val="0"/>
              <w:spacing w:after="100"/>
              <w:rPr>
                <w:sz w:val="22"/>
                <w:szCs w:val="22"/>
              </w:rPr>
            </w:pPr>
            <w:r>
              <w:rPr>
                <w:sz w:val="22"/>
                <w:szCs w:val="22"/>
              </w:rPr>
              <w:t xml:space="preserve">Finite-Dimensional </w:t>
            </w:r>
            <w:proofErr w:type="spellStart"/>
            <w:r>
              <w:rPr>
                <w:sz w:val="22"/>
                <w:szCs w:val="22"/>
              </w:rPr>
              <w:t>normed</w:t>
            </w:r>
            <w:proofErr w:type="spellEnd"/>
            <w:r>
              <w:rPr>
                <w:sz w:val="22"/>
                <w:szCs w:val="22"/>
              </w:rPr>
              <w:t xml:space="preserve"> linear spaces and compact sets</w:t>
            </w:r>
          </w:p>
        </w:tc>
        <w:tc>
          <w:tcPr>
            <w:tcW w:w="1346"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Heading2"/>
              <w:widowControl w:val="0"/>
              <w:spacing w:after="100"/>
              <w:jc w:val="left"/>
              <w:rPr>
                <w:sz w:val="22"/>
                <w:szCs w:val="22"/>
              </w:rPr>
            </w:pPr>
            <w:r>
              <w:rPr>
                <w:bCs/>
                <w:spacing w:val="0"/>
                <w:sz w:val="22"/>
                <w:szCs w:val="22"/>
              </w:rPr>
              <w:t xml:space="preserve">Chapter 2: </w:t>
            </w:r>
            <w:r>
              <w:rPr>
                <w:sz w:val="22"/>
                <w:szCs w:val="22"/>
              </w:rPr>
              <w:t>Sec</w:t>
            </w:r>
            <w:r>
              <w:rPr>
                <w:sz w:val="22"/>
                <w:szCs w:val="22"/>
              </w:rPr>
              <w:t xml:space="preserve"> 2.4 and 2.5</w:t>
            </w:r>
          </w:p>
        </w:tc>
      </w:tr>
    </w:tbl>
    <w:p w:rsidR="006C04C2" w:rsidRDefault="00990285">
      <w:pPr>
        <w:tabs>
          <w:tab w:val="left" w:pos="0"/>
        </w:tabs>
        <w:spacing w:after="120"/>
        <w:rPr>
          <w:b/>
          <w:bCs/>
        </w:rPr>
      </w:pPr>
      <w:r>
        <w:rPr>
          <w:b/>
          <w:bCs/>
        </w:rPr>
        <w:t>4. Course Plan:</w:t>
      </w:r>
    </w:p>
    <w:p w:rsidR="006C04C2" w:rsidRDefault="006C04C2">
      <w:pPr>
        <w:jc w:val="both"/>
      </w:pPr>
    </w:p>
    <w:p w:rsidR="006C04C2" w:rsidRDefault="006C04C2">
      <w:pPr>
        <w:ind w:left="-180"/>
        <w:jc w:val="both"/>
        <w:rPr>
          <w:sz w:val="22"/>
          <w:szCs w:val="22"/>
        </w:rPr>
      </w:pPr>
    </w:p>
    <w:p w:rsidR="006C04C2" w:rsidRDefault="006C04C2">
      <w:pPr>
        <w:tabs>
          <w:tab w:val="left" w:pos="284"/>
        </w:tabs>
        <w:ind w:hanging="180"/>
        <w:jc w:val="both"/>
        <w:rPr>
          <w:sz w:val="22"/>
          <w:szCs w:val="22"/>
        </w:rPr>
      </w:pPr>
    </w:p>
    <w:p w:rsidR="006C04C2" w:rsidRDefault="006C04C2">
      <w:pPr>
        <w:tabs>
          <w:tab w:val="left" w:pos="142"/>
          <w:tab w:val="left" w:pos="426"/>
        </w:tabs>
        <w:spacing w:after="100"/>
        <w:jc w:val="both"/>
        <w:rPr>
          <w:b/>
        </w:rPr>
      </w:pPr>
    </w:p>
    <w:p w:rsidR="006C04C2" w:rsidRDefault="006C04C2">
      <w:pPr>
        <w:tabs>
          <w:tab w:val="left" w:pos="142"/>
          <w:tab w:val="left" w:pos="426"/>
        </w:tabs>
        <w:spacing w:after="100"/>
        <w:jc w:val="both"/>
        <w:rPr>
          <w:b/>
        </w:rPr>
      </w:pPr>
      <w:r w:rsidRPr="006C04C2">
        <w:pict>
          <v:rect id="_x0000_s1026" style="position:absolute;left:0;text-align:left;margin-left:11.25pt;margin-top:6.7pt;width:531.9pt;height:299.15pt;z-index:251658240" strokeweight="0">
            <v:textbox inset="0,0,0,0">
              <w:txbxContent>
                <w:tbl>
                  <w:tblPr>
                    <w:tblW w:w="10637" w:type="dxa"/>
                    <w:tblInd w:w="108" w:type="dxa"/>
                    <w:tblLayout w:type="fixed"/>
                    <w:tblCellMar>
                      <w:left w:w="103" w:type="dxa"/>
                    </w:tblCellMar>
                    <w:tblLook w:val="04A0"/>
                  </w:tblPr>
                  <w:tblGrid>
                    <w:gridCol w:w="916"/>
                    <w:gridCol w:w="3331"/>
                    <w:gridCol w:w="5039"/>
                    <w:gridCol w:w="1351"/>
                  </w:tblGrid>
                  <w:tr w:rsidR="006C04C2">
                    <w:tc>
                      <w:tcPr>
                        <w:tcW w:w="915"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FrameContents"/>
                          <w:widowControl w:val="0"/>
                          <w:spacing w:after="100"/>
                          <w:jc w:val="both"/>
                          <w:rPr>
                            <w:bCs/>
                            <w:sz w:val="22"/>
                            <w:szCs w:val="22"/>
                          </w:rPr>
                        </w:pPr>
                        <w:r>
                          <w:rPr>
                            <w:bCs/>
                            <w:sz w:val="22"/>
                            <w:szCs w:val="22"/>
                          </w:rPr>
                          <w:t>12 – 16</w:t>
                        </w:r>
                      </w:p>
                    </w:tc>
                    <w:tc>
                      <w:tcPr>
                        <w:tcW w:w="3331"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FrameContents"/>
                          <w:widowControl w:val="0"/>
                          <w:spacing w:after="100"/>
                          <w:jc w:val="both"/>
                          <w:rPr>
                            <w:bCs/>
                            <w:sz w:val="22"/>
                            <w:szCs w:val="22"/>
                          </w:rPr>
                        </w:pPr>
                        <w:r>
                          <w:rPr>
                            <w:bCs/>
                            <w:sz w:val="22"/>
                            <w:szCs w:val="22"/>
                          </w:rPr>
                          <w:t xml:space="preserve">Studying continuity of linear transformations on </w:t>
                        </w:r>
                        <w:proofErr w:type="spellStart"/>
                        <w:r>
                          <w:rPr>
                            <w:bCs/>
                            <w:sz w:val="22"/>
                            <w:szCs w:val="22"/>
                          </w:rPr>
                          <w:t>normed</w:t>
                        </w:r>
                        <w:proofErr w:type="spellEnd"/>
                        <w:r>
                          <w:rPr>
                            <w:bCs/>
                            <w:sz w:val="22"/>
                            <w:szCs w:val="22"/>
                          </w:rPr>
                          <w:t xml:space="preserve"> linear spaces</w:t>
                        </w:r>
                      </w:p>
                    </w:tc>
                    <w:tc>
                      <w:tcPr>
                        <w:tcW w:w="5039"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Heading2"/>
                          <w:widowControl w:val="0"/>
                          <w:spacing w:after="100"/>
                          <w:jc w:val="left"/>
                          <w:rPr>
                            <w:bCs/>
                            <w:sz w:val="22"/>
                            <w:szCs w:val="22"/>
                          </w:rPr>
                        </w:pPr>
                        <w:r>
                          <w:rPr>
                            <w:bCs/>
                            <w:sz w:val="22"/>
                            <w:szCs w:val="22"/>
                          </w:rPr>
                          <w:t xml:space="preserve">Continuous linear transformations, linear </w:t>
                        </w:r>
                        <w:proofErr w:type="spellStart"/>
                        <w:r>
                          <w:rPr>
                            <w:bCs/>
                            <w:sz w:val="22"/>
                            <w:szCs w:val="22"/>
                          </w:rPr>
                          <w:t>functionals</w:t>
                        </w:r>
                        <w:proofErr w:type="spellEnd"/>
                        <w:r>
                          <w:rPr>
                            <w:bCs/>
                            <w:sz w:val="22"/>
                            <w:szCs w:val="22"/>
                          </w:rPr>
                          <w:t>, dual spaces, reflexivity</w:t>
                        </w:r>
                      </w:p>
                    </w:tc>
                    <w:tc>
                      <w:tcPr>
                        <w:tcW w:w="1351"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Heading2"/>
                          <w:widowControl w:val="0"/>
                          <w:spacing w:after="100"/>
                          <w:jc w:val="left"/>
                          <w:rPr>
                            <w:bCs/>
                            <w:spacing w:val="0"/>
                            <w:sz w:val="22"/>
                            <w:szCs w:val="22"/>
                          </w:rPr>
                        </w:pPr>
                        <w:r>
                          <w:rPr>
                            <w:bCs/>
                            <w:spacing w:val="0"/>
                            <w:sz w:val="22"/>
                            <w:szCs w:val="22"/>
                          </w:rPr>
                          <w:t>Chapter 2: Sec 2.6 - 2.10</w:t>
                        </w:r>
                      </w:p>
                    </w:tc>
                  </w:tr>
                  <w:tr w:rsidR="006C04C2">
                    <w:tc>
                      <w:tcPr>
                        <w:tcW w:w="915"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FrameContents"/>
                          <w:widowControl w:val="0"/>
                          <w:spacing w:after="100"/>
                          <w:jc w:val="both"/>
                          <w:rPr>
                            <w:bCs/>
                            <w:sz w:val="22"/>
                            <w:szCs w:val="22"/>
                          </w:rPr>
                        </w:pPr>
                        <w:r>
                          <w:rPr>
                            <w:bCs/>
                            <w:sz w:val="22"/>
                            <w:szCs w:val="22"/>
                          </w:rPr>
                          <w:t>17 – 18</w:t>
                        </w:r>
                      </w:p>
                    </w:tc>
                    <w:tc>
                      <w:tcPr>
                        <w:tcW w:w="3331"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Heading2"/>
                          <w:widowControl w:val="0"/>
                          <w:spacing w:after="100"/>
                          <w:jc w:val="left"/>
                          <w:rPr>
                            <w:sz w:val="22"/>
                            <w:szCs w:val="22"/>
                          </w:rPr>
                        </w:pPr>
                        <w:r>
                          <w:rPr>
                            <w:sz w:val="22"/>
                            <w:szCs w:val="22"/>
                          </w:rPr>
                          <w:t xml:space="preserve">How a continuous linear </w:t>
                        </w:r>
                        <w:r>
                          <w:rPr>
                            <w:sz w:val="22"/>
                            <w:szCs w:val="22"/>
                          </w:rPr>
                          <w:t>functional defined on a subspace can be extended to the whole space</w:t>
                        </w:r>
                      </w:p>
                    </w:tc>
                    <w:tc>
                      <w:tcPr>
                        <w:tcW w:w="5039"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Heading2"/>
                          <w:widowControl w:val="0"/>
                          <w:spacing w:after="100"/>
                          <w:jc w:val="left"/>
                          <w:rPr>
                            <w:sz w:val="22"/>
                            <w:szCs w:val="22"/>
                          </w:rPr>
                        </w:pPr>
                        <w:r>
                          <w:rPr>
                            <w:sz w:val="22"/>
                            <w:szCs w:val="22"/>
                          </w:rPr>
                          <w:t>Hahn-</w:t>
                        </w:r>
                        <w:proofErr w:type="spellStart"/>
                        <w:r>
                          <w:rPr>
                            <w:sz w:val="22"/>
                            <w:szCs w:val="22"/>
                          </w:rPr>
                          <w:t>Banach</w:t>
                        </w:r>
                        <w:proofErr w:type="spellEnd"/>
                        <w:r>
                          <w:rPr>
                            <w:sz w:val="22"/>
                            <w:szCs w:val="22"/>
                          </w:rPr>
                          <w:t xml:space="preserve"> Theorem and its applications</w:t>
                        </w:r>
                      </w:p>
                    </w:tc>
                    <w:tc>
                      <w:tcPr>
                        <w:tcW w:w="1351"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Heading2"/>
                          <w:widowControl w:val="0"/>
                          <w:spacing w:after="100"/>
                          <w:jc w:val="left"/>
                          <w:rPr>
                            <w:bCs/>
                            <w:spacing w:val="0"/>
                            <w:sz w:val="22"/>
                            <w:szCs w:val="22"/>
                          </w:rPr>
                        </w:pPr>
                        <w:r>
                          <w:rPr>
                            <w:bCs/>
                            <w:spacing w:val="0"/>
                            <w:sz w:val="22"/>
                            <w:szCs w:val="22"/>
                          </w:rPr>
                          <w:t>Chapter 4: Sec 4.1- 4.3, 4.6</w:t>
                        </w:r>
                      </w:p>
                    </w:tc>
                  </w:tr>
                  <w:tr w:rsidR="006C04C2">
                    <w:tc>
                      <w:tcPr>
                        <w:tcW w:w="915"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FrameContents"/>
                          <w:widowControl w:val="0"/>
                          <w:spacing w:after="100"/>
                          <w:jc w:val="both"/>
                          <w:rPr>
                            <w:bCs/>
                            <w:sz w:val="22"/>
                            <w:szCs w:val="22"/>
                          </w:rPr>
                        </w:pPr>
                        <w:r>
                          <w:rPr>
                            <w:bCs/>
                            <w:sz w:val="22"/>
                            <w:szCs w:val="22"/>
                          </w:rPr>
                          <w:t>19 – 25</w:t>
                        </w:r>
                      </w:p>
                    </w:tc>
                    <w:tc>
                      <w:tcPr>
                        <w:tcW w:w="3331"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Heading2"/>
                          <w:widowControl w:val="0"/>
                          <w:spacing w:after="100"/>
                          <w:jc w:val="left"/>
                          <w:rPr>
                            <w:bCs/>
                            <w:sz w:val="22"/>
                            <w:szCs w:val="22"/>
                          </w:rPr>
                        </w:pPr>
                        <w:r>
                          <w:rPr>
                            <w:bCs/>
                            <w:sz w:val="22"/>
                            <w:szCs w:val="22"/>
                          </w:rPr>
                          <w:t xml:space="preserve">Investigating when </w:t>
                        </w:r>
                        <w:proofErr w:type="gramStart"/>
                        <w:r>
                          <w:rPr>
                            <w:bCs/>
                            <w:sz w:val="22"/>
                            <w:szCs w:val="22"/>
                          </w:rPr>
                          <w:t>a  family</w:t>
                        </w:r>
                        <w:proofErr w:type="gramEnd"/>
                        <w:r>
                          <w:rPr>
                            <w:bCs/>
                            <w:sz w:val="22"/>
                            <w:szCs w:val="22"/>
                          </w:rPr>
                          <w:t xml:space="preserve"> of Continuous linear transformations are uniformly bounded, when a continuous li</w:t>
                        </w:r>
                        <w:r>
                          <w:rPr>
                            <w:bCs/>
                            <w:sz w:val="22"/>
                            <w:szCs w:val="22"/>
                          </w:rPr>
                          <w:t>near map a homeomorphism</w:t>
                        </w:r>
                      </w:p>
                    </w:tc>
                    <w:tc>
                      <w:tcPr>
                        <w:tcW w:w="5039"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Heading2"/>
                          <w:widowControl w:val="0"/>
                          <w:spacing w:after="100"/>
                          <w:rPr>
                            <w:sz w:val="22"/>
                            <w:szCs w:val="22"/>
                          </w:rPr>
                        </w:pPr>
                        <w:r>
                          <w:rPr>
                            <w:sz w:val="22"/>
                            <w:szCs w:val="22"/>
                          </w:rPr>
                          <w:t xml:space="preserve">Category theorem, uniform </w:t>
                        </w:r>
                        <w:proofErr w:type="spellStart"/>
                        <w:r>
                          <w:rPr>
                            <w:sz w:val="22"/>
                            <w:szCs w:val="22"/>
                          </w:rPr>
                          <w:t>boundedness</w:t>
                        </w:r>
                        <w:proofErr w:type="spellEnd"/>
                        <w:r>
                          <w:rPr>
                            <w:sz w:val="22"/>
                            <w:szCs w:val="22"/>
                          </w:rPr>
                          <w:t xml:space="preserve"> principle, strong and weak convergence</w:t>
                        </w:r>
                        <w:proofErr w:type="gramStart"/>
                        <w:r>
                          <w:rPr>
                            <w:sz w:val="22"/>
                            <w:szCs w:val="22"/>
                          </w:rPr>
                          <w:t>,  Open</w:t>
                        </w:r>
                        <w:proofErr w:type="gramEnd"/>
                        <w:r>
                          <w:rPr>
                            <w:sz w:val="22"/>
                            <w:szCs w:val="22"/>
                          </w:rPr>
                          <w:t xml:space="preserve"> Mapping  theorem, Closed graph theorem</w:t>
                        </w:r>
                      </w:p>
                    </w:tc>
                    <w:tc>
                      <w:tcPr>
                        <w:tcW w:w="1351"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Heading2"/>
                          <w:widowControl w:val="0"/>
                          <w:spacing w:after="100"/>
                          <w:jc w:val="left"/>
                          <w:rPr>
                            <w:sz w:val="22"/>
                            <w:szCs w:val="22"/>
                          </w:rPr>
                        </w:pPr>
                        <w:r>
                          <w:rPr>
                            <w:bCs/>
                            <w:spacing w:val="0"/>
                            <w:sz w:val="22"/>
                            <w:szCs w:val="22"/>
                          </w:rPr>
                          <w:t>Chapter 4: Sec 4.7</w:t>
                        </w:r>
                        <w:r>
                          <w:rPr>
                            <w:sz w:val="22"/>
                            <w:szCs w:val="22"/>
                          </w:rPr>
                          <w:t xml:space="preserve"> – 4.13</w:t>
                        </w:r>
                      </w:p>
                    </w:tc>
                  </w:tr>
                  <w:tr w:rsidR="006C04C2">
                    <w:tc>
                      <w:tcPr>
                        <w:tcW w:w="915"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FrameContents"/>
                          <w:widowControl w:val="0"/>
                          <w:spacing w:after="100"/>
                          <w:jc w:val="both"/>
                          <w:rPr>
                            <w:bCs/>
                            <w:sz w:val="22"/>
                            <w:szCs w:val="22"/>
                          </w:rPr>
                        </w:pPr>
                        <w:r>
                          <w:rPr>
                            <w:bCs/>
                            <w:sz w:val="22"/>
                            <w:szCs w:val="22"/>
                          </w:rPr>
                          <w:t>26 - 30</w:t>
                        </w:r>
                      </w:p>
                    </w:tc>
                    <w:tc>
                      <w:tcPr>
                        <w:tcW w:w="3331"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FrameContents"/>
                          <w:widowControl w:val="0"/>
                          <w:rPr>
                            <w:sz w:val="22"/>
                            <w:szCs w:val="22"/>
                          </w:rPr>
                        </w:pPr>
                        <w:r>
                          <w:rPr>
                            <w:sz w:val="22"/>
                            <w:szCs w:val="22"/>
                          </w:rPr>
                          <w:t>How concept of dot product can be generalized to certain vector spaces</w:t>
                        </w:r>
                      </w:p>
                    </w:tc>
                    <w:tc>
                      <w:tcPr>
                        <w:tcW w:w="5039"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Heading2"/>
                          <w:widowControl w:val="0"/>
                          <w:spacing w:after="100"/>
                          <w:rPr>
                            <w:bCs/>
                            <w:spacing w:val="0"/>
                            <w:sz w:val="22"/>
                            <w:szCs w:val="22"/>
                          </w:rPr>
                        </w:pPr>
                        <w:r>
                          <w:rPr>
                            <w:bCs/>
                            <w:spacing w:val="0"/>
                            <w:sz w:val="22"/>
                            <w:szCs w:val="22"/>
                          </w:rPr>
                          <w:t xml:space="preserve">Inner Product spaces, Hilbert spaces, orthogonal sets, direct sum, Bessel’s inequality, continuous linear </w:t>
                        </w:r>
                        <w:proofErr w:type="spellStart"/>
                        <w:r>
                          <w:rPr>
                            <w:bCs/>
                            <w:spacing w:val="0"/>
                            <w:sz w:val="22"/>
                            <w:szCs w:val="22"/>
                          </w:rPr>
                          <w:t>functionals</w:t>
                        </w:r>
                        <w:proofErr w:type="spellEnd"/>
                        <w:r>
                          <w:rPr>
                            <w:bCs/>
                            <w:spacing w:val="0"/>
                            <w:sz w:val="22"/>
                            <w:szCs w:val="22"/>
                          </w:rPr>
                          <w:t xml:space="preserve"> on Hilbert space</w:t>
                        </w:r>
                      </w:p>
                    </w:tc>
                    <w:tc>
                      <w:tcPr>
                        <w:tcW w:w="1351"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Heading2"/>
                          <w:widowControl w:val="0"/>
                          <w:spacing w:after="100"/>
                          <w:jc w:val="left"/>
                          <w:rPr>
                            <w:bCs/>
                            <w:spacing w:val="0"/>
                            <w:sz w:val="22"/>
                            <w:szCs w:val="22"/>
                          </w:rPr>
                        </w:pPr>
                        <w:r>
                          <w:rPr>
                            <w:bCs/>
                            <w:spacing w:val="0"/>
                            <w:sz w:val="22"/>
                            <w:szCs w:val="22"/>
                          </w:rPr>
                          <w:t>Chapter 3 Sec 3.1 – 3.6</w:t>
                        </w:r>
                      </w:p>
                    </w:tc>
                  </w:tr>
                  <w:tr w:rsidR="006C04C2">
                    <w:tc>
                      <w:tcPr>
                        <w:tcW w:w="915"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FrameContents"/>
                          <w:widowControl w:val="0"/>
                          <w:spacing w:after="100"/>
                          <w:jc w:val="both"/>
                          <w:rPr>
                            <w:bCs/>
                            <w:sz w:val="22"/>
                            <w:szCs w:val="22"/>
                          </w:rPr>
                        </w:pPr>
                        <w:r>
                          <w:rPr>
                            <w:bCs/>
                            <w:sz w:val="22"/>
                            <w:szCs w:val="22"/>
                          </w:rPr>
                          <w:t>31 – 35</w:t>
                        </w:r>
                      </w:p>
                    </w:tc>
                    <w:tc>
                      <w:tcPr>
                        <w:tcW w:w="3331"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FrameContents"/>
                          <w:widowControl w:val="0"/>
                          <w:spacing w:after="100"/>
                          <w:rPr>
                            <w:bCs/>
                            <w:sz w:val="22"/>
                            <w:szCs w:val="22"/>
                          </w:rPr>
                        </w:pPr>
                        <w:r>
                          <w:rPr>
                            <w:bCs/>
                            <w:sz w:val="22"/>
                            <w:szCs w:val="22"/>
                          </w:rPr>
                          <w:t xml:space="preserve">Dual of a Hilbert space, how transpose of a matrix has generalization to continuous </w:t>
                        </w:r>
                        <w:r>
                          <w:rPr>
                            <w:bCs/>
                            <w:sz w:val="22"/>
                            <w:szCs w:val="22"/>
                          </w:rPr>
                          <w:t>linear transformations in Hilbert spaces</w:t>
                        </w:r>
                      </w:p>
                    </w:tc>
                    <w:tc>
                      <w:tcPr>
                        <w:tcW w:w="5039"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FrameContents"/>
                          <w:widowControl w:val="0"/>
                          <w:rPr>
                            <w:sz w:val="22"/>
                            <w:szCs w:val="22"/>
                          </w:rPr>
                        </w:pPr>
                        <w:proofErr w:type="spellStart"/>
                        <w:r>
                          <w:rPr>
                            <w:sz w:val="22"/>
                            <w:szCs w:val="22"/>
                          </w:rPr>
                          <w:t>Riesz</w:t>
                        </w:r>
                        <w:proofErr w:type="spellEnd"/>
                        <w:r>
                          <w:rPr>
                            <w:sz w:val="22"/>
                            <w:szCs w:val="22"/>
                          </w:rPr>
                          <w:t xml:space="preserve"> Representation theorem, Symmetric and self </w:t>
                        </w:r>
                        <w:proofErr w:type="spellStart"/>
                        <w:r>
                          <w:rPr>
                            <w:sz w:val="22"/>
                            <w:szCs w:val="22"/>
                          </w:rPr>
                          <w:t>adjoint</w:t>
                        </w:r>
                        <w:proofErr w:type="spellEnd"/>
                        <w:r>
                          <w:rPr>
                            <w:sz w:val="22"/>
                            <w:szCs w:val="22"/>
                          </w:rPr>
                          <w:t xml:space="preserve"> operators</w:t>
                        </w:r>
                      </w:p>
                    </w:tc>
                    <w:tc>
                      <w:tcPr>
                        <w:tcW w:w="1351"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Heading2"/>
                          <w:widowControl w:val="0"/>
                          <w:spacing w:after="100"/>
                          <w:jc w:val="left"/>
                          <w:rPr>
                            <w:sz w:val="22"/>
                            <w:szCs w:val="22"/>
                          </w:rPr>
                        </w:pPr>
                        <w:r>
                          <w:rPr>
                            <w:bCs/>
                            <w:spacing w:val="0"/>
                            <w:sz w:val="22"/>
                            <w:szCs w:val="22"/>
                          </w:rPr>
                          <w:t>Chapter 3:</w:t>
                        </w:r>
                        <w:r>
                          <w:rPr>
                            <w:sz w:val="22"/>
                            <w:szCs w:val="22"/>
                          </w:rPr>
                          <w:t xml:space="preserve"> Sec 3.8 -3.10</w:t>
                        </w:r>
                      </w:p>
                    </w:tc>
                  </w:tr>
                  <w:tr w:rsidR="006C04C2">
                    <w:tc>
                      <w:tcPr>
                        <w:tcW w:w="915"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FrameContents"/>
                          <w:widowControl w:val="0"/>
                          <w:spacing w:after="100"/>
                          <w:jc w:val="both"/>
                          <w:rPr>
                            <w:bCs/>
                            <w:sz w:val="22"/>
                            <w:szCs w:val="22"/>
                          </w:rPr>
                        </w:pPr>
                        <w:r>
                          <w:rPr>
                            <w:bCs/>
                            <w:sz w:val="22"/>
                            <w:szCs w:val="22"/>
                          </w:rPr>
                          <w:t>36 - 41</w:t>
                        </w:r>
                      </w:p>
                    </w:tc>
                    <w:tc>
                      <w:tcPr>
                        <w:tcW w:w="3331"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FrameContents"/>
                          <w:widowControl w:val="0"/>
                          <w:spacing w:after="100"/>
                          <w:rPr>
                            <w:bCs/>
                            <w:sz w:val="22"/>
                            <w:szCs w:val="22"/>
                          </w:rPr>
                        </w:pPr>
                        <w:r>
                          <w:rPr>
                            <w:bCs/>
                            <w:sz w:val="22"/>
                            <w:szCs w:val="22"/>
                          </w:rPr>
                          <w:t>Are  there finite rank transformations defined on  infinite dimensional spaces</w:t>
                        </w:r>
                      </w:p>
                    </w:tc>
                    <w:tc>
                      <w:tcPr>
                        <w:tcW w:w="5039"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FrameContents"/>
                          <w:widowControl w:val="0"/>
                          <w:rPr>
                            <w:sz w:val="22"/>
                            <w:szCs w:val="22"/>
                          </w:rPr>
                        </w:pPr>
                        <w:r>
                          <w:rPr>
                            <w:sz w:val="22"/>
                            <w:szCs w:val="22"/>
                          </w:rPr>
                          <w:t xml:space="preserve">Compact linear operators and their </w:t>
                        </w:r>
                        <w:r>
                          <w:rPr>
                            <w:sz w:val="22"/>
                            <w:szCs w:val="22"/>
                          </w:rPr>
                          <w:t>spectral properties</w:t>
                        </w:r>
                      </w:p>
                    </w:tc>
                    <w:tc>
                      <w:tcPr>
                        <w:tcW w:w="1351" w:type="dxa"/>
                        <w:tcBorders>
                          <w:top w:val="single" w:sz="4" w:space="0" w:color="00000A"/>
                          <w:left w:val="single" w:sz="4" w:space="0" w:color="00000A"/>
                          <w:bottom w:val="single" w:sz="4" w:space="0" w:color="00000A"/>
                          <w:right w:val="single" w:sz="4" w:space="0" w:color="00000A"/>
                        </w:tcBorders>
                        <w:shd w:val="clear" w:color="auto" w:fill="auto"/>
                      </w:tcPr>
                      <w:p w:rsidR="006C04C2" w:rsidRDefault="00990285">
                        <w:pPr>
                          <w:pStyle w:val="Heading2"/>
                          <w:widowControl w:val="0"/>
                          <w:spacing w:after="100"/>
                          <w:rPr>
                            <w:bCs/>
                            <w:spacing w:val="0"/>
                            <w:sz w:val="22"/>
                            <w:szCs w:val="22"/>
                          </w:rPr>
                        </w:pPr>
                        <w:r>
                          <w:rPr>
                            <w:bCs/>
                            <w:spacing w:val="0"/>
                            <w:sz w:val="22"/>
                            <w:szCs w:val="22"/>
                          </w:rPr>
                          <w:t>Chapter 8: Sec 8.1-8.3</w:t>
                        </w:r>
                      </w:p>
                    </w:tc>
                  </w:tr>
                </w:tbl>
                <w:p w:rsidR="006C04C2" w:rsidRDefault="006C04C2">
                  <w:pPr>
                    <w:pStyle w:val="FrameContents"/>
                  </w:pPr>
                </w:p>
              </w:txbxContent>
            </v:textbox>
            <w10:wrap type="square"/>
          </v:rect>
        </w:pict>
      </w:r>
    </w:p>
    <w:p w:rsidR="006C04C2" w:rsidRDefault="00990285">
      <w:pPr>
        <w:tabs>
          <w:tab w:val="left" w:pos="142"/>
          <w:tab w:val="left" w:pos="426"/>
        </w:tabs>
        <w:spacing w:after="100"/>
        <w:jc w:val="both"/>
        <w:rPr>
          <w:b/>
        </w:rPr>
      </w:pPr>
      <w:r>
        <w:rPr>
          <w:b/>
        </w:rPr>
        <w:t xml:space="preserve">5.  Evaluation Scheme: </w:t>
      </w:r>
    </w:p>
    <w:tbl>
      <w:tblPr>
        <w:tblW w:w="10685" w:type="dxa"/>
        <w:tblInd w:w="618" w:type="dxa"/>
        <w:tblLayout w:type="fixed"/>
        <w:tblLook w:val="04A0"/>
      </w:tblPr>
      <w:tblGrid>
        <w:gridCol w:w="641"/>
        <w:gridCol w:w="2835"/>
        <w:gridCol w:w="1175"/>
        <w:gridCol w:w="1337"/>
        <w:gridCol w:w="3204"/>
        <w:gridCol w:w="1493"/>
      </w:tblGrid>
      <w:tr w:rsidR="006C04C2">
        <w:tc>
          <w:tcPr>
            <w:tcW w:w="640"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
                <w:bCs/>
              </w:rPr>
            </w:pPr>
            <w:r>
              <w:rPr>
                <w:b/>
                <w:bCs/>
              </w:rPr>
              <w:t>Sl. No.</w:t>
            </w:r>
          </w:p>
        </w:tc>
        <w:tc>
          <w:tcPr>
            <w:tcW w:w="283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
                <w:bCs/>
              </w:rPr>
            </w:pPr>
            <w:r>
              <w:rPr>
                <w:b/>
                <w:bCs/>
              </w:rPr>
              <w:t>Evaluation Component</w:t>
            </w:r>
          </w:p>
        </w:tc>
        <w:tc>
          <w:tcPr>
            <w:tcW w:w="117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
                <w:bCs/>
              </w:rPr>
            </w:pPr>
            <w:r>
              <w:rPr>
                <w:b/>
                <w:bCs/>
              </w:rPr>
              <w:t>Duration</w:t>
            </w:r>
          </w:p>
        </w:tc>
        <w:tc>
          <w:tcPr>
            <w:tcW w:w="133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
                <w:bCs/>
              </w:rPr>
            </w:pPr>
            <w:proofErr w:type="spellStart"/>
            <w:r>
              <w:rPr>
                <w:b/>
                <w:bCs/>
              </w:rPr>
              <w:t>Weightage</w:t>
            </w:r>
            <w:proofErr w:type="spellEnd"/>
          </w:p>
          <w:p w:rsidR="006C04C2" w:rsidRDefault="00990285">
            <w:pPr>
              <w:widowControl w:val="0"/>
              <w:tabs>
                <w:tab w:val="left" w:pos="270"/>
              </w:tabs>
              <w:spacing w:before="40" w:after="60"/>
              <w:jc w:val="center"/>
              <w:rPr>
                <w:b/>
                <w:bCs/>
              </w:rPr>
            </w:pPr>
            <w:r>
              <w:rPr>
                <w:b/>
                <w:bCs/>
              </w:rPr>
              <w:t>(%)</w:t>
            </w:r>
          </w:p>
        </w:tc>
        <w:tc>
          <w:tcPr>
            <w:tcW w:w="3204"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
                <w:bCs/>
              </w:rPr>
            </w:pPr>
            <w:r>
              <w:rPr>
                <w:b/>
                <w:bCs/>
              </w:rPr>
              <w:t>Date and Time</w:t>
            </w:r>
          </w:p>
        </w:tc>
        <w:tc>
          <w:tcPr>
            <w:tcW w:w="1493"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
                <w:bCs/>
              </w:rPr>
            </w:pPr>
            <w:r>
              <w:rPr>
                <w:b/>
                <w:bCs/>
              </w:rPr>
              <w:t>Nature of Component</w:t>
            </w:r>
          </w:p>
        </w:tc>
      </w:tr>
      <w:tr w:rsidR="006C04C2">
        <w:tc>
          <w:tcPr>
            <w:tcW w:w="640"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Cs/>
              </w:rPr>
            </w:pPr>
            <w:r>
              <w:rPr>
                <w:bCs/>
              </w:rPr>
              <w:t>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Cs/>
                <w:sz w:val="22"/>
                <w:szCs w:val="22"/>
              </w:rPr>
            </w:pPr>
            <w:r>
              <w:rPr>
                <w:bCs/>
                <w:sz w:val="22"/>
                <w:szCs w:val="22"/>
              </w:rPr>
              <w:t>Mid Semester Test</w:t>
            </w:r>
          </w:p>
        </w:tc>
        <w:tc>
          <w:tcPr>
            <w:tcW w:w="117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Cs/>
                <w:sz w:val="22"/>
                <w:szCs w:val="22"/>
              </w:rPr>
            </w:pPr>
            <w:r>
              <w:rPr>
                <w:bCs/>
                <w:sz w:val="22"/>
                <w:szCs w:val="22"/>
              </w:rPr>
              <w:t xml:space="preserve">90 </w:t>
            </w:r>
            <w:proofErr w:type="spellStart"/>
            <w:r>
              <w:rPr>
                <w:bCs/>
                <w:sz w:val="22"/>
                <w:szCs w:val="22"/>
              </w:rPr>
              <w:t>mins</w:t>
            </w:r>
            <w:proofErr w:type="spellEnd"/>
          </w:p>
        </w:tc>
        <w:tc>
          <w:tcPr>
            <w:tcW w:w="133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Cs/>
                <w:sz w:val="22"/>
                <w:szCs w:val="22"/>
              </w:rPr>
            </w:pPr>
            <w:r>
              <w:rPr>
                <w:bCs/>
                <w:sz w:val="22"/>
                <w:szCs w:val="22"/>
              </w:rPr>
              <w:t>30</w:t>
            </w:r>
          </w:p>
        </w:tc>
        <w:tc>
          <w:tcPr>
            <w:tcW w:w="3204" w:type="dxa"/>
            <w:tcBorders>
              <w:top w:val="single" w:sz="4" w:space="0" w:color="00000A"/>
              <w:left w:val="single" w:sz="4" w:space="0" w:color="00000A"/>
              <w:bottom w:val="single" w:sz="4" w:space="0" w:color="00000A"/>
              <w:right w:val="single" w:sz="4" w:space="0" w:color="00000A"/>
            </w:tcBorders>
            <w:shd w:val="clear" w:color="auto" w:fill="FFFFFF"/>
          </w:tcPr>
          <w:p w:rsidR="006C04C2" w:rsidRDefault="004E1F90">
            <w:pPr>
              <w:widowControl w:val="0"/>
              <w:rPr>
                <w:sz w:val="22"/>
                <w:szCs w:val="22"/>
              </w:rPr>
            </w:pPr>
            <w:r>
              <w:t>13/03 - 2.00 - 3.30PM</w:t>
            </w:r>
          </w:p>
        </w:tc>
        <w:tc>
          <w:tcPr>
            <w:tcW w:w="1493"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rPr>
                <w:bCs/>
                <w:sz w:val="22"/>
                <w:szCs w:val="22"/>
              </w:rPr>
            </w:pPr>
            <w:r>
              <w:rPr>
                <w:bCs/>
                <w:sz w:val="22"/>
                <w:szCs w:val="22"/>
              </w:rPr>
              <w:t>Closed</w:t>
            </w:r>
          </w:p>
        </w:tc>
      </w:tr>
      <w:tr w:rsidR="006C04C2">
        <w:tc>
          <w:tcPr>
            <w:tcW w:w="640"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Cs/>
              </w:rPr>
            </w:pPr>
            <w:r>
              <w:rPr>
                <w:bCs/>
              </w:rPr>
              <w:t>2</w:t>
            </w:r>
          </w:p>
        </w:tc>
        <w:tc>
          <w:tcPr>
            <w:tcW w:w="283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Cs/>
                <w:sz w:val="22"/>
                <w:szCs w:val="22"/>
              </w:rPr>
            </w:pPr>
            <w:r>
              <w:rPr>
                <w:bCs/>
                <w:sz w:val="22"/>
                <w:szCs w:val="22"/>
              </w:rPr>
              <w:t>Assignments/Group Presentations/viva</w:t>
            </w:r>
            <w:bookmarkStart w:id="0" w:name="_GoBack"/>
            <w:bookmarkEnd w:id="0"/>
          </w:p>
        </w:tc>
        <w:tc>
          <w:tcPr>
            <w:tcW w:w="117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6C04C2">
            <w:pPr>
              <w:widowControl w:val="0"/>
              <w:tabs>
                <w:tab w:val="left" w:pos="270"/>
              </w:tabs>
              <w:spacing w:before="40" w:after="60"/>
              <w:jc w:val="center"/>
              <w:rPr>
                <w:bCs/>
                <w:sz w:val="22"/>
                <w:szCs w:val="22"/>
              </w:rPr>
            </w:pPr>
          </w:p>
        </w:tc>
        <w:tc>
          <w:tcPr>
            <w:tcW w:w="133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Cs/>
                <w:sz w:val="22"/>
                <w:szCs w:val="22"/>
              </w:rPr>
            </w:pPr>
            <w:r>
              <w:rPr>
                <w:bCs/>
                <w:sz w:val="22"/>
                <w:szCs w:val="22"/>
              </w:rPr>
              <w:t>10 + 10</w:t>
            </w:r>
          </w:p>
        </w:tc>
        <w:tc>
          <w:tcPr>
            <w:tcW w:w="3204" w:type="dxa"/>
            <w:tcBorders>
              <w:top w:val="single" w:sz="4" w:space="0" w:color="00000A"/>
              <w:left w:val="single" w:sz="4" w:space="0" w:color="00000A"/>
              <w:bottom w:val="single" w:sz="4" w:space="0" w:color="00000A"/>
              <w:right w:val="single" w:sz="4" w:space="0" w:color="00000A"/>
            </w:tcBorders>
            <w:shd w:val="clear" w:color="auto" w:fill="FFFFFF"/>
          </w:tcPr>
          <w:p w:rsidR="006C04C2" w:rsidRDefault="00990285">
            <w:pPr>
              <w:widowControl w:val="0"/>
              <w:rPr>
                <w:sz w:val="22"/>
                <w:szCs w:val="22"/>
              </w:rPr>
            </w:pPr>
            <w:r>
              <w:rPr>
                <w:sz w:val="22"/>
                <w:szCs w:val="22"/>
              </w:rPr>
              <w:t xml:space="preserve">There will </w:t>
            </w:r>
            <w:r>
              <w:rPr>
                <w:sz w:val="22"/>
                <w:szCs w:val="22"/>
              </w:rPr>
              <w:t>be two components, one before the mid-semester and one after the mid-semester exam</w:t>
            </w:r>
          </w:p>
        </w:tc>
        <w:tc>
          <w:tcPr>
            <w:tcW w:w="1493"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Cs/>
                <w:sz w:val="22"/>
                <w:szCs w:val="22"/>
              </w:rPr>
            </w:pPr>
            <w:r>
              <w:rPr>
                <w:bCs/>
                <w:sz w:val="22"/>
                <w:szCs w:val="22"/>
              </w:rPr>
              <w:t>Open</w:t>
            </w:r>
          </w:p>
        </w:tc>
      </w:tr>
      <w:tr w:rsidR="006C04C2">
        <w:tc>
          <w:tcPr>
            <w:tcW w:w="640"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Cs/>
              </w:rPr>
            </w:pPr>
            <w:r>
              <w:rPr>
                <w:bCs/>
              </w:rPr>
              <w:t>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rPr>
                <w:bCs/>
                <w:sz w:val="22"/>
                <w:szCs w:val="22"/>
              </w:rPr>
            </w:pPr>
            <w:r>
              <w:rPr>
                <w:bCs/>
                <w:sz w:val="22"/>
                <w:szCs w:val="22"/>
              </w:rPr>
              <w:t>Surprised  Quiz</w:t>
            </w:r>
          </w:p>
        </w:tc>
        <w:tc>
          <w:tcPr>
            <w:tcW w:w="117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6C04C2">
            <w:pPr>
              <w:widowControl w:val="0"/>
              <w:tabs>
                <w:tab w:val="left" w:pos="270"/>
              </w:tabs>
              <w:spacing w:before="40" w:after="60"/>
              <w:jc w:val="center"/>
              <w:rPr>
                <w:bCs/>
                <w:sz w:val="22"/>
                <w:szCs w:val="22"/>
              </w:rPr>
            </w:pPr>
          </w:p>
        </w:tc>
        <w:tc>
          <w:tcPr>
            <w:tcW w:w="133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Cs/>
                <w:sz w:val="22"/>
                <w:szCs w:val="22"/>
              </w:rPr>
            </w:pPr>
            <w:r>
              <w:rPr>
                <w:bCs/>
                <w:sz w:val="22"/>
                <w:szCs w:val="22"/>
              </w:rPr>
              <w:t>10</w:t>
            </w:r>
          </w:p>
        </w:tc>
        <w:tc>
          <w:tcPr>
            <w:tcW w:w="3204"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rPr>
                <w:sz w:val="22"/>
                <w:szCs w:val="22"/>
              </w:rPr>
            </w:pPr>
            <w:r>
              <w:rPr>
                <w:sz w:val="22"/>
                <w:szCs w:val="22"/>
              </w:rPr>
              <w:t>One quiz will be conducted at tutorial/lecture hours and will be of surprise nature</w:t>
            </w:r>
          </w:p>
        </w:tc>
        <w:tc>
          <w:tcPr>
            <w:tcW w:w="1493"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rPr>
                <w:bCs/>
                <w:sz w:val="22"/>
                <w:szCs w:val="22"/>
              </w:rPr>
            </w:pPr>
            <w:r>
              <w:rPr>
                <w:bCs/>
                <w:sz w:val="22"/>
                <w:szCs w:val="22"/>
              </w:rPr>
              <w:t>Open</w:t>
            </w:r>
          </w:p>
        </w:tc>
      </w:tr>
      <w:tr w:rsidR="006C04C2">
        <w:tc>
          <w:tcPr>
            <w:tcW w:w="640"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Cs/>
              </w:rPr>
            </w:pPr>
            <w:r>
              <w:rPr>
                <w:bCs/>
              </w:rPr>
              <w:t>4</w:t>
            </w:r>
          </w:p>
        </w:tc>
        <w:tc>
          <w:tcPr>
            <w:tcW w:w="283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Cs/>
                <w:sz w:val="22"/>
                <w:szCs w:val="22"/>
              </w:rPr>
            </w:pPr>
            <w:r>
              <w:rPr>
                <w:bCs/>
                <w:sz w:val="22"/>
                <w:szCs w:val="22"/>
              </w:rPr>
              <w:t>Comprehensive Exam</w:t>
            </w:r>
          </w:p>
        </w:tc>
        <w:tc>
          <w:tcPr>
            <w:tcW w:w="1175"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Cs/>
                <w:sz w:val="22"/>
                <w:szCs w:val="22"/>
              </w:rPr>
            </w:pPr>
            <w:r>
              <w:rPr>
                <w:bCs/>
                <w:sz w:val="22"/>
                <w:szCs w:val="22"/>
              </w:rPr>
              <w:t xml:space="preserve">180 </w:t>
            </w:r>
            <w:proofErr w:type="spellStart"/>
            <w:r>
              <w:rPr>
                <w:bCs/>
                <w:sz w:val="22"/>
                <w:szCs w:val="22"/>
              </w:rPr>
              <w:t>mins</w:t>
            </w:r>
            <w:proofErr w:type="spellEnd"/>
          </w:p>
        </w:tc>
        <w:tc>
          <w:tcPr>
            <w:tcW w:w="133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Cs/>
                <w:sz w:val="22"/>
                <w:szCs w:val="22"/>
              </w:rPr>
            </w:pPr>
            <w:r>
              <w:rPr>
                <w:bCs/>
                <w:sz w:val="22"/>
                <w:szCs w:val="22"/>
              </w:rPr>
              <w:t>40</w:t>
            </w:r>
          </w:p>
        </w:tc>
        <w:tc>
          <w:tcPr>
            <w:tcW w:w="3204"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4E1F90">
            <w:pPr>
              <w:widowControl w:val="0"/>
              <w:tabs>
                <w:tab w:val="left" w:pos="270"/>
              </w:tabs>
              <w:spacing w:before="40" w:after="60"/>
              <w:rPr>
                <w:bCs/>
                <w:sz w:val="22"/>
                <w:szCs w:val="22"/>
              </w:rPr>
            </w:pPr>
            <w:r>
              <w:t>11/05 AN</w:t>
            </w:r>
          </w:p>
        </w:tc>
        <w:tc>
          <w:tcPr>
            <w:tcW w:w="1493"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C04C2" w:rsidRDefault="00990285">
            <w:pPr>
              <w:widowControl w:val="0"/>
              <w:tabs>
                <w:tab w:val="left" w:pos="270"/>
              </w:tabs>
              <w:spacing w:before="40" w:after="60"/>
              <w:jc w:val="center"/>
              <w:rPr>
                <w:bCs/>
                <w:sz w:val="22"/>
                <w:szCs w:val="22"/>
              </w:rPr>
            </w:pPr>
            <w:r>
              <w:rPr>
                <w:bCs/>
                <w:sz w:val="22"/>
                <w:szCs w:val="22"/>
              </w:rPr>
              <w:t>Closed</w:t>
            </w:r>
          </w:p>
        </w:tc>
      </w:tr>
    </w:tbl>
    <w:p w:rsidR="006C04C2" w:rsidRDefault="006C04C2">
      <w:pPr>
        <w:jc w:val="both"/>
        <w:rPr>
          <w:b/>
        </w:rPr>
      </w:pPr>
    </w:p>
    <w:p w:rsidR="006C04C2" w:rsidRDefault="006C04C2">
      <w:pPr>
        <w:jc w:val="both"/>
        <w:rPr>
          <w:b/>
        </w:rPr>
      </w:pPr>
    </w:p>
    <w:p w:rsidR="006C04C2" w:rsidRDefault="00990285">
      <w:pPr>
        <w:pStyle w:val="ListParagraph"/>
        <w:numPr>
          <w:ilvl w:val="0"/>
          <w:numId w:val="3"/>
        </w:numPr>
        <w:tabs>
          <w:tab w:val="left" w:pos="270"/>
        </w:tabs>
        <w:spacing w:before="40" w:after="60"/>
        <w:jc w:val="both"/>
        <w:rPr>
          <w:bCs/>
        </w:rPr>
      </w:pPr>
      <w:r>
        <w:rPr>
          <w:b/>
          <w:bCs/>
        </w:rPr>
        <w:t xml:space="preserve">Announcements: </w:t>
      </w:r>
      <w:r>
        <w:rPr>
          <w:bCs/>
        </w:rPr>
        <w:t>All the announcements in relation to the above course will be put up on CMS.</w:t>
      </w:r>
    </w:p>
    <w:p w:rsidR="006C04C2" w:rsidRDefault="00990285">
      <w:pPr>
        <w:pStyle w:val="ListParagraph"/>
        <w:numPr>
          <w:ilvl w:val="0"/>
          <w:numId w:val="3"/>
        </w:numPr>
        <w:tabs>
          <w:tab w:val="left" w:pos="270"/>
        </w:tabs>
        <w:spacing w:before="40" w:after="60"/>
        <w:jc w:val="both"/>
        <w:rPr>
          <w:bCs/>
        </w:rPr>
      </w:pPr>
      <w:r>
        <w:rPr>
          <w:b/>
        </w:rPr>
        <w:t>Total Marks: 100</w:t>
      </w:r>
    </w:p>
    <w:p w:rsidR="006C04C2" w:rsidRDefault="00990285">
      <w:pPr>
        <w:numPr>
          <w:ilvl w:val="0"/>
          <w:numId w:val="3"/>
        </w:numPr>
        <w:tabs>
          <w:tab w:val="left" w:pos="270"/>
        </w:tabs>
        <w:spacing w:before="40" w:after="60"/>
        <w:jc w:val="both"/>
        <w:rPr>
          <w:bCs/>
        </w:rPr>
      </w:pPr>
      <w:r>
        <w:rPr>
          <w:b/>
          <w:bCs/>
        </w:rPr>
        <w:t xml:space="preserve">Make up policy: </w:t>
      </w:r>
      <w:r>
        <w:rPr>
          <w:bCs/>
        </w:rPr>
        <w:t>Make up for the mid-semester/comprehensive examination will be given to the genuine cases.</w:t>
      </w:r>
    </w:p>
    <w:p w:rsidR="006C04C2" w:rsidRDefault="00990285">
      <w:pPr>
        <w:pStyle w:val="ListParagraph"/>
        <w:numPr>
          <w:ilvl w:val="0"/>
          <w:numId w:val="3"/>
        </w:numPr>
        <w:tabs>
          <w:tab w:val="left" w:pos="270"/>
        </w:tabs>
        <w:spacing w:before="40" w:after="60"/>
        <w:jc w:val="both"/>
        <w:rPr>
          <w:bCs/>
        </w:rPr>
      </w:pPr>
      <w:r>
        <w:rPr>
          <w:b/>
          <w:bCs/>
        </w:rPr>
        <w:t xml:space="preserve">Chamber consultation hours: </w:t>
      </w:r>
      <w:r>
        <w:rPr>
          <w:bCs/>
        </w:rPr>
        <w:t>To be announ</w:t>
      </w:r>
      <w:r>
        <w:rPr>
          <w:bCs/>
        </w:rPr>
        <w:t>ced in the class.</w:t>
      </w:r>
    </w:p>
    <w:p w:rsidR="006C04C2" w:rsidRDefault="00990285">
      <w:pPr>
        <w:numPr>
          <w:ilvl w:val="0"/>
          <w:numId w:val="3"/>
        </w:numPr>
        <w:tabs>
          <w:tab w:val="left" w:pos="270"/>
        </w:tabs>
        <w:spacing w:before="40" w:after="60"/>
        <w:jc w:val="both"/>
        <w:rPr>
          <w:bCs/>
        </w:rPr>
      </w:pPr>
      <w:r>
        <w:rPr>
          <w:b/>
          <w:bCs/>
        </w:rPr>
        <w:t>Academic Honesty and Integrity Policy</w:t>
      </w:r>
      <w:r>
        <w:rPr>
          <w:bCs/>
        </w:rPr>
        <w:t>: Academic honesty and integrity are to be maintained by all the students throughout the semester and no type of academic dishonesty is acceptable.</w:t>
      </w:r>
    </w:p>
    <w:p w:rsidR="006C04C2" w:rsidRDefault="006C04C2">
      <w:pPr>
        <w:tabs>
          <w:tab w:val="left" w:pos="284"/>
        </w:tabs>
        <w:jc w:val="both"/>
      </w:pPr>
    </w:p>
    <w:p w:rsidR="006C04C2" w:rsidRDefault="006C04C2">
      <w:pPr>
        <w:tabs>
          <w:tab w:val="left" w:pos="284"/>
        </w:tabs>
        <w:jc w:val="both"/>
      </w:pPr>
    </w:p>
    <w:p w:rsidR="006C04C2" w:rsidRDefault="006C04C2">
      <w:pPr>
        <w:jc w:val="both"/>
        <w:rPr>
          <w:spacing w:val="-2"/>
        </w:rPr>
      </w:pPr>
    </w:p>
    <w:p w:rsidR="006C04C2" w:rsidRDefault="00990285">
      <w:pPr>
        <w:jc w:val="both"/>
        <w:rPr>
          <w:b/>
          <w:spacing w:val="-2"/>
        </w:rPr>
      </w:pPr>
      <w:r>
        <w:rPr>
          <w:b/>
          <w:spacing w:val="-2"/>
        </w:rPr>
        <w:t>INSTRUCTOR-IN-CHARGE</w:t>
      </w:r>
    </w:p>
    <w:p w:rsidR="006C04C2" w:rsidRDefault="00990285">
      <w:pPr>
        <w:jc w:val="both"/>
        <w:rPr>
          <w:b/>
          <w:spacing w:val="-2"/>
        </w:rPr>
      </w:pPr>
      <w:r>
        <w:rPr>
          <w:b/>
          <w:spacing w:val="-2"/>
        </w:rPr>
        <w:lastRenderedPageBreak/>
        <w:t xml:space="preserve">MATH F341 </w:t>
      </w:r>
    </w:p>
    <w:p w:rsidR="006C04C2" w:rsidRDefault="006C04C2">
      <w:pPr>
        <w:pStyle w:val="Heading4"/>
        <w:spacing w:before="0" w:after="0"/>
        <w:rPr>
          <w:bCs/>
        </w:rPr>
      </w:pPr>
    </w:p>
    <w:p w:rsidR="006C04C2" w:rsidRDefault="006C04C2">
      <w:pPr>
        <w:jc w:val="right"/>
      </w:pPr>
    </w:p>
    <w:sectPr w:rsidR="006C04C2" w:rsidSect="006C04C2">
      <w:pgSz w:w="12240" w:h="15840"/>
      <w:pgMar w:top="144" w:right="720" w:bottom="900" w:left="432" w:header="0" w:footer="0" w:gutter="0"/>
      <w:cols w:space="720"/>
      <w:formProt w:val="0"/>
      <w:docGrid w:linePitch="360" w:charSpace="-635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A102B"/>
    <w:multiLevelType w:val="multilevel"/>
    <w:tmpl w:val="088E9F8C"/>
    <w:lvl w:ilvl="0">
      <w:start w:val="6"/>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4383B1E"/>
    <w:multiLevelType w:val="multilevel"/>
    <w:tmpl w:val="60202B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E462748"/>
    <w:multiLevelType w:val="multilevel"/>
    <w:tmpl w:val="4DA8B4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autoHyphenation/>
  <w:characterSpacingControl w:val="doNotCompress"/>
  <w:compat/>
  <w:rsids>
    <w:rsidRoot w:val="006C04C2"/>
    <w:rsid w:val="004E1F90"/>
    <w:rsid w:val="006C04C2"/>
    <w:rsid w:val="00990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1C4"/>
    <w:rPr>
      <w:sz w:val="24"/>
      <w:szCs w:val="24"/>
    </w:rPr>
  </w:style>
  <w:style w:type="paragraph" w:styleId="Heading2">
    <w:name w:val="heading 2"/>
    <w:basedOn w:val="Normal"/>
    <w:next w:val="Normal"/>
    <w:qFormat/>
    <w:rsid w:val="00417270"/>
    <w:pPr>
      <w:keepNext/>
      <w:jc w:val="both"/>
      <w:textAlignment w:val="baseline"/>
      <w:outlineLvl w:val="1"/>
    </w:pPr>
    <w:rPr>
      <w:spacing w:val="-2"/>
      <w:szCs w:val="20"/>
    </w:rPr>
  </w:style>
  <w:style w:type="paragraph" w:styleId="Heading4">
    <w:name w:val="heading 4"/>
    <w:basedOn w:val="Normal"/>
    <w:next w:val="Normal"/>
    <w:qFormat/>
    <w:rsid w:val="00417270"/>
    <w:pPr>
      <w:keepNext/>
      <w:spacing w:before="60" w:after="60"/>
      <w:jc w:val="right"/>
      <w:textAlignment w:val="baseline"/>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rsid w:val="00636AD4"/>
    <w:rPr>
      <w:rFonts w:ascii="Segoe UI" w:hAnsi="Segoe UI" w:cs="Segoe UI"/>
      <w:sz w:val="18"/>
      <w:szCs w:val="18"/>
    </w:rPr>
  </w:style>
  <w:style w:type="paragraph" w:customStyle="1" w:styleId="Heading">
    <w:name w:val="Heading"/>
    <w:basedOn w:val="Normal"/>
    <w:next w:val="BodyText1"/>
    <w:qFormat/>
    <w:rsid w:val="006C04C2"/>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6C04C2"/>
    <w:pPr>
      <w:spacing w:after="140" w:line="288" w:lineRule="auto"/>
    </w:pPr>
  </w:style>
  <w:style w:type="paragraph" w:styleId="List">
    <w:name w:val="List"/>
    <w:basedOn w:val="BodyText1"/>
    <w:rsid w:val="006C04C2"/>
    <w:rPr>
      <w:rFonts w:cs="FreeSans"/>
    </w:rPr>
  </w:style>
  <w:style w:type="paragraph" w:styleId="Caption">
    <w:name w:val="caption"/>
    <w:basedOn w:val="Normal"/>
    <w:qFormat/>
    <w:rsid w:val="006C04C2"/>
    <w:pPr>
      <w:suppressLineNumbers/>
      <w:spacing w:before="120" w:after="120"/>
    </w:pPr>
    <w:rPr>
      <w:rFonts w:cs="FreeSans"/>
      <w:i/>
      <w:iCs/>
    </w:rPr>
  </w:style>
  <w:style w:type="paragraph" w:customStyle="1" w:styleId="Index">
    <w:name w:val="Index"/>
    <w:basedOn w:val="Normal"/>
    <w:qFormat/>
    <w:rsid w:val="006C04C2"/>
    <w:pPr>
      <w:suppressLineNumbers/>
    </w:pPr>
    <w:rPr>
      <w:rFonts w:cs="FreeSans"/>
    </w:rPr>
  </w:style>
  <w:style w:type="paragraph" w:customStyle="1" w:styleId="BodyTextIndent1">
    <w:name w:val="Body Text Indent1"/>
    <w:basedOn w:val="Normal"/>
    <w:rsid w:val="00C461C4"/>
    <w:pPr>
      <w:spacing w:before="120"/>
      <w:ind w:left="720"/>
    </w:pPr>
  </w:style>
  <w:style w:type="paragraph" w:styleId="BodyTextIndent2">
    <w:name w:val="Body Text Indent 2"/>
    <w:basedOn w:val="Normal"/>
    <w:qFormat/>
    <w:rsid w:val="00C461C4"/>
    <w:pPr>
      <w:ind w:left="720"/>
      <w:jc w:val="both"/>
    </w:pPr>
  </w:style>
  <w:style w:type="paragraph" w:styleId="ListParagraph">
    <w:name w:val="List Paragraph"/>
    <w:basedOn w:val="Normal"/>
    <w:uiPriority w:val="34"/>
    <w:qFormat/>
    <w:rsid w:val="00555E01"/>
    <w:pPr>
      <w:ind w:left="720"/>
      <w:contextualSpacing/>
    </w:pPr>
  </w:style>
  <w:style w:type="paragraph" w:styleId="BalloonText">
    <w:name w:val="Balloon Text"/>
    <w:basedOn w:val="Normal"/>
    <w:link w:val="BalloonTextChar"/>
    <w:semiHidden/>
    <w:unhideWhenUsed/>
    <w:qFormat/>
    <w:rsid w:val="00636AD4"/>
    <w:rPr>
      <w:rFonts w:ascii="Segoe UI" w:hAnsi="Segoe UI" w:cs="Segoe UI"/>
      <w:sz w:val="18"/>
      <w:szCs w:val="18"/>
    </w:rPr>
  </w:style>
  <w:style w:type="paragraph" w:customStyle="1" w:styleId="FrameContents">
    <w:name w:val="Frame Contents"/>
    <w:basedOn w:val="Normal"/>
    <w:qFormat/>
    <w:rsid w:val="006C04C2"/>
  </w:style>
  <w:style w:type="paragraph" w:customStyle="1" w:styleId="HeaderandFooter">
    <w:name w:val="Header and Footer"/>
    <w:basedOn w:val="Normal"/>
    <w:qFormat/>
    <w:rsid w:val="006C04C2"/>
  </w:style>
  <w:style w:type="paragraph" w:styleId="Header">
    <w:name w:val="header"/>
    <w:basedOn w:val="Normal"/>
    <w:rsid w:val="006C04C2"/>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psd4</dc:creator>
  <dc:description/>
  <cp:lastModifiedBy>Office</cp:lastModifiedBy>
  <cp:revision>15</cp:revision>
  <cp:lastPrinted>2018-12-01T06:59:00Z</cp:lastPrinted>
  <dcterms:created xsi:type="dcterms:W3CDTF">2019-11-29T05:13:00Z</dcterms:created>
  <dcterms:modified xsi:type="dcterms:W3CDTF">2024-01-08T18:20:00Z</dcterms:modified>
  <dc:language>en-IN</dc:language>
</cp:coreProperties>
</file>