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CF" w:rsidRDefault="00264B34">
      <w:pPr>
        <w:pStyle w:val="BodyText"/>
        <w:ind w:left="1624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4869427" cy="1007554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427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F" w:rsidRDefault="00264B34">
      <w:pPr>
        <w:pStyle w:val="Title"/>
      </w:pPr>
      <w:r>
        <w:rPr>
          <w:strike/>
        </w:rPr>
        <w:t>FIRST</w:t>
      </w:r>
      <w:r>
        <w:t>/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SEMESTER 2022-2023</w:t>
      </w:r>
    </w:p>
    <w:p w:rsidR="00863CCF" w:rsidRDefault="00264B34">
      <w:pPr>
        <w:spacing w:line="274" w:lineRule="exact"/>
        <w:ind w:left="82" w:right="97"/>
        <w:jc w:val="center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Course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Handout Part II</w:t>
      </w:r>
    </w:p>
    <w:p w:rsidR="00863CCF" w:rsidRDefault="00264B34">
      <w:pPr>
        <w:ind w:left="9184" w:right="9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09-01-2024</w:t>
      </w:r>
    </w:p>
    <w:p w:rsidR="00863CCF" w:rsidRDefault="00264B34">
      <w:pPr>
        <w:pStyle w:val="BodyText"/>
        <w:spacing w:before="5"/>
        <w:ind w:left="100"/>
      </w:pPr>
      <w:r>
        <w:t>In</w:t>
      </w:r>
      <w:r>
        <w:rPr>
          <w:spacing w:val="11"/>
        </w:rPr>
        <w:t xml:space="preserve"> </w:t>
      </w:r>
      <w:r>
        <w:t>addition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(general</w:t>
      </w:r>
      <w:r>
        <w:rPr>
          <w:spacing w:val="13"/>
        </w:rPr>
        <w:t xml:space="preserve"> </w:t>
      </w:r>
      <w:r>
        <w:t>handout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courses</w:t>
      </w:r>
      <w:r>
        <w:rPr>
          <w:spacing w:val="15"/>
        </w:rPr>
        <w:t xml:space="preserve"> </w:t>
      </w:r>
      <w:r>
        <w:t>appended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timetable)</w:t>
      </w:r>
      <w:r>
        <w:rPr>
          <w:spacing w:val="15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portion</w:t>
      </w:r>
      <w:r>
        <w:rPr>
          <w:spacing w:val="27"/>
        </w:rPr>
        <w:t xml:space="preserve"> </w:t>
      </w:r>
      <w:r>
        <w:t>gives</w:t>
      </w:r>
      <w:r>
        <w:rPr>
          <w:spacing w:val="12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details</w:t>
      </w:r>
      <w:r>
        <w:rPr>
          <w:spacing w:val="-5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:rsidR="00863CCF" w:rsidRDefault="00264B34">
      <w:pPr>
        <w:pStyle w:val="BodyText"/>
        <w:tabs>
          <w:tab w:val="left" w:pos="2440"/>
          <w:tab w:val="left" w:pos="2980"/>
        </w:tabs>
        <w:spacing w:before="181" w:line="229" w:lineRule="exact"/>
        <w:ind w:left="100"/>
      </w:pPr>
      <w:r>
        <w:t>Course</w:t>
      </w:r>
      <w:r>
        <w:rPr>
          <w:spacing w:val="-2"/>
        </w:rPr>
        <w:t xml:space="preserve"> </w:t>
      </w:r>
      <w:r>
        <w:t>no</w:t>
      </w:r>
      <w:r>
        <w:tab/>
        <w:t>:</w:t>
      </w:r>
      <w:r>
        <w:tab/>
        <w:t>ME</w:t>
      </w:r>
      <w:r>
        <w:rPr>
          <w:spacing w:val="-3"/>
        </w:rPr>
        <w:t xml:space="preserve"> </w:t>
      </w:r>
      <w:r>
        <w:t>F483</w:t>
      </w:r>
    </w:p>
    <w:p w:rsidR="00863CCF" w:rsidRDefault="00264B34">
      <w:pPr>
        <w:pStyle w:val="BodyText"/>
        <w:tabs>
          <w:tab w:val="left" w:pos="2440"/>
          <w:tab w:val="left" w:pos="2980"/>
        </w:tabs>
        <w:ind w:left="100" w:right="6892"/>
      </w:pPr>
      <w:r>
        <w:t>Course</w:t>
      </w:r>
      <w:r>
        <w:rPr>
          <w:spacing w:val="-2"/>
        </w:rPr>
        <w:t xml:space="preserve"> </w:t>
      </w:r>
      <w:r>
        <w:t>title</w:t>
      </w:r>
      <w:r>
        <w:tab/>
        <w:t>:</w:t>
      </w:r>
      <w:r>
        <w:tab/>
        <w:t>Wind Energy</w:t>
      </w:r>
      <w:r>
        <w:rPr>
          <w:spacing w:val="-53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tab/>
        <w:t>:</w:t>
      </w:r>
      <w:r>
        <w:tab/>
        <w:t>M.</w:t>
      </w:r>
      <w:r>
        <w:rPr>
          <w:spacing w:val="-2"/>
        </w:rPr>
        <w:t xml:space="preserve"> </w:t>
      </w:r>
      <w:r>
        <w:t>Srinivas</w:t>
      </w:r>
    </w:p>
    <w:p w:rsidR="00863CCF" w:rsidRDefault="00264B34">
      <w:pPr>
        <w:pStyle w:val="Heading1"/>
        <w:numPr>
          <w:ilvl w:val="0"/>
          <w:numId w:val="1"/>
        </w:numPr>
        <w:tabs>
          <w:tab w:val="left" w:pos="460"/>
        </w:tabs>
        <w:spacing w:before="178"/>
      </w:pPr>
      <w:r>
        <w:t>Course</w:t>
      </w:r>
      <w:r>
        <w:rPr>
          <w:spacing w:val="-4"/>
        </w:rPr>
        <w:t xml:space="preserve"> </w:t>
      </w:r>
      <w:r>
        <w:t>Description</w:t>
      </w:r>
    </w:p>
    <w:p w:rsidR="00863CCF" w:rsidRDefault="00264B34">
      <w:pPr>
        <w:pStyle w:val="BodyText"/>
        <w:spacing w:before="183"/>
        <w:ind w:left="100" w:right="116"/>
        <w:jc w:val="both"/>
      </w:pPr>
      <w:r>
        <w:t>Historic development of wind energy technology, basic principles of wind energy conversion, different types of wind</w:t>
      </w:r>
      <w:r>
        <w:rPr>
          <w:spacing w:val="1"/>
        </w:rPr>
        <w:t xml:space="preserve"> </w:t>
      </w:r>
      <w:r>
        <w:t>machines and their performances, wind rotor aerodynamics and its applic</w:t>
      </w:r>
      <w:r>
        <w:t>ation in the turbine design, statistical methods of</w:t>
      </w:r>
      <w:r>
        <w:rPr>
          <w:spacing w:val="-53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spectra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estimating</w:t>
      </w:r>
      <w:r>
        <w:rPr>
          <w:spacing w:val="-4"/>
        </w:rPr>
        <w:t xml:space="preserve"> </w:t>
      </w:r>
      <w:r>
        <w:t>the wind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prospective</w:t>
      </w:r>
      <w:r>
        <w:rPr>
          <w:spacing w:val="1"/>
        </w:rPr>
        <w:t xml:space="preserve"> </w:t>
      </w:r>
      <w:r>
        <w:t>site,</w:t>
      </w:r>
      <w:r>
        <w:rPr>
          <w:spacing w:val="1"/>
        </w:rPr>
        <w:t xml:space="preserve"> </w:t>
      </w:r>
      <w:r>
        <w:t>Constructional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sub-systems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</w:t>
      </w:r>
      <w:r>
        <w:t>ind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System(WECS), Features of wind farms, performance models of WECS, Optimal matching of WECS, environmental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conversion,</w:t>
      </w:r>
      <w:r>
        <w:rPr>
          <w:spacing w:val="1"/>
        </w:rPr>
        <w:t xml:space="preserve"> </w:t>
      </w:r>
      <w:r>
        <w:t>Economics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conversion.</w:t>
      </w:r>
    </w:p>
    <w:p w:rsidR="00863CCF" w:rsidRDefault="00863CCF">
      <w:pPr>
        <w:pStyle w:val="BodyText"/>
        <w:spacing w:before="9"/>
        <w:rPr>
          <w:sz w:val="19"/>
        </w:rPr>
      </w:pPr>
    </w:p>
    <w:p w:rsidR="00863CCF" w:rsidRDefault="00264B34">
      <w:pPr>
        <w:pStyle w:val="Heading1"/>
        <w:numPr>
          <w:ilvl w:val="0"/>
          <w:numId w:val="1"/>
        </w:numPr>
        <w:tabs>
          <w:tab w:val="left" w:pos="460"/>
        </w:tabs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</w:p>
    <w:p w:rsidR="00863CCF" w:rsidRDefault="00264B34">
      <w:pPr>
        <w:pStyle w:val="BodyText"/>
        <w:spacing w:before="183"/>
        <w:ind w:left="100" w:right="114"/>
        <w:jc w:val="both"/>
      </w:pPr>
      <w:r>
        <w:t>A</w:t>
      </w:r>
      <w:r>
        <w:rPr>
          <w:spacing w:val="-1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art</w:t>
      </w:r>
      <w:r>
        <w:rPr>
          <w:spacing w:val="-10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wind</w:t>
      </w:r>
      <w:r>
        <w:rPr>
          <w:spacing w:val="-10"/>
        </w:rPr>
        <w:t xml:space="preserve"> </w:t>
      </w:r>
      <w:r>
        <w:t>energy</w:t>
      </w:r>
      <w:r>
        <w:rPr>
          <w:spacing w:val="-14"/>
        </w:rPr>
        <w:t xml:space="preserve"> </w:t>
      </w:r>
      <w:r>
        <w:t>resource,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greater</w:t>
      </w:r>
      <w:r>
        <w:rPr>
          <w:spacing w:val="-53"/>
        </w:rPr>
        <w:t xml:space="preserve"> </w:t>
      </w:r>
      <w:r>
        <w:t>detail in the course. This would be complemented by economic, commercial and social aspects of wind energy harnessing</w:t>
      </w:r>
      <w:r>
        <w:rPr>
          <w:spacing w:val="-53"/>
        </w:rPr>
        <w:t xml:space="preserve"> </w:t>
      </w:r>
      <w:r>
        <w:t xml:space="preserve">and utilization. At the end of the course the </w:t>
      </w:r>
      <w:r>
        <w:t>student would be able to apply the principles learnt to (a) identify the sites for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harnessing</w:t>
      </w:r>
      <w:r>
        <w:rPr>
          <w:spacing w:val="-6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harnessing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(c)</w:t>
      </w:r>
      <w:r>
        <w:rPr>
          <w:spacing w:val="-5"/>
        </w:rPr>
        <w:t xml:space="preserve"> </w:t>
      </w:r>
      <w:r>
        <w:t>perform necessary</w:t>
      </w:r>
      <w:r>
        <w:rPr>
          <w:spacing w:val="-8"/>
        </w:rPr>
        <w:t xml:space="preserve"> </w:t>
      </w:r>
      <w:r>
        <w:t>techno-</w:t>
      </w:r>
      <w:r>
        <w:rPr>
          <w:spacing w:val="-54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analyses for</w:t>
      </w:r>
      <w:r>
        <w:rPr>
          <w:spacing w:val="-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systems.</w:t>
      </w:r>
    </w:p>
    <w:p w:rsidR="00863CCF" w:rsidRDefault="00264B34">
      <w:pPr>
        <w:pStyle w:val="Heading1"/>
        <w:numPr>
          <w:ilvl w:val="0"/>
          <w:numId w:val="1"/>
        </w:numPr>
        <w:tabs>
          <w:tab w:val="left" w:pos="460"/>
        </w:tabs>
        <w:spacing w:before="178"/>
      </w:pPr>
      <w:r>
        <w:t>Text</w:t>
      </w:r>
      <w:r>
        <w:rPr>
          <w:spacing w:val="-1"/>
        </w:rPr>
        <w:t xml:space="preserve"> </w:t>
      </w:r>
      <w:r>
        <w:t>books</w:t>
      </w:r>
    </w:p>
    <w:p w:rsidR="00863CCF" w:rsidRDefault="00264B34">
      <w:pPr>
        <w:pStyle w:val="ListParagraph"/>
        <w:numPr>
          <w:ilvl w:val="1"/>
          <w:numId w:val="1"/>
        </w:numPr>
        <w:tabs>
          <w:tab w:val="left" w:pos="814"/>
        </w:tabs>
        <w:spacing w:before="180"/>
        <w:ind w:left="813" w:right="121" w:hanging="287"/>
        <w:jc w:val="left"/>
        <w:rPr>
          <w:sz w:val="20"/>
        </w:rPr>
      </w:pPr>
      <w:proofErr w:type="spellStart"/>
      <w:r>
        <w:rPr>
          <w:sz w:val="20"/>
        </w:rPr>
        <w:t>Sathyajith</w:t>
      </w:r>
      <w:proofErr w:type="spellEnd"/>
      <w:r>
        <w:rPr>
          <w:spacing w:val="33"/>
          <w:sz w:val="20"/>
        </w:rPr>
        <w:t xml:space="preserve"> </w:t>
      </w:r>
      <w:r>
        <w:rPr>
          <w:sz w:val="20"/>
        </w:rPr>
        <w:t>Mathew,</w:t>
      </w:r>
      <w:r>
        <w:rPr>
          <w:spacing w:val="9"/>
          <w:sz w:val="20"/>
        </w:rPr>
        <w:t xml:space="preserve"> </w:t>
      </w:r>
      <w:r>
        <w:rPr>
          <w:sz w:val="20"/>
        </w:rPr>
        <w:t>Wind</w:t>
      </w:r>
      <w:r>
        <w:rPr>
          <w:spacing w:val="34"/>
          <w:sz w:val="20"/>
        </w:rPr>
        <w:t xml:space="preserve"> </w:t>
      </w:r>
      <w:r>
        <w:rPr>
          <w:sz w:val="20"/>
        </w:rPr>
        <w:t>Energy</w:t>
      </w:r>
      <w:r>
        <w:rPr>
          <w:spacing w:val="31"/>
          <w:sz w:val="20"/>
        </w:rPr>
        <w:t xml:space="preserve"> </w:t>
      </w:r>
      <w:r>
        <w:rPr>
          <w:sz w:val="20"/>
        </w:rPr>
        <w:t>-</w:t>
      </w:r>
      <w:r>
        <w:rPr>
          <w:spacing w:val="35"/>
          <w:sz w:val="20"/>
        </w:rPr>
        <w:t xml:space="preserve"> </w:t>
      </w:r>
      <w:r>
        <w:rPr>
          <w:sz w:val="20"/>
        </w:rPr>
        <w:t>Fundamentals,</w:t>
      </w:r>
      <w:r>
        <w:rPr>
          <w:spacing w:val="34"/>
          <w:sz w:val="20"/>
        </w:rPr>
        <w:t xml:space="preserve"> </w:t>
      </w:r>
      <w:r>
        <w:rPr>
          <w:sz w:val="20"/>
        </w:rPr>
        <w:t>Resource</w:t>
      </w:r>
      <w:r>
        <w:rPr>
          <w:spacing w:val="33"/>
          <w:sz w:val="20"/>
        </w:rPr>
        <w:t xml:space="preserve"> </w:t>
      </w:r>
      <w:r>
        <w:rPr>
          <w:sz w:val="20"/>
        </w:rPr>
        <w:t>Analysis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Economics,</w:t>
      </w:r>
      <w:r>
        <w:rPr>
          <w:spacing w:val="33"/>
          <w:sz w:val="20"/>
        </w:rPr>
        <w:t xml:space="preserve"> </w:t>
      </w:r>
      <w:r>
        <w:rPr>
          <w:sz w:val="20"/>
        </w:rPr>
        <w:t>Springer-</w:t>
      </w:r>
      <w:proofErr w:type="spellStart"/>
      <w:r>
        <w:rPr>
          <w:sz w:val="20"/>
        </w:rPr>
        <w:t>Verlag</w:t>
      </w:r>
      <w:proofErr w:type="spellEnd"/>
      <w:r>
        <w:rPr>
          <w:spacing w:val="34"/>
          <w:sz w:val="20"/>
        </w:rPr>
        <w:t xml:space="preserve"> </w:t>
      </w:r>
      <w:r>
        <w:rPr>
          <w:sz w:val="20"/>
        </w:rPr>
        <w:t>Berlin</w:t>
      </w:r>
      <w:r>
        <w:rPr>
          <w:spacing w:val="-53"/>
          <w:sz w:val="20"/>
        </w:rPr>
        <w:t xml:space="preserve"> </w:t>
      </w:r>
      <w:r>
        <w:rPr>
          <w:sz w:val="20"/>
        </w:rPr>
        <w:t>Heidelberg 2006</w:t>
      </w:r>
    </w:p>
    <w:p w:rsidR="00863CCF" w:rsidRDefault="00264B34">
      <w:pPr>
        <w:pStyle w:val="Heading1"/>
        <w:numPr>
          <w:ilvl w:val="0"/>
          <w:numId w:val="1"/>
        </w:numPr>
        <w:tabs>
          <w:tab w:val="left" w:pos="460"/>
        </w:tabs>
        <w:spacing w:before="179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863CCF" w:rsidRDefault="00264B34">
      <w:pPr>
        <w:pStyle w:val="ListParagraph"/>
        <w:numPr>
          <w:ilvl w:val="1"/>
          <w:numId w:val="1"/>
        </w:numPr>
        <w:tabs>
          <w:tab w:val="left" w:pos="749"/>
        </w:tabs>
        <w:spacing w:before="183"/>
        <w:ind w:right="123"/>
        <w:jc w:val="left"/>
        <w:rPr>
          <w:sz w:val="20"/>
        </w:rPr>
      </w:pPr>
      <w:r>
        <w:rPr>
          <w:sz w:val="20"/>
        </w:rPr>
        <w:t>J.</w:t>
      </w:r>
      <w:r>
        <w:rPr>
          <w:spacing w:val="-9"/>
          <w:sz w:val="20"/>
        </w:rPr>
        <w:t xml:space="preserve"> </w:t>
      </w:r>
      <w:r>
        <w:rPr>
          <w:sz w:val="20"/>
        </w:rPr>
        <w:t>F.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Manwell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J.</w:t>
      </w:r>
      <w:r>
        <w:rPr>
          <w:spacing w:val="-8"/>
          <w:sz w:val="20"/>
        </w:rPr>
        <w:t xml:space="preserve"> </w:t>
      </w:r>
      <w:r>
        <w:rPr>
          <w:sz w:val="20"/>
        </w:rPr>
        <w:t>G.</w:t>
      </w:r>
      <w:r>
        <w:rPr>
          <w:spacing w:val="-7"/>
          <w:sz w:val="20"/>
        </w:rPr>
        <w:t xml:space="preserve"> </w:t>
      </w:r>
      <w:r>
        <w:rPr>
          <w:sz w:val="20"/>
        </w:rPr>
        <w:t>McGowan,</w:t>
      </w:r>
      <w:r>
        <w:rPr>
          <w:spacing w:val="-11"/>
          <w:sz w:val="20"/>
        </w:rPr>
        <w:t xml:space="preserve"> </w:t>
      </w:r>
      <w:r>
        <w:rPr>
          <w:sz w:val="20"/>
        </w:rPr>
        <w:t>Wind</w:t>
      </w:r>
      <w:r>
        <w:rPr>
          <w:spacing w:val="-10"/>
          <w:sz w:val="20"/>
        </w:rPr>
        <w:t xml:space="preserve"> </w:t>
      </w:r>
      <w:r>
        <w:rPr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z w:val="20"/>
        </w:rPr>
        <w:t>Explained-</w:t>
      </w:r>
      <w:r>
        <w:rPr>
          <w:spacing w:val="-8"/>
          <w:sz w:val="20"/>
        </w:rPr>
        <w:t xml:space="preserve"> </w:t>
      </w:r>
      <w:r>
        <w:rPr>
          <w:sz w:val="20"/>
        </w:rPr>
        <w:t>Theory,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6"/>
          <w:sz w:val="20"/>
        </w:rPr>
        <w:t xml:space="preserve"> </w:t>
      </w:r>
      <w:r>
        <w:rPr>
          <w:sz w:val="20"/>
        </w:rPr>
        <w:t>John</w:t>
      </w:r>
      <w:r>
        <w:rPr>
          <w:spacing w:val="-12"/>
          <w:sz w:val="20"/>
        </w:rPr>
        <w:t xml:space="preserve"> </w:t>
      </w:r>
      <w:r>
        <w:rPr>
          <w:sz w:val="20"/>
        </w:rPr>
        <w:t>Wiley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Sons</w:t>
      </w:r>
      <w:r>
        <w:rPr>
          <w:spacing w:val="-7"/>
          <w:sz w:val="20"/>
        </w:rPr>
        <w:t xml:space="preserve"> </w:t>
      </w:r>
      <w:r>
        <w:rPr>
          <w:sz w:val="20"/>
        </w:rPr>
        <w:t>Ltd,</w:t>
      </w:r>
      <w:r>
        <w:rPr>
          <w:spacing w:val="-53"/>
          <w:sz w:val="20"/>
        </w:rPr>
        <w:t xml:space="preserve"> </w:t>
      </w:r>
      <w:r>
        <w:rPr>
          <w:sz w:val="20"/>
        </w:rPr>
        <w:t>West</w:t>
      </w:r>
      <w:r>
        <w:rPr>
          <w:spacing w:val="-2"/>
          <w:sz w:val="20"/>
        </w:rPr>
        <w:t xml:space="preserve"> </w:t>
      </w:r>
      <w:r>
        <w:rPr>
          <w:sz w:val="20"/>
        </w:rPr>
        <w:t>Sussex,</w:t>
      </w:r>
      <w:r>
        <w:rPr>
          <w:spacing w:val="-1"/>
          <w:sz w:val="20"/>
        </w:rPr>
        <w:t xml:space="preserve"> </w:t>
      </w:r>
      <w:r>
        <w:rPr>
          <w:sz w:val="20"/>
        </w:rPr>
        <w:t>United</w:t>
      </w:r>
      <w:r>
        <w:rPr>
          <w:spacing w:val="2"/>
          <w:sz w:val="20"/>
        </w:rPr>
        <w:t xml:space="preserve"> </w:t>
      </w:r>
      <w:r>
        <w:rPr>
          <w:sz w:val="20"/>
        </w:rPr>
        <w:t>Kingdom,</w:t>
      </w:r>
      <w:r>
        <w:rPr>
          <w:spacing w:val="-1"/>
          <w:sz w:val="20"/>
        </w:rPr>
        <w:t xml:space="preserve"> </w:t>
      </w:r>
      <w:r>
        <w:rPr>
          <w:sz w:val="20"/>
        </w:rPr>
        <w:t>2009</w:t>
      </w:r>
    </w:p>
    <w:p w:rsidR="00863CCF" w:rsidRDefault="00264B34">
      <w:pPr>
        <w:pStyle w:val="ListParagraph"/>
        <w:numPr>
          <w:ilvl w:val="1"/>
          <w:numId w:val="1"/>
        </w:numPr>
        <w:tabs>
          <w:tab w:val="left" w:pos="749"/>
        </w:tabs>
        <w:spacing w:before="1" w:line="229" w:lineRule="exact"/>
        <w:jc w:val="left"/>
        <w:rPr>
          <w:sz w:val="20"/>
        </w:rPr>
      </w:pPr>
      <w:r>
        <w:rPr>
          <w:sz w:val="20"/>
        </w:rPr>
        <w:t>John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Holmes,</w:t>
      </w:r>
      <w:r>
        <w:rPr>
          <w:spacing w:val="-7"/>
          <w:sz w:val="20"/>
        </w:rPr>
        <w:t xml:space="preserve"> </w:t>
      </w:r>
      <w:r>
        <w:rPr>
          <w:sz w:val="20"/>
        </w:rPr>
        <w:t>Wind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1"/>
          <w:sz w:val="20"/>
        </w:rPr>
        <w:t xml:space="preserve"> </w:t>
      </w:r>
      <w:r>
        <w:rPr>
          <w:sz w:val="20"/>
        </w:rPr>
        <w:t>of Structures,</w:t>
      </w:r>
      <w:r>
        <w:rPr>
          <w:spacing w:val="-2"/>
          <w:sz w:val="20"/>
        </w:rPr>
        <w:t xml:space="preserve"> </w:t>
      </w:r>
      <w:r>
        <w:rPr>
          <w:sz w:val="20"/>
        </w:rPr>
        <w:t>2nd</w:t>
      </w:r>
      <w:r>
        <w:rPr>
          <w:spacing w:val="-1"/>
          <w:sz w:val="20"/>
        </w:rPr>
        <w:t xml:space="preserve"> </w:t>
      </w:r>
      <w:r>
        <w:rPr>
          <w:sz w:val="20"/>
        </w:rPr>
        <w:t>Edition,</w:t>
      </w:r>
      <w:r>
        <w:rPr>
          <w:spacing w:val="-2"/>
          <w:sz w:val="20"/>
        </w:rPr>
        <w:t xml:space="preserve"> </w:t>
      </w:r>
      <w:r>
        <w:rPr>
          <w:sz w:val="20"/>
        </w:rPr>
        <w:t>Taylor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Francis,</w:t>
      </w:r>
      <w:r>
        <w:rPr>
          <w:spacing w:val="-3"/>
          <w:sz w:val="20"/>
        </w:rPr>
        <w:t xml:space="preserve"> </w:t>
      </w:r>
      <w:r>
        <w:rPr>
          <w:sz w:val="20"/>
        </w:rPr>
        <w:t>2007</w:t>
      </w:r>
    </w:p>
    <w:p w:rsidR="00863CCF" w:rsidRDefault="00264B34">
      <w:pPr>
        <w:pStyle w:val="ListParagraph"/>
        <w:numPr>
          <w:ilvl w:val="1"/>
          <w:numId w:val="1"/>
        </w:numPr>
        <w:tabs>
          <w:tab w:val="left" w:pos="749"/>
        </w:tabs>
        <w:spacing w:line="229" w:lineRule="exact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Mohanty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Machinery</w:t>
      </w:r>
      <w:r>
        <w:rPr>
          <w:spacing w:val="-4"/>
          <w:sz w:val="20"/>
        </w:rPr>
        <w:t xml:space="preserve"> </w:t>
      </w:r>
      <w:r>
        <w:rPr>
          <w:sz w:val="20"/>
        </w:rPr>
        <w:t>Condition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Monitoring:</w:t>
      </w:r>
      <w:r>
        <w:rPr>
          <w:spacing w:val="-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Practices-CRC</w:t>
      </w:r>
      <w:r>
        <w:rPr>
          <w:spacing w:val="-1"/>
          <w:sz w:val="20"/>
        </w:rPr>
        <w:t xml:space="preserve"> </w:t>
      </w:r>
      <w:r>
        <w:rPr>
          <w:sz w:val="20"/>
        </w:rPr>
        <w:t>Press</w:t>
      </w:r>
    </w:p>
    <w:p w:rsidR="00863CCF" w:rsidRDefault="00264B34">
      <w:pPr>
        <w:pStyle w:val="ListParagraph"/>
        <w:numPr>
          <w:ilvl w:val="1"/>
          <w:numId w:val="1"/>
        </w:numPr>
        <w:tabs>
          <w:tab w:val="left" w:pos="749"/>
        </w:tabs>
        <w:spacing w:line="229" w:lineRule="exact"/>
        <w:jc w:val="left"/>
        <w:rPr>
          <w:sz w:val="20"/>
        </w:rPr>
      </w:pPr>
      <w:r>
        <w:rPr>
          <w:sz w:val="20"/>
        </w:rPr>
        <w:t>Ahmad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Hemami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Wind</w:t>
      </w:r>
      <w:r>
        <w:rPr>
          <w:spacing w:val="-2"/>
          <w:sz w:val="20"/>
        </w:rPr>
        <w:t xml:space="preserve"> </w:t>
      </w:r>
      <w:r>
        <w:rPr>
          <w:sz w:val="20"/>
        </w:rPr>
        <w:t>Turbine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2"/>
          <w:sz w:val="20"/>
        </w:rPr>
        <w:t xml:space="preserve"> </w:t>
      </w:r>
      <w:r>
        <w:rPr>
          <w:sz w:val="20"/>
        </w:rPr>
        <w:t>Cengage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2012</w:t>
      </w:r>
    </w:p>
    <w:p w:rsidR="00863CCF" w:rsidRDefault="00264B34">
      <w:pPr>
        <w:pStyle w:val="Heading1"/>
        <w:numPr>
          <w:ilvl w:val="1"/>
          <w:numId w:val="1"/>
        </w:numPr>
        <w:tabs>
          <w:tab w:val="left" w:pos="460"/>
        </w:tabs>
        <w:spacing w:line="229" w:lineRule="exact"/>
        <w:ind w:left="460" w:hanging="360"/>
        <w:jc w:val="left"/>
      </w:pPr>
      <w:r>
        <w:t>Course</w:t>
      </w:r>
      <w:r>
        <w:rPr>
          <w:spacing w:val="-3"/>
        </w:rPr>
        <w:t xml:space="preserve"> </w:t>
      </w:r>
      <w:r>
        <w:t>plan</w:t>
      </w:r>
    </w:p>
    <w:p w:rsidR="00863CCF" w:rsidRDefault="00863CCF">
      <w:pPr>
        <w:pStyle w:val="BodyText"/>
        <w:spacing w:before="1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55"/>
        <w:gridCol w:w="4810"/>
        <w:gridCol w:w="2050"/>
      </w:tblGrid>
      <w:tr w:rsidR="00863CCF">
        <w:trPr>
          <w:trHeight w:val="602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82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Lecture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objective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182"/>
              <w:ind w:left="14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covered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67"/>
              <w:ind w:left="775" w:right="107" w:hanging="6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Chapter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Book</w:t>
            </w:r>
          </w:p>
        </w:tc>
      </w:tr>
      <w:tr w:rsidR="00863CCF">
        <w:trPr>
          <w:trHeight w:val="515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41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6"/>
              <w:ind w:right="385"/>
              <w:rPr>
                <w:sz w:val="20"/>
              </w:rPr>
            </w:pPr>
            <w:r>
              <w:rPr>
                <w:sz w:val="20"/>
              </w:rPr>
              <w:t>History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prospects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1206"/>
        </w:trPr>
        <w:tc>
          <w:tcPr>
            <w:tcW w:w="977" w:type="dxa"/>
          </w:tcPr>
          <w:p w:rsidR="00863CCF" w:rsidRDefault="00863CCF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63CCF" w:rsidRDefault="00863CCF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2-5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3"/>
              <w:ind w:left="0"/>
              <w:rPr>
                <w:rFonts w:ascii="Arial"/>
                <w:b/>
                <w:sz w:val="32"/>
              </w:rPr>
            </w:pPr>
          </w:p>
          <w:p w:rsidR="00863CCF" w:rsidRDefault="00264B34">
            <w:pPr>
              <w:pStyle w:val="TableParagraph"/>
              <w:ind w:right="824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6"/>
              <w:ind w:right="252"/>
              <w:rPr>
                <w:sz w:val="20"/>
              </w:rPr>
            </w:pPr>
            <w:r>
              <w:rPr>
                <w:sz w:val="20"/>
              </w:rPr>
              <w:t>Power available in the wind spectra, Wind turbine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power and torque, Classification of wind turbines,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Horizontal axis wind turbines, Vertical axis wind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turbines;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Darrieus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rotor;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Savonius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rotor;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Musgrove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rotor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63CCF" w:rsidRDefault="00863CCF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</w:tbl>
    <w:p w:rsidR="00863CCF" w:rsidRDefault="00863CCF">
      <w:pPr>
        <w:rPr>
          <w:sz w:val="20"/>
        </w:rPr>
        <w:sectPr w:rsidR="00863CCF">
          <w:footerReference w:type="default" r:id="rId8"/>
          <w:type w:val="continuous"/>
          <w:pgSz w:w="12240" w:h="15840"/>
          <w:pgMar w:top="1000" w:right="600" w:bottom="1660" w:left="620" w:header="720" w:footer="146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55"/>
        <w:gridCol w:w="4810"/>
        <w:gridCol w:w="2050"/>
      </w:tblGrid>
      <w:tr w:rsidR="00863CCF">
        <w:trPr>
          <w:trHeight w:val="602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7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Lecture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objective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178"/>
              <w:ind w:left="14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covered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62"/>
              <w:ind w:left="775" w:right="107" w:hanging="6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Chapter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Book</w:t>
            </w:r>
          </w:p>
        </w:tc>
      </w:tr>
      <w:tr w:rsidR="00863CCF">
        <w:trPr>
          <w:trHeight w:val="746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6-10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37"/>
              <w:ind w:right="112"/>
              <w:rPr>
                <w:sz w:val="20"/>
              </w:rPr>
            </w:pPr>
            <w:r>
              <w:rPr>
                <w:sz w:val="20"/>
              </w:rPr>
              <w:t>Characteristics of wind rotors,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Aerodynamics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turbines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398"/>
              <w:rPr>
                <w:sz w:val="20"/>
              </w:rPr>
            </w:pPr>
            <w:r>
              <w:rPr>
                <w:sz w:val="20"/>
              </w:rPr>
              <w:t>Airfoil, Aerodynamic theories, Axial momentum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theory,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theory,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theory,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515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11-13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wind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regimes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35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wind: 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effects;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shear;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Turbulence;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Acceleration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variation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976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14-15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wind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382"/>
              <w:rPr>
                <w:sz w:val="20"/>
              </w:rPr>
            </w:pPr>
            <w:r>
              <w:rPr>
                <w:sz w:val="20"/>
              </w:rPr>
              <w:t>Ecological indicators, Anemometers: Cup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anemometer; Propeller anemometer; Pressure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anemometer;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anemometers;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Sonic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anemometer;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746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16-18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358"/>
              <w:jc w:val="both"/>
              <w:rPr>
                <w:sz w:val="20"/>
              </w:rPr>
            </w:pPr>
            <w:r>
              <w:rPr>
                <w:sz w:val="20"/>
              </w:rPr>
              <w:t>Average wind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velocity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Statistical models for wind data analysis, Weibull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distribution, Rayleigh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distribution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516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19-20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22"/>
              <w:ind w:right="545"/>
              <w:rPr>
                <w:sz w:val="20"/>
              </w:rPr>
            </w:pPr>
            <w:r>
              <w:rPr>
                <w:sz w:val="20"/>
              </w:rPr>
              <w:t>Energy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estimation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regimes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Weibull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approach;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Rayleigh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976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21-22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right="690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93"/>
              <w:rPr>
                <w:sz w:val="20"/>
              </w:rPr>
            </w:pPr>
            <w:r>
              <w:rPr>
                <w:sz w:val="20"/>
              </w:rPr>
              <w:t>Wind electric generators: Tower; Rotor; Gear box;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Power regulation; Safety brakes; Generator;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Synchronous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generator;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operations;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1434"/>
        </w:trPr>
        <w:tc>
          <w:tcPr>
            <w:tcW w:w="977" w:type="dxa"/>
          </w:tcPr>
          <w:p w:rsidR="00863CCF" w:rsidRDefault="00863CCF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63CCF" w:rsidRDefault="00863CCF">
            <w:pPr>
              <w:pStyle w:val="TableParagraph"/>
              <w:spacing w:before="8"/>
              <w:ind w:left="0"/>
              <w:rPr>
                <w:rFonts w:ascii="Arial"/>
                <w:b/>
                <w:sz w:val="29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23-25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8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ind w:right="478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farms,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Offshore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farms,</w:t>
            </w:r>
          </w:p>
          <w:p w:rsidR="00863CCF" w:rsidRDefault="00264B3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pumps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412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powered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piston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pumps,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piston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pumps: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hysteresis effect;</w:t>
            </w:r>
          </w:p>
          <w:p w:rsidR="00863CCF" w:rsidRDefault="00264B3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Mismatch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pump</w:t>
            </w:r>
          </w:p>
          <w:p w:rsidR="00863CCF" w:rsidRDefault="00264B34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characteristics; Dynamic loading of the pump’s lift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rod;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acting pump;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roto</w:t>
            </w:r>
            <w:proofErr w:type="spellEnd"/>
            <w:r>
              <w:rPr>
                <w:sz w:val="20"/>
              </w:rPr>
              <w:t>-dynamic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pumps;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electric pump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63CCF" w:rsidRDefault="00863CCF">
            <w:pPr>
              <w:pStyle w:val="TableParagraph"/>
              <w:spacing w:before="8"/>
              <w:ind w:left="0"/>
              <w:rPr>
                <w:rFonts w:ascii="Arial"/>
                <w:b/>
                <w:sz w:val="29"/>
              </w:rPr>
            </w:pPr>
          </w:p>
          <w:p w:rsidR="00863CCF" w:rsidRDefault="00264B3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745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26-28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137"/>
              <w:ind w:right="332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187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turbine;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the wind turbine: Weibull based approach;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Rayleigh 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516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29-32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22"/>
              <w:ind w:right="179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powered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pumping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418"/>
              <w:rPr>
                <w:sz w:val="20"/>
              </w:rPr>
            </w:pPr>
            <w:r>
              <w:rPr>
                <w:sz w:val="20"/>
              </w:rPr>
              <w:t xml:space="preserve">Wind driven piston pumps, Wind driven </w:t>
            </w:r>
            <w:proofErr w:type="spellStart"/>
            <w:r>
              <w:rPr>
                <w:sz w:val="20"/>
              </w:rPr>
              <w:t>roto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pumps,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electric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pumping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366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Environment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benefits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366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34-35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analysis; Life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emission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515"/>
        </w:trPr>
        <w:tc>
          <w:tcPr>
            <w:tcW w:w="977" w:type="dxa"/>
          </w:tcPr>
          <w:p w:rsidR="00863CCF" w:rsidRDefault="00264B34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z w:val="20"/>
              </w:rPr>
              <w:t>36-37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22"/>
              <w:ind w:right="456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wind energy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134"/>
              <w:rPr>
                <w:sz w:val="20"/>
              </w:rPr>
            </w:pPr>
            <w:r>
              <w:rPr>
                <w:sz w:val="20"/>
              </w:rPr>
              <w:t>Avian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Noise emission;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2050" w:type="dxa"/>
          </w:tcPr>
          <w:p w:rsidR="00863CCF" w:rsidRDefault="00264B34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745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38-39</w:t>
            </w:r>
          </w:p>
        </w:tc>
        <w:tc>
          <w:tcPr>
            <w:tcW w:w="2955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Economics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270"/>
              <w:rPr>
                <w:sz w:val="20"/>
              </w:rPr>
            </w:pPr>
            <w:r>
              <w:rPr>
                <w:sz w:val="20"/>
              </w:rPr>
              <w:t>Factors influencing the wind energy economics: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 specific factors; Machine parameters; Energy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Incentives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exemptions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  <w:tr w:rsidR="00863CCF">
        <w:trPr>
          <w:trHeight w:val="976"/>
        </w:trPr>
        <w:tc>
          <w:tcPr>
            <w:tcW w:w="977" w:type="dxa"/>
          </w:tcPr>
          <w:p w:rsidR="00863CCF" w:rsidRDefault="00863CCF">
            <w:pPr>
              <w:pStyle w:val="TableParagraph"/>
              <w:spacing w:before="8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40-42</w:t>
            </w:r>
          </w:p>
        </w:tc>
        <w:tc>
          <w:tcPr>
            <w:tcW w:w="2955" w:type="dxa"/>
          </w:tcPr>
          <w:p w:rsidR="00863CCF" w:rsidRDefault="00264B34">
            <w:pPr>
              <w:pStyle w:val="TableParagraph"/>
              <w:spacing w:before="22"/>
              <w:ind w:right="19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‘present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worth’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approach,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Cost of wind energy, Benefits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wind energy Yardsticks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merit</w:t>
            </w:r>
          </w:p>
        </w:tc>
        <w:tc>
          <w:tcPr>
            <w:tcW w:w="4810" w:type="dxa"/>
          </w:tcPr>
          <w:p w:rsidR="00863CCF" w:rsidRDefault="00264B34">
            <w:pPr>
              <w:pStyle w:val="TableParagraph"/>
              <w:spacing w:before="22"/>
              <w:ind w:right="340"/>
              <w:rPr>
                <w:sz w:val="20"/>
              </w:rPr>
            </w:pPr>
            <w:r>
              <w:rPr>
                <w:sz w:val="20"/>
              </w:rPr>
              <w:t>Initial investment; Operation and maintenance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costs;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ratio;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Payback period;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</w:p>
        </w:tc>
        <w:tc>
          <w:tcPr>
            <w:tcW w:w="2050" w:type="dxa"/>
          </w:tcPr>
          <w:p w:rsidR="00863CCF" w:rsidRDefault="00863CCF">
            <w:pPr>
              <w:pStyle w:val="TableParagraph"/>
              <w:spacing w:before="8"/>
              <w:ind w:left="0"/>
              <w:rPr>
                <w:rFonts w:ascii="Arial"/>
                <w:b/>
                <w:sz w:val="31"/>
              </w:rPr>
            </w:pPr>
          </w:p>
          <w:p w:rsidR="00863CCF" w:rsidRDefault="00264B3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TB1</w:t>
            </w:r>
          </w:p>
        </w:tc>
      </w:tr>
    </w:tbl>
    <w:p w:rsidR="00863CCF" w:rsidRDefault="00863CCF">
      <w:pPr>
        <w:rPr>
          <w:sz w:val="20"/>
        </w:rPr>
        <w:sectPr w:rsidR="00863CCF">
          <w:pgSz w:w="12240" w:h="15840"/>
          <w:pgMar w:top="1000" w:right="600" w:bottom="1660" w:left="620" w:header="0" w:footer="1468" w:gutter="0"/>
          <w:cols w:space="720"/>
        </w:sectPr>
      </w:pPr>
    </w:p>
    <w:p w:rsidR="00863CCF" w:rsidRDefault="00264B34">
      <w:pPr>
        <w:spacing w:before="71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Evaluation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Scheme:</w:t>
      </w:r>
    </w:p>
    <w:p w:rsidR="00863CCF" w:rsidRDefault="00863CCF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1260"/>
        <w:gridCol w:w="1439"/>
        <w:gridCol w:w="2409"/>
        <w:gridCol w:w="1764"/>
      </w:tblGrid>
      <w:tr w:rsidR="00863CCF">
        <w:trPr>
          <w:trHeight w:val="458"/>
        </w:trPr>
        <w:tc>
          <w:tcPr>
            <w:tcW w:w="2354" w:type="dxa"/>
            <w:shd w:val="clear" w:color="auto" w:fill="E6E6E6"/>
          </w:tcPr>
          <w:p w:rsidR="00863CCF" w:rsidRDefault="00264B34">
            <w:pPr>
              <w:pStyle w:val="TableParagraph"/>
              <w:spacing w:before="110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1260" w:type="dxa"/>
            <w:shd w:val="clear" w:color="auto" w:fill="E6E6E6"/>
          </w:tcPr>
          <w:p w:rsidR="00863CCF" w:rsidRDefault="00264B34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439" w:type="dxa"/>
            <w:shd w:val="clear" w:color="auto" w:fill="E6E6E6"/>
          </w:tcPr>
          <w:p w:rsidR="00863CCF" w:rsidRDefault="00264B3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Weightage</w:t>
            </w:r>
          </w:p>
          <w:p w:rsidR="00863CCF" w:rsidRDefault="00264B34">
            <w:pPr>
              <w:pStyle w:val="TableParagraph"/>
              <w:spacing w:line="21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(%)</w:t>
            </w:r>
          </w:p>
        </w:tc>
        <w:tc>
          <w:tcPr>
            <w:tcW w:w="2409" w:type="dxa"/>
            <w:shd w:val="clear" w:color="auto" w:fill="E6E6E6"/>
          </w:tcPr>
          <w:p w:rsidR="00863CCF" w:rsidRDefault="00264B34">
            <w:pPr>
              <w:pStyle w:val="TableParagraph"/>
              <w:spacing w:before="110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764" w:type="dxa"/>
            <w:shd w:val="clear" w:color="auto" w:fill="E6E6E6"/>
          </w:tcPr>
          <w:p w:rsidR="00863CCF" w:rsidRDefault="00264B34">
            <w:pPr>
              <w:pStyle w:val="TableParagraph"/>
              <w:tabs>
                <w:tab w:val="left" w:pos="1463"/>
              </w:tabs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Nature</w:t>
            </w:r>
            <w:r>
              <w:rPr>
                <w:rFonts w:ascii="Arial"/>
                <w:b/>
                <w:sz w:val="20"/>
              </w:rPr>
              <w:tab/>
              <w:t>of</w:t>
            </w:r>
          </w:p>
          <w:p w:rsidR="00863CCF" w:rsidRDefault="00264B34">
            <w:pPr>
              <w:pStyle w:val="TableParagraph"/>
              <w:spacing w:line="21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</w:tr>
      <w:tr w:rsidR="00863CCF">
        <w:trPr>
          <w:trHeight w:val="530"/>
        </w:trPr>
        <w:tc>
          <w:tcPr>
            <w:tcW w:w="2354" w:type="dxa"/>
          </w:tcPr>
          <w:p w:rsidR="00863CCF" w:rsidRDefault="00264B34">
            <w:pPr>
              <w:pStyle w:val="TableParagraph"/>
              <w:spacing w:before="134"/>
              <w:ind w:left="83"/>
              <w:rPr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260" w:type="dxa"/>
          </w:tcPr>
          <w:p w:rsidR="00863CCF" w:rsidRDefault="00264B34">
            <w:pPr>
              <w:pStyle w:val="TableParagraph"/>
              <w:spacing w:before="134"/>
              <w:ind w:left="144"/>
              <w:rPr>
                <w:sz w:val="20"/>
              </w:rPr>
            </w:pPr>
            <w:r>
              <w:rPr>
                <w:sz w:val="20"/>
              </w:rPr>
              <w:t>90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Minutes</w:t>
            </w:r>
          </w:p>
        </w:tc>
        <w:tc>
          <w:tcPr>
            <w:tcW w:w="1439" w:type="dxa"/>
          </w:tcPr>
          <w:p w:rsidR="00863CCF" w:rsidRDefault="00264B34">
            <w:pPr>
              <w:pStyle w:val="TableParagraph"/>
              <w:spacing w:before="134"/>
              <w:ind w:left="586" w:right="57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09" w:type="dxa"/>
          </w:tcPr>
          <w:p w:rsidR="00863CCF" w:rsidRDefault="00C82EDD">
            <w:pPr>
              <w:pStyle w:val="TableParagraph"/>
              <w:spacing w:before="33"/>
              <w:ind w:left="772" w:right="279" w:hanging="478"/>
              <w:rPr>
                <w:sz w:val="20"/>
              </w:rPr>
            </w:pPr>
            <w:r>
              <w:t>12/03 - 4.00 - 5.30PM</w:t>
            </w:r>
          </w:p>
        </w:tc>
        <w:tc>
          <w:tcPr>
            <w:tcW w:w="1764" w:type="dxa"/>
          </w:tcPr>
          <w:p w:rsidR="00863CCF" w:rsidRDefault="00264B34">
            <w:pPr>
              <w:pStyle w:val="TableParagraph"/>
              <w:spacing w:before="134"/>
              <w:ind w:left="718" w:right="703"/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</w:tr>
      <w:tr w:rsidR="00863CCF">
        <w:trPr>
          <w:trHeight w:val="530"/>
        </w:trPr>
        <w:tc>
          <w:tcPr>
            <w:tcW w:w="2354" w:type="dxa"/>
          </w:tcPr>
          <w:p w:rsidR="00863CCF" w:rsidRDefault="00264B34">
            <w:pPr>
              <w:pStyle w:val="TableParagraph"/>
              <w:spacing w:before="134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Surprize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tests/quizzes*</w:t>
            </w:r>
          </w:p>
        </w:tc>
        <w:tc>
          <w:tcPr>
            <w:tcW w:w="1260" w:type="dxa"/>
          </w:tcPr>
          <w:p w:rsidR="00863CCF" w:rsidRDefault="00264B34">
            <w:pPr>
              <w:pStyle w:val="TableParagraph"/>
              <w:spacing w:before="134"/>
              <w:ind w:left="144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Minutes</w:t>
            </w:r>
          </w:p>
        </w:tc>
        <w:tc>
          <w:tcPr>
            <w:tcW w:w="1439" w:type="dxa"/>
          </w:tcPr>
          <w:p w:rsidR="00863CCF" w:rsidRDefault="00264B34">
            <w:pPr>
              <w:pStyle w:val="TableParagraph"/>
              <w:spacing w:before="134"/>
              <w:ind w:left="586" w:right="5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09" w:type="dxa"/>
          </w:tcPr>
          <w:p w:rsidR="00863CCF" w:rsidRDefault="00264B34">
            <w:pPr>
              <w:pStyle w:val="TableParagraph"/>
              <w:spacing w:before="148"/>
              <w:ind w:left="0" w:right="415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announced</w:t>
            </w:r>
          </w:p>
        </w:tc>
        <w:tc>
          <w:tcPr>
            <w:tcW w:w="1764" w:type="dxa"/>
          </w:tcPr>
          <w:p w:rsidR="00863CCF" w:rsidRDefault="00264B34">
            <w:pPr>
              <w:pStyle w:val="TableParagraph"/>
              <w:spacing w:before="134"/>
              <w:ind w:left="718" w:right="707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863CCF">
        <w:trPr>
          <w:trHeight w:val="530"/>
        </w:trPr>
        <w:tc>
          <w:tcPr>
            <w:tcW w:w="2354" w:type="dxa"/>
          </w:tcPr>
          <w:p w:rsidR="00863CCF" w:rsidRDefault="00264B34">
            <w:pPr>
              <w:pStyle w:val="TableParagraph"/>
              <w:tabs>
                <w:tab w:val="left" w:pos="1069"/>
                <w:tab w:val="left" w:pos="2021"/>
              </w:tabs>
              <w:spacing w:before="33"/>
              <w:ind w:left="107" w:right="98"/>
              <w:rPr>
                <w:sz w:val="13"/>
              </w:rPr>
            </w:pPr>
            <w:r>
              <w:rPr>
                <w:sz w:val="20"/>
              </w:rPr>
              <w:t>Written</w:t>
            </w:r>
            <w:r>
              <w:rPr>
                <w:sz w:val="20"/>
              </w:rPr>
              <w:tab/>
              <w:t>reports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assignments/projects</w:t>
            </w:r>
            <w:r>
              <w:rPr>
                <w:position w:val="6"/>
                <w:sz w:val="13"/>
              </w:rPr>
              <w:t>@</w:t>
            </w:r>
          </w:p>
        </w:tc>
        <w:tc>
          <w:tcPr>
            <w:tcW w:w="1260" w:type="dxa"/>
          </w:tcPr>
          <w:p w:rsidR="00863CCF" w:rsidRDefault="00264B34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</w:p>
        </w:tc>
        <w:tc>
          <w:tcPr>
            <w:tcW w:w="1439" w:type="dxa"/>
          </w:tcPr>
          <w:p w:rsidR="00863CCF" w:rsidRDefault="00264B34">
            <w:pPr>
              <w:pStyle w:val="TableParagraph"/>
              <w:spacing w:before="148"/>
              <w:ind w:left="584" w:right="5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9" w:type="dxa"/>
          </w:tcPr>
          <w:p w:rsidR="00863CCF" w:rsidRDefault="00264B34">
            <w:pPr>
              <w:pStyle w:val="TableParagraph"/>
              <w:spacing w:before="134"/>
              <w:ind w:left="0" w:right="415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announced</w:t>
            </w:r>
          </w:p>
        </w:tc>
        <w:tc>
          <w:tcPr>
            <w:tcW w:w="1764" w:type="dxa"/>
          </w:tcPr>
          <w:p w:rsidR="00863CCF" w:rsidRDefault="00264B34">
            <w:pPr>
              <w:pStyle w:val="TableParagraph"/>
              <w:spacing w:before="134"/>
              <w:ind w:left="718" w:right="707"/>
              <w:jc w:val="center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863CCF">
        <w:trPr>
          <w:trHeight w:val="532"/>
        </w:trPr>
        <w:tc>
          <w:tcPr>
            <w:tcW w:w="2354" w:type="dxa"/>
          </w:tcPr>
          <w:p w:rsidR="00863CCF" w:rsidRDefault="00264B34">
            <w:pPr>
              <w:pStyle w:val="TableParagraph"/>
              <w:spacing w:before="33"/>
              <w:ind w:left="107" w:right="816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</w:p>
        </w:tc>
        <w:tc>
          <w:tcPr>
            <w:tcW w:w="1260" w:type="dxa"/>
          </w:tcPr>
          <w:p w:rsidR="00863CCF" w:rsidRDefault="00264B34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180</w:t>
            </w:r>
          </w:p>
          <w:p w:rsidR="00863CCF" w:rsidRDefault="00264B3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Minutes</w:t>
            </w:r>
          </w:p>
        </w:tc>
        <w:tc>
          <w:tcPr>
            <w:tcW w:w="1439" w:type="dxa"/>
          </w:tcPr>
          <w:p w:rsidR="00863CCF" w:rsidRDefault="00264B34">
            <w:pPr>
              <w:pStyle w:val="TableParagraph"/>
              <w:spacing w:before="148"/>
              <w:ind w:left="584" w:right="5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09" w:type="dxa"/>
          </w:tcPr>
          <w:p w:rsidR="00863CCF" w:rsidRDefault="00C82EDD">
            <w:pPr>
              <w:pStyle w:val="TableParagraph"/>
              <w:spacing w:before="33"/>
              <w:ind w:left="772" w:right="279" w:hanging="478"/>
              <w:rPr>
                <w:sz w:val="20"/>
              </w:rPr>
            </w:pPr>
            <w:r>
              <w:t>09/05 AN</w:t>
            </w:r>
            <w:bookmarkStart w:id="0" w:name="_GoBack"/>
            <w:bookmarkEnd w:id="0"/>
          </w:p>
        </w:tc>
        <w:tc>
          <w:tcPr>
            <w:tcW w:w="1764" w:type="dxa"/>
          </w:tcPr>
          <w:p w:rsidR="00863CCF" w:rsidRDefault="00264B34">
            <w:pPr>
              <w:pStyle w:val="TableParagraph"/>
              <w:spacing w:before="134"/>
              <w:ind w:left="718" w:right="703"/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</w:tr>
    </w:tbl>
    <w:p w:rsidR="00863CCF" w:rsidRDefault="00863CCF">
      <w:pPr>
        <w:pStyle w:val="BodyText"/>
        <w:spacing w:before="6"/>
        <w:rPr>
          <w:rFonts w:ascii="Arial"/>
          <w:b/>
          <w:sz w:val="19"/>
        </w:rPr>
      </w:pPr>
    </w:p>
    <w:p w:rsidR="00863CCF" w:rsidRDefault="00264B34">
      <w:pPr>
        <w:pStyle w:val="BodyText"/>
        <w:ind w:left="100"/>
      </w:pPr>
      <w:r>
        <w:t>*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5.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communicated</w:t>
      </w:r>
      <w:r>
        <w:rPr>
          <w:spacing w:val="-2"/>
        </w:rPr>
        <w:t xml:space="preserve"> </w:t>
      </w:r>
      <w:r>
        <w:t>separately.</w:t>
      </w:r>
    </w:p>
    <w:p w:rsidR="00863CCF" w:rsidRDefault="00264B34">
      <w:pPr>
        <w:pStyle w:val="BodyText"/>
        <w:spacing w:before="1"/>
        <w:ind w:left="100"/>
      </w:pPr>
      <w:r>
        <w:t>@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 assignments/projects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students.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format. Other details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communicated</w:t>
      </w:r>
      <w:r>
        <w:rPr>
          <w:spacing w:val="-1"/>
        </w:rPr>
        <w:t xml:space="preserve"> </w:t>
      </w:r>
      <w:r>
        <w:t>separately</w:t>
      </w:r>
    </w:p>
    <w:p w:rsidR="00863CCF" w:rsidRDefault="00863CCF">
      <w:pPr>
        <w:pStyle w:val="BodyText"/>
        <w:spacing w:before="11"/>
        <w:rPr>
          <w:sz w:val="19"/>
        </w:rPr>
      </w:pPr>
    </w:p>
    <w:p w:rsidR="00863CCF" w:rsidRDefault="00264B34">
      <w:pPr>
        <w:ind w:left="100"/>
        <w:rPr>
          <w:sz w:val="20"/>
        </w:rPr>
      </w:pPr>
      <w:r>
        <w:rPr>
          <w:rFonts w:ascii="Arial"/>
          <w:b/>
          <w:sz w:val="20"/>
        </w:rPr>
        <w:t>Chamber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Consultation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Hour: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announced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class.</w:t>
      </w:r>
    </w:p>
    <w:p w:rsidR="00863CCF" w:rsidRDefault="00863CCF">
      <w:pPr>
        <w:pStyle w:val="BodyText"/>
        <w:spacing w:before="10"/>
        <w:rPr>
          <w:sz w:val="19"/>
        </w:rPr>
      </w:pPr>
    </w:p>
    <w:p w:rsidR="00863CCF" w:rsidRDefault="00264B34">
      <w:pPr>
        <w:pStyle w:val="BodyText"/>
        <w:spacing w:line="242" w:lineRule="auto"/>
        <w:ind w:left="100"/>
      </w:pPr>
      <w:r>
        <w:rPr>
          <w:rFonts w:ascii="Arial" w:hAnsi="Arial"/>
          <w:b/>
        </w:rPr>
        <w:t xml:space="preserve">Notices: </w:t>
      </w:r>
      <w:r>
        <w:t>All notices concerning this course shall be displayed on the CMS (the Institute’s web based course management</w:t>
      </w:r>
      <w:r>
        <w:rPr>
          <w:spacing w:val="-53"/>
        </w:rPr>
        <w:t xml:space="preserve"> </w:t>
      </w:r>
      <w:r>
        <w:t>system).</w:t>
      </w:r>
      <w:r>
        <w:rPr>
          <w:spacing w:val="-2"/>
        </w:rPr>
        <w:t xml:space="preserve"> </w:t>
      </w:r>
      <w:r>
        <w:t>Students are</w:t>
      </w:r>
      <w:r>
        <w:rPr>
          <w:spacing w:val="-1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CMS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updates.</w:t>
      </w:r>
    </w:p>
    <w:p w:rsidR="00863CCF" w:rsidRDefault="00863CCF">
      <w:pPr>
        <w:pStyle w:val="BodyText"/>
        <w:spacing w:before="8"/>
        <w:rPr>
          <w:sz w:val="19"/>
        </w:rPr>
      </w:pPr>
    </w:p>
    <w:p w:rsidR="00863CCF" w:rsidRDefault="00264B34">
      <w:pPr>
        <w:pStyle w:val="BodyText"/>
        <w:spacing w:line="242" w:lineRule="auto"/>
        <w:ind w:left="100"/>
      </w:pPr>
      <w:r>
        <w:rPr>
          <w:rFonts w:ascii="Arial"/>
          <w:b/>
        </w:rPr>
        <w:t>Make-up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Policy: </w:t>
      </w:r>
      <w:r>
        <w:t>Make-up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genuine</w:t>
      </w:r>
      <w:r>
        <w:rPr>
          <w:spacing w:val="-3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confirmation.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make-up</w:t>
      </w:r>
      <w:r>
        <w:rPr>
          <w:spacing w:val="-2"/>
        </w:rPr>
        <w:t xml:space="preserve"> </w:t>
      </w:r>
      <w:r>
        <w:t>tests,</w:t>
      </w:r>
      <w:r>
        <w:rPr>
          <w:spacing w:val="-53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 signed</w:t>
      </w:r>
      <w:r>
        <w:rPr>
          <w:spacing w:val="2"/>
        </w:rPr>
        <w:t xml:space="preserve"> </w:t>
      </w:r>
      <w:r>
        <w:t>well 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test.</w:t>
      </w:r>
    </w:p>
    <w:p w:rsidR="00863CCF" w:rsidRDefault="00863CCF">
      <w:pPr>
        <w:pStyle w:val="BodyText"/>
        <w:spacing w:before="5"/>
        <w:rPr>
          <w:sz w:val="19"/>
        </w:rPr>
      </w:pPr>
    </w:p>
    <w:p w:rsidR="00863CCF" w:rsidRDefault="00264B34">
      <w:pPr>
        <w:spacing w:before="1" w:line="242" w:lineRule="auto"/>
        <w:ind w:left="100"/>
        <w:rPr>
          <w:sz w:val="20"/>
        </w:rPr>
      </w:pPr>
      <w:r>
        <w:rPr>
          <w:rFonts w:ascii="Arial"/>
          <w:b/>
          <w:sz w:val="20"/>
        </w:rPr>
        <w:t>Academic</w:t>
      </w:r>
      <w:r>
        <w:rPr>
          <w:rFonts w:ascii="Arial"/>
          <w:b/>
          <w:spacing w:val="38"/>
          <w:sz w:val="20"/>
        </w:rPr>
        <w:t xml:space="preserve"> </w:t>
      </w:r>
      <w:r>
        <w:rPr>
          <w:rFonts w:ascii="Arial"/>
          <w:b/>
          <w:sz w:val="20"/>
        </w:rPr>
        <w:t>Honesty</w:t>
      </w:r>
      <w:r>
        <w:rPr>
          <w:rFonts w:ascii="Arial"/>
          <w:b/>
          <w:spacing w:val="3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39"/>
          <w:sz w:val="20"/>
        </w:rPr>
        <w:t xml:space="preserve"> </w:t>
      </w:r>
      <w:r>
        <w:rPr>
          <w:rFonts w:ascii="Arial"/>
          <w:b/>
          <w:sz w:val="20"/>
        </w:rPr>
        <w:t>Integrity</w:t>
      </w:r>
      <w:r>
        <w:rPr>
          <w:rFonts w:ascii="Arial"/>
          <w:b/>
          <w:spacing w:val="39"/>
          <w:sz w:val="20"/>
        </w:rPr>
        <w:t xml:space="preserve"> </w:t>
      </w:r>
      <w:r>
        <w:rPr>
          <w:rFonts w:ascii="Arial"/>
          <w:b/>
          <w:sz w:val="20"/>
        </w:rPr>
        <w:t>Policy:</w:t>
      </w:r>
      <w:r>
        <w:rPr>
          <w:rFonts w:ascii="Arial"/>
          <w:b/>
          <w:spacing w:val="47"/>
          <w:sz w:val="20"/>
        </w:rPr>
        <w:t xml:space="preserve"> </w:t>
      </w:r>
      <w:r>
        <w:rPr>
          <w:sz w:val="20"/>
        </w:rPr>
        <w:t>Academic</w:t>
      </w:r>
      <w:r>
        <w:rPr>
          <w:spacing w:val="40"/>
          <w:sz w:val="20"/>
        </w:rPr>
        <w:t xml:space="preserve"> </w:t>
      </w:r>
      <w:r>
        <w:rPr>
          <w:sz w:val="20"/>
        </w:rPr>
        <w:t>honesty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integrity</w:t>
      </w:r>
      <w:r>
        <w:rPr>
          <w:spacing w:val="36"/>
          <w:sz w:val="20"/>
        </w:rPr>
        <w:t xml:space="preserve"> </w:t>
      </w:r>
      <w:r>
        <w:rPr>
          <w:sz w:val="20"/>
        </w:rPr>
        <w:t>are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be</w:t>
      </w:r>
      <w:r>
        <w:rPr>
          <w:spacing w:val="40"/>
          <w:sz w:val="20"/>
        </w:rPr>
        <w:t xml:space="preserve"> </w:t>
      </w:r>
      <w:r>
        <w:rPr>
          <w:sz w:val="20"/>
        </w:rPr>
        <w:t>maintained</w:t>
      </w:r>
      <w:r>
        <w:rPr>
          <w:spacing w:val="41"/>
          <w:sz w:val="20"/>
        </w:rPr>
        <w:t xml:space="preserve"> </w:t>
      </w:r>
      <w:r>
        <w:rPr>
          <w:sz w:val="20"/>
        </w:rPr>
        <w:t>by</w:t>
      </w:r>
      <w:r>
        <w:rPr>
          <w:spacing w:val="37"/>
          <w:sz w:val="20"/>
        </w:rPr>
        <w:t xml:space="preserve"> </w:t>
      </w:r>
      <w:r>
        <w:rPr>
          <w:sz w:val="20"/>
        </w:rPr>
        <w:t>all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students</w:t>
      </w:r>
      <w:r>
        <w:rPr>
          <w:spacing w:val="-52"/>
          <w:sz w:val="20"/>
        </w:rPr>
        <w:t xml:space="preserve"> </w:t>
      </w:r>
      <w:r>
        <w:rPr>
          <w:sz w:val="20"/>
        </w:rPr>
        <w:t>throughout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semester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 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academic dishonesty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acceptable.</w:t>
      </w:r>
    </w:p>
    <w:p w:rsidR="00863CCF" w:rsidRDefault="00863CCF">
      <w:pPr>
        <w:pStyle w:val="BodyText"/>
        <w:rPr>
          <w:sz w:val="22"/>
        </w:rPr>
      </w:pPr>
    </w:p>
    <w:p w:rsidR="00863CCF" w:rsidRDefault="00863CCF">
      <w:pPr>
        <w:pStyle w:val="BodyText"/>
        <w:rPr>
          <w:sz w:val="22"/>
        </w:rPr>
      </w:pPr>
    </w:p>
    <w:p w:rsidR="00863CCF" w:rsidRDefault="00264B34">
      <w:pPr>
        <w:pStyle w:val="Heading1"/>
        <w:spacing w:before="182"/>
        <w:ind w:left="0" w:right="119" w:firstLine="0"/>
        <w:jc w:val="right"/>
        <w:rPr>
          <w:rFonts w:ascii="Times New Roman"/>
        </w:rPr>
      </w:pPr>
      <w:r>
        <w:rPr>
          <w:rFonts w:ascii="Times New Roman"/>
        </w:rPr>
        <w:t>Instructor-in-Charge</w:t>
      </w:r>
    </w:p>
    <w:p w:rsidR="00863CCF" w:rsidRDefault="00264B34">
      <w:pPr>
        <w:pStyle w:val="BodyText"/>
        <w:ind w:right="117"/>
        <w:jc w:val="right"/>
      </w:pPr>
      <w:r>
        <w:t>ME</w:t>
      </w:r>
      <w:r>
        <w:rPr>
          <w:spacing w:val="-4"/>
        </w:rPr>
        <w:t xml:space="preserve"> </w:t>
      </w:r>
      <w:r>
        <w:t>F483</w:t>
      </w:r>
    </w:p>
    <w:sectPr w:rsidR="00863CCF">
      <w:pgSz w:w="12240" w:h="15840"/>
      <w:pgMar w:top="920" w:right="600" w:bottom="1660" w:left="620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34" w:rsidRDefault="00264B34">
      <w:r>
        <w:separator/>
      </w:r>
    </w:p>
  </w:endnote>
  <w:endnote w:type="continuationSeparator" w:id="0">
    <w:p w:rsidR="00264B34" w:rsidRDefault="0026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CF" w:rsidRDefault="00264B34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38048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8999219</wp:posOffset>
          </wp:positionV>
          <wp:extent cx="1618411" cy="59278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2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34" w:rsidRDefault="00264B34">
      <w:r>
        <w:separator/>
      </w:r>
    </w:p>
  </w:footnote>
  <w:footnote w:type="continuationSeparator" w:id="0">
    <w:p w:rsidR="00264B34" w:rsidRDefault="00264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C51"/>
    <w:multiLevelType w:val="hybridMultilevel"/>
    <w:tmpl w:val="C734CCAA"/>
    <w:lvl w:ilvl="0" w:tplc="3A4CDA8C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0B8B452">
      <w:start w:val="1"/>
      <w:numFmt w:val="decimal"/>
      <w:lvlText w:val="%2."/>
      <w:lvlJc w:val="left"/>
      <w:pPr>
        <w:ind w:left="748" w:hanging="289"/>
        <w:jc w:val="right"/>
      </w:pPr>
      <w:rPr>
        <w:rFonts w:hint="default"/>
        <w:spacing w:val="-1"/>
        <w:w w:val="99"/>
        <w:lang w:val="en-US" w:eastAsia="en-US" w:bidi="ar-SA"/>
      </w:rPr>
    </w:lvl>
    <w:lvl w:ilvl="2" w:tplc="6106A932">
      <w:numFmt w:val="bullet"/>
      <w:lvlText w:val="•"/>
      <w:lvlJc w:val="left"/>
      <w:pPr>
        <w:ind w:left="820" w:hanging="289"/>
      </w:pPr>
      <w:rPr>
        <w:rFonts w:hint="default"/>
        <w:lang w:val="en-US" w:eastAsia="en-US" w:bidi="ar-SA"/>
      </w:rPr>
    </w:lvl>
    <w:lvl w:ilvl="3" w:tplc="69AC590C">
      <w:numFmt w:val="bullet"/>
      <w:lvlText w:val="•"/>
      <w:lvlJc w:val="left"/>
      <w:pPr>
        <w:ind w:left="2095" w:hanging="289"/>
      </w:pPr>
      <w:rPr>
        <w:rFonts w:hint="default"/>
        <w:lang w:val="en-US" w:eastAsia="en-US" w:bidi="ar-SA"/>
      </w:rPr>
    </w:lvl>
    <w:lvl w:ilvl="4" w:tplc="8AF6A7A8">
      <w:numFmt w:val="bullet"/>
      <w:lvlText w:val="•"/>
      <w:lvlJc w:val="left"/>
      <w:pPr>
        <w:ind w:left="3370" w:hanging="289"/>
      </w:pPr>
      <w:rPr>
        <w:rFonts w:hint="default"/>
        <w:lang w:val="en-US" w:eastAsia="en-US" w:bidi="ar-SA"/>
      </w:rPr>
    </w:lvl>
    <w:lvl w:ilvl="5" w:tplc="708E70E8">
      <w:numFmt w:val="bullet"/>
      <w:lvlText w:val="•"/>
      <w:lvlJc w:val="left"/>
      <w:pPr>
        <w:ind w:left="4645" w:hanging="289"/>
      </w:pPr>
      <w:rPr>
        <w:rFonts w:hint="default"/>
        <w:lang w:val="en-US" w:eastAsia="en-US" w:bidi="ar-SA"/>
      </w:rPr>
    </w:lvl>
    <w:lvl w:ilvl="6" w:tplc="E4D09276">
      <w:numFmt w:val="bullet"/>
      <w:lvlText w:val="•"/>
      <w:lvlJc w:val="left"/>
      <w:pPr>
        <w:ind w:left="5920" w:hanging="289"/>
      </w:pPr>
      <w:rPr>
        <w:rFonts w:hint="default"/>
        <w:lang w:val="en-US" w:eastAsia="en-US" w:bidi="ar-SA"/>
      </w:rPr>
    </w:lvl>
    <w:lvl w:ilvl="7" w:tplc="532E9718">
      <w:numFmt w:val="bullet"/>
      <w:lvlText w:val="•"/>
      <w:lvlJc w:val="left"/>
      <w:pPr>
        <w:ind w:left="7195" w:hanging="289"/>
      </w:pPr>
      <w:rPr>
        <w:rFonts w:hint="default"/>
        <w:lang w:val="en-US" w:eastAsia="en-US" w:bidi="ar-SA"/>
      </w:rPr>
    </w:lvl>
    <w:lvl w:ilvl="8" w:tplc="11928C2C">
      <w:numFmt w:val="bullet"/>
      <w:lvlText w:val="•"/>
      <w:lvlJc w:val="left"/>
      <w:pPr>
        <w:ind w:left="8470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63CCF"/>
    <w:rsid w:val="00264B34"/>
    <w:rsid w:val="00863CCF"/>
    <w:rsid w:val="00C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FB805-EA91-4896-85EF-21D8CD29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" w:line="274" w:lineRule="exact"/>
      <w:ind w:left="84" w:right="97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2024-01-06T11:38:00Z</dcterms:created>
  <dcterms:modified xsi:type="dcterms:W3CDTF">2024-01-06T12:06:00Z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2024-01-06T00:00:00Z</vt:filetime>
  </property>
</Properties>
</file>