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2D" w:rsidRPr="00822E2D" w:rsidRDefault="000625AE" w:rsidP="00822E2D">
      <w:pPr>
        <w:pStyle w:val="Heading1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sz w:val="12"/>
          <w:szCs w:val="12"/>
        </w:rPr>
        <w:tab/>
      </w:r>
    </w:p>
    <w:p w:rsidR="006559FA" w:rsidRPr="006559FA" w:rsidRDefault="00E63955" w:rsidP="006559FA">
      <w:pPr>
        <w:spacing w:after="0" w:line="240" w:lineRule="auto"/>
        <w:ind w:right="-9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SECOND</w:t>
      </w:r>
      <w:r w:rsidR="006559FA" w:rsidRPr="006559FA">
        <w:rPr>
          <w:rFonts w:cs="Calibri"/>
          <w:b/>
          <w:sz w:val="24"/>
          <w:szCs w:val="24"/>
        </w:rPr>
        <w:t xml:space="preserve"> SEMESTER 20</w:t>
      </w:r>
      <w:r w:rsidR="00D95FC3">
        <w:rPr>
          <w:rFonts w:cs="Calibri"/>
          <w:b/>
          <w:sz w:val="24"/>
          <w:szCs w:val="24"/>
        </w:rPr>
        <w:t>2</w:t>
      </w:r>
      <w:r w:rsidR="003F73AA">
        <w:rPr>
          <w:rFonts w:cs="Calibri"/>
          <w:b/>
          <w:sz w:val="24"/>
          <w:szCs w:val="24"/>
        </w:rPr>
        <w:t>3</w:t>
      </w:r>
      <w:r w:rsidR="00D95FC3">
        <w:rPr>
          <w:rFonts w:cs="Calibri"/>
          <w:b/>
          <w:sz w:val="24"/>
          <w:szCs w:val="24"/>
        </w:rPr>
        <w:t>-202</w:t>
      </w:r>
      <w:r w:rsidR="003F73AA">
        <w:rPr>
          <w:rFonts w:cs="Calibri"/>
          <w:b/>
          <w:sz w:val="24"/>
          <w:szCs w:val="24"/>
        </w:rPr>
        <w:t>4</w:t>
      </w:r>
    </w:p>
    <w:p w:rsidR="006559FA" w:rsidRPr="006559FA" w:rsidRDefault="006559FA" w:rsidP="006559FA">
      <w:pPr>
        <w:pStyle w:val="Heading1"/>
        <w:ind w:right="-90"/>
        <w:jc w:val="center"/>
        <w:rPr>
          <w:rFonts w:ascii="Calibri" w:hAnsi="Calibri" w:cs="Calibri"/>
          <w:szCs w:val="24"/>
        </w:rPr>
      </w:pPr>
      <w:r w:rsidRPr="006559FA">
        <w:rPr>
          <w:rFonts w:ascii="Calibri" w:hAnsi="Calibri" w:cs="Calibri"/>
          <w:szCs w:val="24"/>
        </w:rPr>
        <w:t>Course handout (Part-II)</w:t>
      </w:r>
    </w:p>
    <w:p w:rsidR="006559FA" w:rsidRPr="006559FA" w:rsidRDefault="006559FA" w:rsidP="00654427">
      <w:pPr>
        <w:pStyle w:val="Heading1"/>
        <w:ind w:right="-90"/>
        <w:rPr>
          <w:rFonts w:ascii="Calibri" w:hAnsi="Calibri" w:cs="Calibri"/>
          <w:szCs w:val="24"/>
        </w:rPr>
      </w:pPr>
      <w:r w:rsidRPr="006559FA">
        <w:rPr>
          <w:rFonts w:ascii="Calibri" w:hAnsi="Calibri" w:cs="Calibri"/>
          <w:szCs w:val="24"/>
        </w:rPr>
        <w:t xml:space="preserve">   Date: </w:t>
      </w:r>
      <w:r w:rsidR="003F73AA">
        <w:rPr>
          <w:rFonts w:ascii="Calibri" w:hAnsi="Calibri" w:cs="Calibri"/>
          <w:szCs w:val="24"/>
        </w:rPr>
        <w:t>0</w:t>
      </w:r>
      <w:r w:rsidR="005A5782">
        <w:rPr>
          <w:rFonts w:ascii="Calibri" w:hAnsi="Calibri" w:cs="Calibri"/>
          <w:szCs w:val="24"/>
        </w:rPr>
        <w:t>9</w:t>
      </w:r>
      <w:r w:rsidRPr="006559FA">
        <w:rPr>
          <w:rFonts w:ascii="Calibri" w:hAnsi="Calibri" w:cs="Calibri"/>
          <w:szCs w:val="24"/>
        </w:rPr>
        <w:t>/0</w:t>
      </w:r>
      <w:r w:rsidR="00E63955">
        <w:rPr>
          <w:rFonts w:ascii="Calibri" w:hAnsi="Calibri" w:cs="Calibri"/>
          <w:szCs w:val="24"/>
        </w:rPr>
        <w:t>1</w:t>
      </w:r>
      <w:r w:rsidRPr="006559FA">
        <w:rPr>
          <w:rFonts w:ascii="Calibri" w:hAnsi="Calibri" w:cs="Calibri"/>
          <w:szCs w:val="24"/>
        </w:rPr>
        <w:t>/20</w:t>
      </w:r>
      <w:r w:rsidR="00781973">
        <w:rPr>
          <w:rFonts w:ascii="Calibri" w:hAnsi="Calibri" w:cs="Calibri"/>
          <w:szCs w:val="24"/>
        </w:rPr>
        <w:t>2</w:t>
      </w:r>
      <w:r w:rsidR="00E63955">
        <w:rPr>
          <w:rFonts w:ascii="Calibri" w:hAnsi="Calibri" w:cs="Calibri"/>
          <w:szCs w:val="24"/>
        </w:rPr>
        <w:t>4</w:t>
      </w:r>
      <w:r w:rsidRPr="006559FA">
        <w:rPr>
          <w:rFonts w:ascii="Calibri" w:hAnsi="Calibri" w:cs="Calibri"/>
          <w:szCs w:val="24"/>
        </w:rPr>
        <w:t xml:space="preserve">              </w:t>
      </w:r>
    </w:p>
    <w:p w:rsidR="006559FA" w:rsidRPr="006559FA" w:rsidRDefault="006559FA" w:rsidP="006559FA">
      <w:pPr>
        <w:spacing w:after="0" w:line="240" w:lineRule="auto"/>
        <w:ind w:right="-90"/>
        <w:jc w:val="both"/>
        <w:rPr>
          <w:rFonts w:cs="Calibri"/>
          <w:sz w:val="24"/>
          <w:szCs w:val="24"/>
        </w:rPr>
      </w:pPr>
      <w:r w:rsidRPr="006559FA">
        <w:rPr>
          <w:rFonts w:cs="Calibri"/>
          <w:sz w:val="24"/>
          <w:szCs w:val="24"/>
        </w:rPr>
        <w:t xml:space="preserve">In addition to </w:t>
      </w:r>
      <w:proofErr w:type="gramStart"/>
      <w:r w:rsidRPr="006559FA">
        <w:rPr>
          <w:rFonts w:cs="Calibri"/>
          <w:sz w:val="24"/>
          <w:szCs w:val="24"/>
        </w:rPr>
        <w:t>part</w:t>
      </w:r>
      <w:proofErr w:type="gramEnd"/>
      <w:r w:rsidRPr="006559FA">
        <w:rPr>
          <w:rFonts w:cs="Calibri"/>
          <w:sz w:val="24"/>
          <w:szCs w:val="24"/>
        </w:rPr>
        <w:t>-I (General Handout for all courses appended to the timetable) this portion gives further specific details regarding the course.</w:t>
      </w:r>
    </w:p>
    <w:p w:rsidR="006559FA" w:rsidRPr="00654427" w:rsidRDefault="006559FA" w:rsidP="006559FA">
      <w:pPr>
        <w:spacing w:after="0" w:line="240" w:lineRule="auto"/>
        <w:ind w:right="-90"/>
        <w:jc w:val="both"/>
        <w:rPr>
          <w:rFonts w:cs="Calibri"/>
          <w:sz w:val="12"/>
          <w:szCs w:val="12"/>
        </w:rPr>
      </w:pPr>
    </w:p>
    <w:p w:rsidR="006559FA" w:rsidRPr="006559FA" w:rsidRDefault="006559FA" w:rsidP="006559FA">
      <w:pPr>
        <w:spacing w:after="0" w:line="240" w:lineRule="auto"/>
        <w:ind w:right="-9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Course No.</w:t>
      </w:r>
      <w:r w:rsidRPr="006559FA">
        <w:rPr>
          <w:rFonts w:cs="Calibri"/>
          <w:b/>
          <w:sz w:val="24"/>
          <w:szCs w:val="24"/>
        </w:rPr>
        <w:tab/>
      </w:r>
      <w:r w:rsidRPr="006559FA">
        <w:rPr>
          <w:rFonts w:cs="Calibri"/>
          <w:b/>
          <w:sz w:val="24"/>
          <w:szCs w:val="24"/>
        </w:rPr>
        <w:tab/>
        <w:t xml:space="preserve">: </w:t>
      </w:r>
      <w:r w:rsidR="001F4E26">
        <w:rPr>
          <w:rFonts w:cs="Calibri"/>
          <w:b/>
          <w:sz w:val="24"/>
          <w:szCs w:val="24"/>
        </w:rPr>
        <w:t>M</w:t>
      </w:r>
      <w:r w:rsidR="00D95FC3">
        <w:rPr>
          <w:rFonts w:cs="Calibri"/>
          <w:b/>
          <w:sz w:val="24"/>
          <w:szCs w:val="24"/>
        </w:rPr>
        <w:t>GTS F316</w:t>
      </w:r>
    </w:p>
    <w:p w:rsidR="006559FA" w:rsidRPr="006559FA" w:rsidRDefault="006559FA" w:rsidP="006559FA">
      <w:pPr>
        <w:spacing w:after="0" w:line="240" w:lineRule="auto"/>
        <w:ind w:right="-9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Course Title</w:t>
      </w:r>
      <w:r w:rsidRPr="006559FA">
        <w:rPr>
          <w:rFonts w:cs="Calibri"/>
          <w:b/>
          <w:sz w:val="24"/>
          <w:szCs w:val="24"/>
        </w:rPr>
        <w:tab/>
      </w:r>
      <w:r w:rsidRPr="006559FA">
        <w:rPr>
          <w:rFonts w:cs="Calibri"/>
          <w:b/>
          <w:sz w:val="24"/>
          <w:szCs w:val="24"/>
        </w:rPr>
        <w:tab/>
        <w:t xml:space="preserve">: Managerial </w:t>
      </w:r>
      <w:r w:rsidR="00D95FC3">
        <w:rPr>
          <w:rFonts w:cs="Calibri"/>
          <w:b/>
          <w:sz w:val="24"/>
          <w:szCs w:val="24"/>
        </w:rPr>
        <w:t xml:space="preserve">and Leadership </w:t>
      </w:r>
      <w:r w:rsidRPr="006559FA">
        <w:rPr>
          <w:rFonts w:cs="Calibri"/>
          <w:b/>
          <w:sz w:val="24"/>
          <w:szCs w:val="24"/>
        </w:rPr>
        <w:t xml:space="preserve">Skills </w:t>
      </w:r>
    </w:p>
    <w:p w:rsidR="006559FA" w:rsidRPr="006559FA" w:rsidRDefault="006559FA" w:rsidP="006559FA">
      <w:pPr>
        <w:spacing w:after="0" w:line="240" w:lineRule="auto"/>
        <w:ind w:right="-9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Instructor-in-charge</w:t>
      </w:r>
      <w:r w:rsidRPr="006559FA">
        <w:rPr>
          <w:rFonts w:cs="Calibri"/>
          <w:b/>
          <w:sz w:val="24"/>
          <w:szCs w:val="24"/>
        </w:rPr>
        <w:tab/>
        <w:t>: R. RAGHUNATHAN</w:t>
      </w:r>
    </w:p>
    <w:p w:rsidR="006559FA" w:rsidRPr="005D774B" w:rsidRDefault="006559FA" w:rsidP="006559FA">
      <w:pPr>
        <w:spacing w:after="0" w:line="240" w:lineRule="auto"/>
        <w:ind w:right="-90"/>
        <w:jc w:val="both"/>
        <w:rPr>
          <w:rFonts w:cs="Calibri"/>
          <w:b/>
          <w:sz w:val="12"/>
          <w:szCs w:val="12"/>
        </w:rPr>
      </w:pPr>
    </w:p>
    <w:p w:rsidR="006559FA" w:rsidRPr="006559FA" w:rsidRDefault="006559FA" w:rsidP="006559FA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left="270" w:right="-90" w:hanging="27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Scope and objective of the course:</w:t>
      </w:r>
    </w:p>
    <w:p w:rsidR="00502E51" w:rsidRPr="00654427" w:rsidRDefault="00502E51" w:rsidP="00654427">
      <w:pPr>
        <w:pStyle w:val="Heading6"/>
        <w:ind w:left="280" w:right="-90" w:hanging="28"/>
        <w:rPr>
          <w:rFonts w:ascii="Calibri" w:hAnsi="Calibri" w:cs="Calibri"/>
          <w:szCs w:val="24"/>
        </w:rPr>
      </w:pPr>
      <w:r w:rsidRPr="00502E51">
        <w:rPr>
          <w:rFonts w:ascii="Calibri" w:hAnsi="Calibri" w:cs="Calibri"/>
          <w:szCs w:val="24"/>
        </w:rPr>
        <w:t xml:space="preserve">The objective of this course is to provide students with a compact kit of skills that will enable them to act as professional managers and learn to lead even without any prior work experience. </w:t>
      </w:r>
      <w:r w:rsidRPr="00654427">
        <w:rPr>
          <w:rFonts w:ascii="Calibri" w:hAnsi="Calibri" w:cs="Calibri"/>
          <w:szCs w:val="24"/>
        </w:rPr>
        <w:t xml:space="preserve">It is believed that by virtue of having learnt to avoid usual mistakes and traps these students will enjoy a head start in their work situations vis-à-vis all others.   </w:t>
      </w:r>
    </w:p>
    <w:p w:rsidR="00502E51" w:rsidRPr="00654427" w:rsidRDefault="00502E51" w:rsidP="006559FA">
      <w:pPr>
        <w:tabs>
          <w:tab w:val="left" w:pos="5490"/>
        </w:tabs>
        <w:spacing w:after="0" w:line="240" w:lineRule="auto"/>
        <w:ind w:right="-90"/>
        <w:jc w:val="both"/>
        <w:rPr>
          <w:rFonts w:cs="Calibri"/>
          <w:sz w:val="24"/>
          <w:szCs w:val="24"/>
        </w:rPr>
      </w:pPr>
    </w:p>
    <w:p w:rsidR="006559FA" w:rsidRPr="00654427" w:rsidRDefault="006559FA" w:rsidP="006559FA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left="270" w:right="-90" w:hanging="270"/>
        <w:jc w:val="both"/>
        <w:rPr>
          <w:rFonts w:cs="Calibri"/>
          <w:b/>
          <w:sz w:val="24"/>
          <w:szCs w:val="24"/>
        </w:rPr>
      </w:pPr>
      <w:r w:rsidRPr="00654427">
        <w:rPr>
          <w:rFonts w:cs="Calibri"/>
          <w:b/>
          <w:sz w:val="24"/>
          <w:szCs w:val="24"/>
        </w:rPr>
        <w:t>Text Book</w:t>
      </w:r>
      <w:r w:rsidR="00F5514C">
        <w:rPr>
          <w:rFonts w:cs="Calibri"/>
          <w:b/>
          <w:sz w:val="24"/>
          <w:szCs w:val="24"/>
        </w:rPr>
        <w:t>s</w:t>
      </w:r>
      <w:r w:rsidRPr="00654427">
        <w:rPr>
          <w:rFonts w:cs="Calibri"/>
          <w:b/>
          <w:sz w:val="24"/>
          <w:szCs w:val="24"/>
        </w:rPr>
        <w:t>:</w:t>
      </w:r>
    </w:p>
    <w:p w:rsidR="00654427" w:rsidRPr="00654427" w:rsidRDefault="00502E51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  <w:r w:rsidRPr="00654427">
        <w:rPr>
          <w:rFonts w:cs="Calibri"/>
          <w:sz w:val="24"/>
          <w:szCs w:val="24"/>
        </w:rPr>
        <w:t xml:space="preserve">T1: Developing Management Skills, David A. </w:t>
      </w:r>
      <w:proofErr w:type="spellStart"/>
      <w:r w:rsidRPr="00654427">
        <w:rPr>
          <w:rFonts w:cs="Calibri"/>
          <w:sz w:val="24"/>
          <w:szCs w:val="24"/>
        </w:rPr>
        <w:t>Whetten</w:t>
      </w:r>
      <w:proofErr w:type="spellEnd"/>
      <w:r w:rsidRPr="00654427">
        <w:rPr>
          <w:rFonts w:cs="Calibri"/>
          <w:sz w:val="24"/>
          <w:szCs w:val="24"/>
        </w:rPr>
        <w:t>, Kim S. Cameron, 2016, 9th Edition, ISBN-13: 9780133127478</w:t>
      </w:r>
    </w:p>
    <w:p w:rsidR="00654427" w:rsidRPr="00654427" w:rsidRDefault="00502E51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  <w:r w:rsidRPr="00654427">
        <w:rPr>
          <w:rFonts w:cs="Calibri"/>
          <w:sz w:val="24"/>
          <w:szCs w:val="24"/>
        </w:rPr>
        <w:t xml:space="preserve">T2: Introduction to Leadership: Concepts and Practice, Peter G. </w:t>
      </w:r>
      <w:proofErr w:type="spellStart"/>
      <w:r w:rsidRPr="00654427">
        <w:rPr>
          <w:rFonts w:cs="Calibri"/>
          <w:sz w:val="24"/>
          <w:szCs w:val="24"/>
        </w:rPr>
        <w:t>Northouse</w:t>
      </w:r>
      <w:proofErr w:type="spellEnd"/>
      <w:r w:rsidRPr="00654427">
        <w:rPr>
          <w:rFonts w:cs="Calibri"/>
          <w:sz w:val="24"/>
          <w:szCs w:val="24"/>
        </w:rPr>
        <w:t>, 2020, 5th Edition, ISBN: 9781544351599</w:t>
      </w:r>
    </w:p>
    <w:p w:rsidR="00654427" w:rsidRPr="00654427" w:rsidRDefault="00654427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</w:p>
    <w:p w:rsidR="00654427" w:rsidRPr="00654427" w:rsidRDefault="006559FA" w:rsidP="00654427">
      <w:pPr>
        <w:spacing w:after="0" w:line="240" w:lineRule="auto"/>
        <w:ind w:left="294" w:right="-90"/>
        <w:jc w:val="both"/>
        <w:rPr>
          <w:rFonts w:cs="Calibri"/>
          <w:b/>
          <w:bCs/>
          <w:sz w:val="24"/>
          <w:szCs w:val="24"/>
        </w:rPr>
      </w:pPr>
      <w:r w:rsidRPr="00654427">
        <w:rPr>
          <w:rFonts w:cs="Calibri"/>
          <w:b/>
          <w:bCs/>
          <w:sz w:val="24"/>
          <w:szCs w:val="24"/>
        </w:rPr>
        <w:t>Reference</w:t>
      </w:r>
      <w:r w:rsidR="002F0495" w:rsidRPr="00654427">
        <w:rPr>
          <w:rFonts w:cs="Calibri"/>
          <w:b/>
          <w:bCs/>
          <w:sz w:val="24"/>
          <w:szCs w:val="24"/>
        </w:rPr>
        <w:t xml:space="preserve"> Books</w:t>
      </w:r>
      <w:r w:rsidRPr="00654427">
        <w:rPr>
          <w:rFonts w:cs="Calibri"/>
          <w:b/>
          <w:bCs/>
          <w:sz w:val="24"/>
          <w:szCs w:val="24"/>
        </w:rPr>
        <w:t>:</w:t>
      </w:r>
    </w:p>
    <w:p w:rsidR="00654427" w:rsidRPr="00654427" w:rsidRDefault="006559FA" w:rsidP="00654427">
      <w:pPr>
        <w:spacing w:after="0" w:line="240" w:lineRule="auto"/>
        <w:ind w:left="294" w:right="-90"/>
        <w:jc w:val="both"/>
        <w:rPr>
          <w:rFonts w:cs="Calibri"/>
          <w:color w:val="000000"/>
          <w:sz w:val="24"/>
          <w:szCs w:val="24"/>
        </w:rPr>
      </w:pPr>
      <w:r w:rsidRPr="00654427">
        <w:rPr>
          <w:rFonts w:cs="Calibri"/>
          <w:color w:val="000000"/>
          <w:sz w:val="24"/>
          <w:szCs w:val="24"/>
        </w:rPr>
        <w:t>R1. David Rees and Christine Porter, Skills of Management, Thomson Learning, 2001, 5</w:t>
      </w:r>
      <w:r w:rsidRPr="00654427">
        <w:rPr>
          <w:rFonts w:cs="Calibri"/>
          <w:color w:val="000000"/>
          <w:sz w:val="24"/>
          <w:szCs w:val="24"/>
          <w:vertAlign w:val="superscript"/>
        </w:rPr>
        <w:t>th</w:t>
      </w:r>
      <w:r w:rsidRPr="00654427">
        <w:rPr>
          <w:rFonts w:cs="Calibri"/>
          <w:color w:val="000000"/>
          <w:sz w:val="24"/>
          <w:szCs w:val="24"/>
        </w:rPr>
        <w:t xml:space="preserve"> edition.</w:t>
      </w:r>
    </w:p>
    <w:p w:rsidR="00654427" w:rsidRPr="00654427" w:rsidRDefault="006559FA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  <w:r w:rsidRPr="00654427">
        <w:rPr>
          <w:rFonts w:cs="Calibri"/>
          <w:color w:val="000000"/>
          <w:sz w:val="24"/>
          <w:szCs w:val="24"/>
        </w:rPr>
        <w:t>R2. Joseph T. Straub, The Rookie Manager, AMACOM, 2000.</w:t>
      </w:r>
    </w:p>
    <w:p w:rsidR="00654427" w:rsidRPr="00654427" w:rsidRDefault="00654427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</w:p>
    <w:p w:rsidR="006559FA" w:rsidRPr="00654427" w:rsidRDefault="003F7677" w:rsidP="00654427">
      <w:pPr>
        <w:spacing w:after="0" w:line="240" w:lineRule="auto"/>
        <w:ind w:left="294" w:right="-90"/>
        <w:jc w:val="both"/>
        <w:rPr>
          <w:rFonts w:cs="Calibri"/>
          <w:sz w:val="24"/>
          <w:szCs w:val="24"/>
        </w:rPr>
      </w:pPr>
      <w:r w:rsidRPr="00654427">
        <w:rPr>
          <w:rFonts w:cs="Calibri"/>
          <w:b/>
          <w:bCs/>
          <w:i/>
          <w:sz w:val="24"/>
          <w:szCs w:val="24"/>
        </w:rPr>
        <w:t>Additional Materials</w:t>
      </w:r>
      <w:r w:rsidR="006559FA" w:rsidRPr="00654427">
        <w:rPr>
          <w:rFonts w:cs="Calibri"/>
          <w:b/>
          <w:bCs/>
          <w:i/>
          <w:sz w:val="24"/>
          <w:szCs w:val="24"/>
        </w:rPr>
        <w:t>:</w:t>
      </w:r>
      <w:r w:rsidR="00654427">
        <w:rPr>
          <w:rFonts w:cs="Calibri"/>
          <w:sz w:val="24"/>
          <w:szCs w:val="24"/>
        </w:rPr>
        <w:t xml:space="preserve"> </w:t>
      </w:r>
      <w:r w:rsidR="006559FA" w:rsidRPr="00654427">
        <w:rPr>
          <w:rFonts w:cs="Calibri"/>
          <w:bCs/>
          <w:sz w:val="24"/>
          <w:szCs w:val="24"/>
        </w:rPr>
        <w:t xml:space="preserve">Extensive reading materials and slide handouts will be made available in the course page at </w:t>
      </w:r>
      <w:r w:rsidR="008B4A1F" w:rsidRPr="00654427">
        <w:rPr>
          <w:rFonts w:cs="Calibri"/>
          <w:bCs/>
          <w:sz w:val="24"/>
          <w:szCs w:val="24"/>
        </w:rPr>
        <w:t>CMS</w:t>
      </w:r>
      <w:r w:rsidR="006559FA" w:rsidRPr="00654427">
        <w:rPr>
          <w:rFonts w:cs="Calibri"/>
          <w:bCs/>
          <w:sz w:val="24"/>
          <w:szCs w:val="24"/>
        </w:rPr>
        <w:t>.</w:t>
      </w:r>
    </w:p>
    <w:p w:rsidR="00BF5939" w:rsidRPr="00654427" w:rsidRDefault="00BF5939">
      <w:pPr>
        <w:spacing w:after="0" w:line="240" w:lineRule="auto"/>
        <w:rPr>
          <w:rFonts w:cs="Calibri"/>
          <w:bCs/>
          <w:sz w:val="24"/>
          <w:szCs w:val="24"/>
        </w:rPr>
      </w:pPr>
    </w:p>
    <w:p w:rsidR="006559FA" w:rsidRDefault="006559FA" w:rsidP="006559FA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left="270" w:right="-90" w:hanging="27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Course Plan:</w:t>
      </w:r>
    </w:p>
    <w:p w:rsidR="00C52854" w:rsidRDefault="00C52854" w:rsidP="00C52854">
      <w:pPr>
        <w:spacing w:after="0" w:line="240" w:lineRule="auto"/>
        <w:ind w:left="270" w:right="-90"/>
        <w:jc w:val="both"/>
        <w:rPr>
          <w:rFonts w:cs="Calibri"/>
          <w:b/>
          <w:sz w:val="24"/>
          <w:szCs w:val="24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890"/>
        <w:gridCol w:w="5103"/>
        <w:gridCol w:w="2064"/>
      </w:tblGrid>
      <w:tr w:rsidR="00502E51" w:rsidTr="00BF593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Lecture</w:t>
            </w:r>
          </w:p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Topic(s) to </w:t>
            </w:r>
          </w:p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be Covered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502E51" w:rsidRDefault="00502E51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E51" w:rsidRPr="009A759A" w:rsidRDefault="00502E51" w:rsidP="009A759A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A759A">
              <w:rPr>
                <w:rFonts w:cs="Calibri"/>
                <w:b/>
                <w:sz w:val="24"/>
                <w:szCs w:val="24"/>
              </w:rPr>
              <w:t>Ref.</w:t>
            </w:r>
          </w:p>
        </w:tc>
      </w:tr>
      <w:tr w:rsidR="00502E51" w:rsidTr="00BF593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445101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1-2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FC6456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sz w:val="24"/>
              </w:rPr>
              <w:t xml:space="preserve">Role of a Manager and </w:t>
            </w:r>
            <w:r w:rsidR="00454035">
              <w:rPr>
                <w:sz w:val="24"/>
              </w:rPr>
              <w:t xml:space="preserve">role of </w:t>
            </w:r>
            <w:r>
              <w:rPr>
                <w:sz w:val="24"/>
              </w:rPr>
              <w:t>a Leader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EB5" w:rsidRDefault="003F3EB5" w:rsidP="003F3EB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3F3EB5">
              <w:rPr>
                <w:rFonts w:cs="Calibri"/>
                <w:color w:val="000000" w:themeColor="text1"/>
                <w:sz w:val="24"/>
              </w:rPr>
              <w:t>To describe the role of a manager</w:t>
            </w:r>
            <w:r>
              <w:rPr>
                <w:rFonts w:cs="Calibri"/>
                <w:color w:val="000000" w:themeColor="text1"/>
                <w:sz w:val="24"/>
              </w:rPr>
              <w:t xml:space="preserve"> and a leader</w:t>
            </w:r>
            <w:r w:rsidRPr="003F3EB5">
              <w:rPr>
                <w:rFonts w:cs="Calibri"/>
                <w:color w:val="000000" w:themeColor="text1"/>
                <w:sz w:val="24"/>
              </w:rPr>
              <w:t>.</w:t>
            </w:r>
          </w:p>
          <w:p w:rsidR="003F3EB5" w:rsidRPr="003F3EB5" w:rsidRDefault="003F3EB5" w:rsidP="003F3EB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To learn basic forms of leadership styles/behavior.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68" w:rsidRDefault="00D45468" w:rsidP="009A759A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  <w:p w:rsidR="00502E51" w:rsidRDefault="00094DA1" w:rsidP="009A759A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T2: Ch</w:t>
            </w:r>
            <w:r w:rsidR="00CA022E">
              <w:rPr>
                <w:rFonts w:cs="Calibri"/>
                <w:color w:val="000000" w:themeColor="text1"/>
                <w:sz w:val="24"/>
              </w:rPr>
              <w:t>.</w:t>
            </w:r>
            <w:r>
              <w:rPr>
                <w:rFonts w:cs="Calibri"/>
                <w:color w:val="000000" w:themeColor="text1"/>
                <w:sz w:val="24"/>
              </w:rPr>
              <w:t xml:space="preserve"> </w:t>
            </w:r>
            <w:r w:rsidR="006F0100">
              <w:rPr>
                <w:rFonts w:cs="Calibri"/>
                <w:color w:val="000000" w:themeColor="text1"/>
                <w:sz w:val="24"/>
              </w:rPr>
              <w:t>2</w:t>
            </w:r>
            <w:r w:rsidR="00D45468">
              <w:rPr>
                <w:rFonts w:cs="Calibri"/>
                <w:color w:val="000000" w:themeColor="text1"/>
                <w:sz w:val="24"/>
              </w:rPr>
              <w:t>,</w:t>
            </w:r>
            <w:r w:rsidR="006F0100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>3</w:t>
            </w:r>
            <w:r w:rsidR="00D45468">
              <w:rPr>
                <w:rFonts w:cs="Calibri"/>
                <w:color w:val="000000" w:themeColor="text1"/>
                <w:sz w:val="24"/>
              </w:rPr>
              <w:t xml:space="preserve"> &amp; 5</w:t>
            </w:r>
          </w:p>
          <w:p w:rsidR="00094DA1" w:rsidRPr="009A759A" w:rsidRDefault="00094DA1" w:rsidP="009A759A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</w:p>
        </w:tc>
      </w:tr>
      <w:tr w:rsidR="00502E51" w:rsidTr="00BF593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B65739">
            <w:pPr>
              <w:spacing w:after="0" w:line="240" w:lineRule="auto"/>
              <w:jc w:val="center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3-4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FC6456">
            <w:p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sz w:val="24"/>
              </w:rPr>
              <w:t>Ethics and Integrity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B65739" w:rsidP="00502E5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Understand the need to be ethical.</w:t>
            </w:r>
          </w:p>
          <w:p w:rsidR="00B65739" w:rsidRDefault="00B65739" w:rsidP="00B657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Learn ethical concepts and tools.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Pr="009A759A" w:rsidRDefault="00A4048B" w:rsidP="009A759A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T2: Ch</w:t>
            </w:r>
            <w:r w:rsidR="00CA022E">
              <w:rPr>
                <w:rFonts w:cs="Calibri"/>
                <w:color w:val="000000" w:themeColor="text1"/>
                <w:sz w:val="24"/>
              </w:rPr>
              <w:t>.</w:t>
            </w:r>
            <w:r w:rsidR="00F80851">
              <w:rPr>
                <w:rFonts w:cs="Calibri"/>
                <w:color w:val="000000" w:themeColor="text1"/>
                <w:sz w:val="24"/>
              </w:rPr>
              <w:t xml:space="preserve"> 12</w:t>
            </w:r>
          </w:p>
        </w:tc>
      </w:tr>
      <w:tr w:rsidR="00502E51" w:rsidTr="00BF5939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Pr="00B65739" w:rsidRDefault="00B65739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5-6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Default="00FC6456" w:rsidP="00FC6456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sz w:val="24"/>
              </w:rPr>
              <w:t>Trust &amp; Commitment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Pr="00445101" w:rsidRDefault="00B65739" w:rsidP="004451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Learn how to earn trust and commitment.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51" w:rsidRPr="009A759A" w:rsidRDefault="00D57B25" w:rsidP="009A759A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</w:tbl>
    <w:p w:rsidR="00654427" w:rsidRDefault="00654427" w:rsidP="00454035">
      <w:pPr>
        <w:spacing w:after="0" w:line="240" w:lineRule="auto"/>
        <w:jc w:val="both"/>
        <w:rPr>
          <w:rFonts w:cs="Calibri"/>
          <w:b/>
          <w:sz w:val="12"/>
          <w:szCs w:val="12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933"/>
        <w:gridCol w:w="5060"/>
        <w:gridCol w:w="2064"/>
      </w:tblGrid>
      <w:tr w:rsidR="00654427" w:rsidRPr="009A759A" w:rsidTr="00EC1C78">
        <w:trPr>
          <w:trHeight w:val="7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Lecture</w:t>
            </w:r>
          </w:p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Topic(s) to </w:t>
            </w:r>
          </w:p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be Covered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654427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EC1C78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A759A">
              <w:rPr>
                <w:rFonts w:cs="Calibri"/>
                <w:b/>
                <w:sz w:val="24"/>
                <w:szCs w:val="24"/>
              </w:rPr>
              <w:t>Ref.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7-8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654427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sz w:val="24"/>
              </w:rPr>
              <w:t>Emotional Intelligence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 xml:space="preserve">Understand the elements of Emotional Intelligence.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9-10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Networking Skills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Understand the tools and techniques for developing networking skills.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11-12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sz w:val="24"/>
              </w:rPr>
              <w:t>Decision Making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445101">
              <w:rPr>
                <w:rFonts w:cs="Calibri"/>
                <w:color w:val="000000" w:themeColor="text1"/>
                <w:sz w:val="24"/>
              </w:rPr>
              <w:t>Relate to decision making scenarios and discuss the steps involved in decision making.</w:t>
            </w:r>
          </w:p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445101">
              <w:rPr>
                <w:rFonts w:cs="Calibri"/>
                <w:color w:val="000000" w:themeColor="text1"/>
                <w:sz w:val="24"/>
              </w:rPr>
              <w:t>Build intuition capability.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13-14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Vision and setting goals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Understand the concept of vision</w:t>
            </w:r>
          </w:p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EE263E">
              <w:rPr>
                <w:rFonts w:cs="Calibri"/>
                <w:color w:val="000000" w:themeColor="text1"/>
                <w:sz w:val="24"/>
              </w:rPr>
              <w:t>To describe the process for setting goals systematically.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654427">
            <w:pPr>
              <w:spacing w:after="0" w:line="240" w:lineRule="auto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T2: Ch. 7</w:t>
            </w:r>
          </w:p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15-16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Team Building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Understand different types of teams, roles of chairman and members of team.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A759A">
              <w:rPr>
                <w:rFonts w:cs="Calibri"/>
                <w:sz w:val="24"/>
                <w:szCs w:val="24"/>
              </w:rPr>
              <w:t>T1: Ch</w:t>
            </w:r>
            <w:r>
              <w:rPr>
                <w:rFonts w:cs="Calibri"/>
                <w:sz w:val="24"/>
                <w:szCs w:val="24"/>
              </w:rPr>
              <w:t>. 9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17-18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Delegation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9A0C41">
              <w:rPr>
                <w:rFonts w:cs="Calibri"/>
                <w:color w:val="000000" w:themeColor="text1"/>
                <w:sz w:val="24"/>
              </w:rPr>
              <w:t>Outline the steps for effective delegation.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A759A">
              <w:rPr>
                <w:rFonts w:cs="Calibri"/>
                <w:sz w:val="24"/>
                <w:szCs w:val="24"/>
              </w:rPr>
              <w:t>T1: Ch</w:t>
            </w:r>
            <w:r>
              <w:rPr>
                <w:rFonts w:cs="Calibri"/>
                <w:sz w:val="24"/>
                <w:szCs w:val="24"/>
              </w:rPr>
              <w:t>. 8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Basics of Supervision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Differentiate the role of a manger and a supervisor. Design effective control systems.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20-21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Communication Skills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 xml:space="preserve">Understand the basics of </w:t>
            </w:r>
            <w:r w:rsidRPr="009A0C41">
              <w:rPr>
                <w:rFonts w:cs="Calibri"/>
                <w:color w:val="000000" w:themeColor="text1"/>
                <w:sz w:val="24"/>
              </w:rPr>
              <w:t>Effect speaking, Listening, Presentation</w:t>
            </w:r>
            <w:r>
              <w:rPr>
                <w:rFonts w:cs="Calibri"/>
                <w:color w:val="000000" w:themeColor="text1"/>
                <w:sz w:val="24"/>
              </w:rPr>
              <w:t xml:space="preserve"> and</w:t>
            </w:r>
            <w:r w:rsidRPr="009A0C41">
              <w:rPr>
                <w:rFonts w:cs="Calibri"/>
                <w:color w:val="000000" w:themeColor="text1"/>
                <w:sz w:val="24"/>
              </w:rPr>
              <w:t xml:space="preserve"> Persuasion</w:t>
            </w:r>
            <w:r>
              <w:rPr>
                <w:rFonts w:cs="Calibri"/>
                <w:color w:val="000000" w:themeColor="text1"/>
                <w:sz w:val="24"/>
              </w:rPr>
              <w:t>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T1: </w:t>
            </w:r>
            <w:r w:rsidRPr="000026ED">
              <w:rPr>
                <w:rFonts w:cs="Calibri"/>
                <w:sz w:val="24"/>
                <w:szCs w:val="24"/>
              </w:rPr>
              <w:t xml:space="preserve">Supplement </w:t>
            </w:r>
            <w:r>
              <w:rPr>
                <w:rFonts w:cs="Calibri"/>
                <w:sz w:val="24"/>
                <w:szCs w:val="24"/>
              </w:rPr>
              <w:t>A, Ch. 4 &amp; 5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22-23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How to Handle Meetings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Learn different types of meetings, do’s and don’ts of a meeting.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T1: </w:t>
            </w:r>
            <w:r w:rsidRPr="000026ED">
              <w:rPr>
                <w:rFonts w:cs="Calibri"/>
                <w:sz w:val="24"/>
                <w:szCs w:val="24"/>
              </w:rPr>
              <w:t xml:space="preserve">Supplement </w:t>
            </w:r>
            <w:r>
              <w:rPr>
                <w:rFonts w:cs="Calibri"/>
                <w:sz w:val="24"/>
                <w:szCs w:val="24"/>
              </w:rPr>
              <w:t>C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24-25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Negotiation Skills &amp; Techniques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Describe the steps involved in a professional negotiation. Learn different negotiation styles.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26-27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Interviewing Skills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0C4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9A0C41">
              <w:rPr>
                <w:rFonts w:cs="Calibri"/>
                <w:color w:val="000000" w:themeColor="text1"/>
                <w:sz w:val="24"/>
              </w:rPr>
              <w:t xml:space="preserve">Relate to the role of an interviewer. </w:t>
            </w:r>
          </w:p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 w:rsidRPr="009A0C41">
              <w:rPr>
                <w:rFonts w:cs="Calibri"/>
                <w:color w:val="000000" w:themeColor="text1"/>
                <w:sz w:val="24"/>
              </w:rPr>
              <w:t>Build a repertoire of effective interviewing techniques.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T1: </w:t>
            </w:r>
            <w:r w:rsidRPr="000026ED">
              <w:rPr>
                <w:rFonts w:cs="Calibri"/>
                <w:sz w:val="24"/>
                <w:szCs w:val="24"/>
              </w:rPr>
              <w:t>Supplement B</w:t>
            </w:r>
          </w:p>
        </w:tc>
      </w:tr>
      <w:tr w:rsidR="00654427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B65739" w:rsidRDefault="00654427" w:rsidP="00654427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28-29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3F3EB5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Process of Induction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Describe the steps in developing an induction program.</w:t>
            </w:r>
          </w:p>
          <w:p w:rsidR="00654427" w:rsidRPr="00445101" w:rsidRDefault="00654427" w:rsidP="0065442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Construct an induction program.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27" w:rsidRPr="009A759A" w:rsidRDefault="00654427" w:rsidP="00654427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7C2E76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B65739" w:rsidRDefault="007C2E76" w:rsidP="007C2E76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30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3F3EB5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 xml:space="preserve">Training </w:t>
            </w:r>
            <w:r>
              <w:rPr>
                <w:rFonts w:cs="Calibri"/>
                <w:sz w:val="24"/>
                <w:szCs w:val="24"/>
              </w:rPr>
              <w:t xml:space="preserve">&amp; </w:t>
            </w:r>
            <w:r w:rsidRPr="003F3EB5">
              <w:rPr>
                <w:rFonts w:cs="Calibri"/>
                <w:sz w:val="24"/>
                <w:szCs w:val="24"/>
              </w:rPr>
              <w:t>Dev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445101" w:rsidRDefault="007C2E76" w:rsidP="007C2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Design training programs.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9A759A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7C2E76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B65739" w:rsidRDefault="007C2E76" w:rsidP="007C2E76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31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3F3EB5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Mentoring &amp; Coaching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445101" w:rsidRDefault="007C2E76" w:rsidP="00CC1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 xml:space="preserve">Understand the basics of mentoring </w:t>
            </w:r>
            <w:r w:rsidR="005D774B">
              <w:rPr>
                <w:rFonts w:cs="Calibri"/>
                <w:color w:val="000000" w:themeColor="text1"/>
                <w:sz w:val="24"/>
              </w:rPr>
              <w:t>&amp;</w:t>
            </w:r>
            <w:r>
              <w:rPr>
                <w:rFonts w:cs="Calibri"/>
                <w:color w:val="000000" w:themeColor="text1"/>
                <w:sz w:val="24"/>
              </w:rPr>
              <w:t xml:space="preserve"> coaching.</w:t>
            </w:r>
            <w:r w:rsidR="005D774B">
              <w:rPr>
                <w:rFonts w:cs="Calibri"/>
                <w:color w:val="000000" w:themeColor="text1"/>
                <w:sz w:val="24"/>
              </w:rPr>
              <w:t xml:space="preserve"> </w:t>
            </w:r>
            <w:r>
              <w:rPr>
                <w:rFonts w:cs="Calibri"/>
                <w:color w:val="000000" w:themeColor="text1"/>
                <w:sz w:val="24"/>
              </w:rPr>
              <w:t xml:space="preserve">Differentiate mentoring </w:t>
            </w:r>
            <w:r w:rsidR="005D774B">
              <w:rPr>
                <w:rFonts w:cs="Calibri"/>
                <w:color w:val="000000" w:themeColor="text1"/>
                <w:sz w:val="24"/>
              </w:rPr>
              <w:t xml:space="preserve">&amp; </w:t>
            </w:r>
            <w:r>
              <w:rPr>
                <w:rFonts w:cs="Calibri"/>
                <w:color w:val="000000" w:themeColor="text1"/>
                <w:sz w:val="24"/>
              </w:rPr>
              <w:t xml:space="preserve">coaching.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9A759A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7C2E76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B65739" w:rsidRDefault="007C2E76" w:rsidP="007C2E76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2</w:t>
            </w:r>
            <w:r w:rsidRPr="00B65739">
              <w:rPr>
                <w:rFonts w:cs="Calibri"/>
                <w:sz w:val="24"/>
                <w:szCs w:val="24"/>
              </w:rPr>
              <w:t>-3</w:t>
            </w: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3F3EB5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How to Appraise Employees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445101" w:rsidRDefault="007C2E76" w:rsidP="007C2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Differentiate good and bad practices in appraisal interviews.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9A759A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7C2E76" w:rsidRPr="009A759A" w:rsidTr="00EC1C78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B65739" w:rsidRDefault="007C2E76" w:rsidP="007C2E76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 w:rsidRPr="00B65739">
              <w:rPr>
                <w:rFonts w:cs="Calibri"/>
                <w:sz w:val="24"/>
                <w:szCs w:val="24"/>
              </w:rPr>
              <w:t>3</w:t>
            </w:r>
            <w:r>
              <w:rPr>
                <w:rFonts w:cs="Calibri"/>
                <w:sz w:val="24"/>
                <w:szCs w:val="24"/>
              </w:rPr>
              <w:t>4</w:t>
            </w:r>
            <w:r w:rsidRPr="00B65739">
              <w:rPr>
                <w:rFonts w:cs="Calibri"/>
                <w:sz w:val="24"/>
                <w:szCs w:val="24"/>
              </w:rPr>
              <w:t>-3</w:t>
            </w: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3F3EB5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Managing Change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Default="007C2E76" w:rsidP="007C2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Know the reasons for change.</w:t>
            </w:r>
          </w:p>
          <w:p w:rsidR="007C2E76" w:rsidRPr="00445101" w:rsidRDefault="007C2E76" w:rsidP="007C2E7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 xml:space="preserve">Learn how to manage change.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76" w:rsidRPr="009A759A" w:rsidRDefault="007C2E76" w:rsidP="007C2E7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A759A">
              <w:rPr>
                <w:rFonts w:cs="Calibri"/>
                <w:sz w:val="24"/>
                <w:szCs w:val="24"/>
              </w:rPr>
              <w:t>T1: Ch</w:t>
            </w:r>
            <w:r>
              <w:rPr>
                <w:rFonts w:cs="Calibri"/>
                <w:sz w:val="24"/>
                <w:szCs w:val="24"/>
              </w:rPr>
              <w:t>. 10</w:t>
            </w:r>
          </w:p>
        </w:tc>
      </w:tr>
    </w:tbl>
    <w:p w:rsidR="00654427" w:rsidRDefault="00654427" w:rsidP="00654427">
      <w:r>
        <w:br w:type="page"/>
      </w:r>
    </w:p>
    <w:p w:rsidR="00BF5939" w:rsidRPr="00BF5939" w:rsidRDefault="00BF5939" w:rsidP="00454035">
      <w:pPr>
        <w:spacing w:after="0" w:line="240" w:lineRule="auto"/>
        <w:jc w:val="both"/>
        <w:rPr>
          <w:rFonts w:cs="Calibri"/>
          <w:b/>
          <w:sz w:val="12"/>
          <w:szCs w:val="12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031"/>
        <w:gridCol w:w="4962"/>
        <w:gridCol w:w="2064"/>
      </w:tblGrid>
      <w:tr w:rsidR="00BF5939" w:rsidTr="00CC1F31">
        <w:trPr>
          <w:trHeight w:val="7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Lecture</w:t>
            </w:r>
          </w:p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Topic(s) to </w:t>
            </w:r>
          </w:p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be Covered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Learning </w:t>
            </w:r>
          </w:p>
          <w:p w:rsidR="00BF5939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Outcome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9A759A" w:rsidRDefault="00BF5939" w:rsidP="00BF5939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9A759A">
              <w:rPr>
                <w:rFonts w:cs="Calibri"/>
                <w:b/>
                <w:sz w:val="24"/>
                <w:szCs w:val="24"/>
              </w:rPr>
              <w:t>Ref.</w:t>
            </w:r>
          </w:p>
        </w:tc>
      </w:tr>
      <w:tr w:rsidR="00BF5939" w:rsidTr="00CC1F31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B65739" w:rsidRDefault="00BF5939" w:rsidP="00560EE2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36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3F3EB5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Grievance Handling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Default="00BF5939" w:rsidP="00560E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Examine the causes for grievances.</w:t>
            </w:r>
          </w:p>
          <w:p w:rsidR="00BF5939" w:rsidRPr="00445101" w:rsidRDefault="00BF5939" w:rsidP="00560E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Develop strategies to handle grievance.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9A759A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BF5939" w:rsidTr="00CC1F31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B65739" w:rsidRDefault="00BF5939" w:rsidP="00560EE2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37-38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3F3EB5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Time management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445101" w:rsidRDefault="00BF5939" w:rsidP="00560E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Compare and contrast urgency vs. importance.  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9A759A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Reading Note</w:t>
            </w:r>
          </w:p>
        </w:tc>
      </w:tr>
      <w:tr w:rsidR="00BF5939" w:rsidTr="00CC1F31">
        <w:trPr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B65739" w:rsidRDefault="00BF5939" w:rsidP="00560EE2">
            <w:pPr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39-40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3F3EB5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3F3EB5">
              <w:rPr>
                <w:rFonts w:cs="Calibri"/>
                <w:sz w:val="24"/>
                <w:szCs w:val="24"/>
              </w:rPr>
              <w:t>Stress Management &amp; Work Life Balance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Default="00BF5939" w:rsidP="00560E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Learn the nature and causes of stress.</w:t>
            </w:r>
          </w:p>
          <w:p w:rsidR="00BF5939" w:rsidRPr="00445101" w:rsidRDefault="00BF5939" w:rsidP="00560E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="Calibri"/>
                <w:color w:val="000000" w:themeColor="text1"/>
                <w:sz w:val="24"/>
              </w:rPr>
            </w:pPr>
            <w:r>
              <w:rPr>
                <w:rFonts w:cs="Calibri"/>
                <w:color w:val="000000" w:themeColor="text1"/>
                <w:sz w:val="24"/>
              </w:rPr>
              <w:t>Explore various techniques for work life balance.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939" w:rsidRPr="009A759A" w:rsidRDefault="00BF5939" w:rsidP="00560EE2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9A759A">
              <w:rPr>
                <w:rFonts w:cs="Calibri"/>
                <w:sz w:val="24"/>
                <w:szCs w:val="24"/>
              </w:rPr>
              <w:t>T1: Ch</w:t>
            </w:r>
            <w:r w:rsidR="00CA022E"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Pr="009A759A">
              <w:rPr>
                <w:rFonts w:cs="Calibri"/>
                <w:sz w:val="24"/>
                <w:szCs w:val="24"/>
              </w:rPr>
              <w:t>2</w:t>
            </w:r>
          </w:p>
        </w:tc>
      </w:tr>
    </w:tbl>
    <w:p w:rsidR="00BF5939" w:rsidRPr="00BF5939" w:rsidRDefault="00BF5939" w:rsidP="00BF5939">
      <w:pPr>
        <w:spacing w:after="0" w:line="240" w:lineRule="auto"/>
        <w:ind w:left="270"/>
        <w:jc w:val="both"/>
        <w:rPr>
          <w:rFonts w:cs="Calibri"/>
          <w:b/>
          <w:sz w:val="12"/>
          <w:szCs w:val="12"/>
        </w:rPr>
      </w:pPr>
    </w:p>
    <w:p w:rsidR="006559FA" w:rsidRPr="006559FA" w:rsidRDefault="006559FA" w:rsidP="006559FA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left="270" w:hanging="270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Evaluation Scheme:</w:t>
      </w:r>
    </w:p>
    <w:p w:rsidR="006559FA" w:rsidRPr="00BF5939" w:rsidRDefault="006559FA" w:rsidP="006559FA">
      <w:pPr>
        <w:spacing w:after="0" w:line="240" w:lineRule="auto"/>
        <w:jc w:val="both"/>
        <w:rPr>
          <w:rFonts w:cs="Calibri"/>
          <w:b/>
          <w:sz w:val="12"/>
          <w:szCs w:val="12"/>
        </w:rPr>
      </w:pPr>
    </w:p>
    <w:tbl>
      <w:tblPr>
        <w:tblW w:w="9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1"/>
        <w:gridCol w:w="1334"/>
        <w:gridCol w:w="1125"/>
        <w:gridCol w:w="2070"/>
        <w:gridCol w:w="1620"/>
        <w:gridCol w:w="1967"/>
      </w:tblGrid>
      <w:tr w:rsidR="006559FA" w:rsidRPr="006559FA" w:rsidTr="005D774B">
        <w:trPr>
          <w:jc w:val="center"/>
        </w:trPr>
        <w:tc>
          <w:tcPr>
            <w:tcW w:w="1861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Evaluation Component</w:t>
            </w:r>
          </w:p>
        </w:tc>
        <w:tc>
          <w:tcPr>
            <w:tcW w:w="1334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Weightage (%)</w:t>
            </w:r>
          </w:p>
        </w:tc>
        <w:tc>
          <w:tcPr>
            <w:tcW w:w="1125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70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Operational Details</w:t>
            </w:r>
          </w:p>
        </w:tc>
        <w:tc>
          <w:tcPr>
            <w:tcW w:w="1620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Nature of Component</w:t>
            </w:r>
          </w:p>
        </w:tc>
        <w:tc>
          <w:tcPr>
            <w:tcW w:w="1967" w:type="dxa"/>
          </w:tcPr>
          <w:p w:rsidR="006559FA" w:rsidRPr="006559FA" w:rsidRDefault="006559FA" w:rsidP="006559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6559FA">
              <w:rPr>
                <w:rFonts w:cs="Calibri"/>
                <w:b/>
                <w:color w:val="000000"/>
                <w:sz w:val="24"/>
                <w:szCs w:val="24"/>
              </w:rPr>
              <w:t>Date, Time and Venue</w:t>
            </w:r>
          </w:p>
        </w:tc>
      </w:tr>
      <w:tr w:rsidR="006559FA" w:rsidRPr="006559FA" w:rsidTr="005D774B">
        <w:trPr>
          <w:jc w:val="center"/>
        </w:trPr>
        <w:tc>
          <w:tcPr>
            <w:tcW w:w="1861" w:type="dxa"/>
          </w:tcPr>
          <w:p w:rsidR="006559FA" w:rsidRPr="00152663" w:rsidRDefault="006559FA" w:rsidP="00737B8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152663">
              <w:rPr>
                <w:rFonts w:cs="Calibri"/>
                <w:color w:val="000000" w:themeColor="text1"/>
                <w:sz w:val="24"/>
                <w:szCs w:val="24"/>
              </w:rPr>
              <w:t>Mid Term Test</w:t>
            </w:r>
          </w:p>
        </w:tc>
        <w:tc>
          <w:tcPr>
            <w:tcW w:w="1334" w:type="dxa"/>
          </w:tcPr>
          <w:p w:rsidR="006559FA" w:rsidRPr="00152663" w:rsidRDefault="009B4BED" w:rsidP="00737B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152663">
              <w:rPr>
                <w:rFonts w:cs="Calibri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125" w:type="dxa"/>
          </w:tcPr>
          <w:p w:rsidR="006559FA" w:rsidRPr="00152663" w:rsidRDefault="006559FA" w:rsidP="00737B8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152663">
              <w:rPr>
                <w:rFonts w:cs="Calibri"/>
                <w:color w:val="000000" w:themeColor="text1"/>
                <w:sz w:val="24"/>
                <w:szCs w:val="24"/>
              </w:rPr>
              <w:t>90 Min.</w:t>
            </w:r>
          </w:p>
        </w:tc>
        <w:tc>
          <w:tcPr>
            <w:tcW w:w="2070" w:type="dxa"/>
          </w:tcPr>
          <w:p w:rsidR="006559FA" w:rsidRPr="00152663" w:rsidRDefault="006559FA" w:rsidP="00737B8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152663">
              <w:rPr>
                <w:rFonts w:cs="Calibri"/>
                <w:color w:val="000000" w:themeColor="text1"/>
                <w:sz w:val="24"/>
                <w:szCs w:val="24"/>
              </w:rPr>
              <w:t>Theoretical and or Application oriented questions</w:t>
            </w:r>
          </w:p>
        </w:tc>
        <w:tc>
          <w:tcPr>
            <w:tcW w:w="1620" w:type="dxa"/>
          </w:tcPr>
          <w:p w:rsidR="006559FA" w:rsidRPr="00152663" w:rsidRDefault="006559FA" w:rsidP="00737B8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152663">
              <w:rPr>
                <w:rFonts w:cs="Calibri"/>
                <w:color w:val="000000" w:themeColor="text1"/>
                <w:sz w:val="24"/>
                <w:szCs w:val="24"/>
              </w:rPr>
              <w:t>Closed book</w:t>
            </w:r>
          </w:p>
        </w:tc>
        <w:tc>
          <w:tcPr>
            <w:tcW w:w="1967" w:type="dxa"/>
          </w:tcPr>
          <w:p w:rsidR="00BF6706" w:rsidRPr="0040073A" w:rsidRDefault="00767A3E" w:rsidP="00C709B7">
            <w:pPr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cs="Calibri"/>
                <w:color w:val="FF0000"/>
                <w:sz w:val="24"/>
                <w:szCs w:val="24"/>
              </w:rPr>
            </w:pPr>
            <w:r>
              <w:t>15/03 - 11.00 - 12.30PM</w:t>
            </w:r>
          </w:p>
        </w:tc>
      </w:tr>
      <w:tr w:rsidR="00454035" w:rsidRPr="006559FA" w:rsidTr="005D774B">
        <w:trPr>
          <w:trHeight w:val="461"/>
          <w:jc w:val="center"/>
        </w:trPr>
        <w:tc>
          <w:tcPr>
            <w:tcW w:w="1861" w:type="dxa"/>
          </w:tcPr>
          <w:p w:rsidR="00454035" w:rsidRPr="00454035" w:rsidRDefault="00454035" w:rsidP="00265FB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Quiz</w:t>
            </w:r>
            <w:r w:rsidR="00265FBB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(Announced)</w:t>
            </w:r>
          </w:p>
        </w:tc>
        <w:tc>
          <w:tcPr>
            <w:tcW w:w="1334" w:type="dxa"/>
          </w:tcPr>
          <w:p w:rsidR="00454035" w:rsidRPr="00454035" w:rsidRDefault="00454035" w:rsidP="00737B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125" w:type="dxa"/>
          </w:tcPr>
          <w:p w:rsidR="00454035" w:rsidRPr="00454035" w:rsidRDefault="00454035" w:rsidP="00737B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2070" w:type="dxa"/>
          </w:tcPr>
          <w:p w:rsidR="00454035" w:rsidRPr="00454035" w:rsidRDefault="00454035" w:rsidP="00737B8B">
            <w:pPr>
              <w:spacing w:after="0" w:line="240" w:lineRule="auto"/>
              <w:jc w:val="both"/>
              <w:rPr>
                <w:color w:val="000000" w:themeColor="text1"/>
              </w:rPr>
            </w:pPr>
            <w:r w:rsidRPr="00454035">
              <w:rPr>
                <w:color w:val="000000" w:themeColor="text1"/>
              </w:rPr>
              <w:t>MCQ’s</w:t>
            </w:r>
          </w:p>
        </w:tc>
        <w:tc>
          <w:tcPr>
            <w:tcW w:w="1620" w:type="dxa"/>
          </w:tcPr>
          <w:p w:rsidR="00454035" w:rsidRPr="00454035" w:rsidRDefault="00454035" w:rsidP="00737B8B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Closed book</w:t>
            </w:r>
          </w:p>
        </w:tc>
        <w:tc>
          <w:tcPr>
            <w:tcW w:w="1967" w:type="dxa"/>
          </w:tcPr>
          <w:p w:rsidR="00454035" w:rsidRPr="0085526C" w:rsidRDefault="00B45A60" w:rsidP="00B45A60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5526C">
              <w:rPr>
                <w:rFonts w:cs="Calibri"/>
                <w:color w:val="000000" w:themeColor="text1"/>
                <w:sz w:val="24"/>
                <w:szCs w:val="24"/>
              </w:rPr>
              <w:t>1</w:t>
            </w:r>
            <w:r w:rsidR="00BC62AF">
              <w:rPr>
                <w:rFonts w:cs="Calibri"/>
                <w:color w:val="000000" w:themeColor="text1"/>
                <w:sz w:val="24"/>
                <w:szCs w:val="24"/>
              </w:rPr>
              <w:t>6</w:t>
            </w:r>
            <w:r w:rsidR="00454035" w:rsidRPr="0085526C">
              <w:rPr>
                <w:rFonts w:cs="Calibri"/>
                <w:color w:val="000000" w:themeColor="text1"/>
                <w:sz w:val="24"/>
                <w:szCs w:val="24"/>
              </w:rPr>
              <w:t>/</w:t>
            </w:r>
            <w:r w:rsidR="00BC62AF">
              <w:rPr>
                <w:rFonts w:cs="Calibri"/>
                <w:color w:val="000000" w:themeColor="text1"/>
                <w:sz w:val="24"/>
                <w:szCs w:val="24"/>
              </w:rPr>
              <w:t>04</w:t>
            </w:r>
            <w:r w:rsidR="00454035" w:rsidRPr="0085526C">
              <w:rPr>
                <w:rFonts w:cs="Calibri"/>
                <w:color w:val="000000" w:themeColor="text1"/>
                <w:sz w:val="24"/>
                <w:szCs w:val="24"/>
              </w:rPr>
              <w:t>/2</w:t>
            </w:r>
            <w:r w:rsidR="00BC62AF">
              <w:rPr>
                <w:rFonts w:cs="Calibri"/>
                <w:color w:val="000000" w:themeColor="text1"/>
                <w:sz w:val="24"/>
                <w:szCs w:val="24"/>
              </w:rPr>
              <w:t>4</w:t>
            </w:r>
          </w:p>
          <w:p w:rsidR="00B45A60" w:rsidRPr="0085526C" w:rsidRDefault="004B28F9" w:rsidP="00B45A60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(</w:t>
            </w:r>
            <w:r w:rsidR="00B01C12">
              <w:rPr>
                <w:rFonts w:cs="Calibri"/>
                <w:color w:val="000000" w:themeColor="text1"/>
                <w:sz w:val="24"/>
                <w:szCs w:val="24"/>
              </w:rPr>
              <w:t>8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:00</w:t>
            </w:r>
            <w:r w:rsidR="00B01C12">
              <w:rPr>
                <w:rFonts w:cs="Calibri"/>
                <w:color w:val="000000" w:themeColor="text1"/>
                <w:sz w:val="24"/>
                <w:szCs w:val="24"/>
              </w:rPr>
              <w:t xml:space="preserve"> AM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141F" w:rsidRPr="006559FA" w:rsidTr="005D774B">
        <w:trPr>
          <w:jc w:val="center"/>
        </w:trPr>
        <w:tc>
          <w:tcPr>
            <w:tcW w:w="1861" w:type="dxa"/>
          </w:tcPr>
          <w:p w:rsidR="0015141F" w:rsidRPr="00454035" w:rsidRDefault="005D774B" w:rsidP="00737B8B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5D774B">
              <w:rPr>
                <w:rFonts w:cs="Calibri"/>
                <w:color w:val="000000" w:themeColor="text1"/>
                <w:sz w:val="24"/>
                <w:szCs w:val="24"/>
              </w:rPr>
              <w:t>In-class activities participation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1334" w:type="dxa"/>
          </w:tcPr>
          <w:p w:rsidR="0015141F" w:rsidRPr="00454035" w:rsidRDefault="00506433" w:rsidP="00737B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25" w:type="dxa"/>
          </w:tcPr>
          <w:p w:rsidR="0015141F" w:rsidRPr="00454035" w:rsidRDefault="00506433" w:rsidP="0050643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2070" w:type="dxa"/>
          </w:tcPr>
          <w:p w:rsidR="0015141F" w:rsidRPr="00454035" w:rsidRDefault="005D774B" w:rsidP="00737B8B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Activities</w:t>
            </w:r>
          </w:p>
        </w:tc>
        <w:tc>
          <w:tcPr>
            <w:tcW w:w="1620" w:type="dxa"/>
          </w:tcPr>
          <w:p w:rsidR="00506433" w:rsidRPr="00454035" w:rsidRDefault="00506433" w:rsidP="0050643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Open book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 xml:space="preserve"> &amp;</w:t>
            </w: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15141F" w:rsidRPr="00454035" w:rsidRDefault="00506433" w:rsidP="00506433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In-class</w:t>
            </w:r>
          </w:p>
        </w:tc>
        <w:tc>
          <w:tcPr>
            <w:tcW w:w="1967" w:type="dxa"/>
          </w:tcPr>
          <w:p w:rsidR="00FD63EF" w:rsidRPr="00B3710C" w:rsidRDefault="00B17AB4" w:rsidP="00B17AB4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B3710C">
              <w:rPr>
                <w:rFonts w:cs="Calibri"/>
                <w:color w:val="000000" w:themeColor="text1"/>
                <w:sz w:val="24"/>
                <w:szCs w:val="24"/>
              </w:rPr>
              <w:t>Continuous</w:t>
            </w:r>
          </w:p>
        </w:tc>
      </w:tr>
      <w:tr w:rsidR="0084496C" w:rsidRPr="006559FA" w:rsidTr="005D774B">
        <w:trPr>
          <w:jc w:val="center"/>
        </w:trPr>
        <w:tc>
          <w:tcPr>
            <w:tcW w:w="1861" w:type="dxa"/>
          </w:tcPr>
          <w:p w:rsidR="0084496C" w:rsidRPr="00454035" w:rsidRDefault="0084496C" w:rsidP="0084496C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Assignment(s)/ Case studies</w:t>
            </w:r>
          </w:p>
        </w:tc>
        <w:tc>
          <w:tcPr>
            <w:tcW w:w="1334" w:type="dxa"/>
          </w:tcPr>
          <w:p w:rsidR="0084496C" w:rsidRPr="00454035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125" w:type="dxa"/>
          </w:tcPr>
          <w:p w:rsidR="0084496C" w:rsidRPr="00454035" w:rsidRDefault="0092679D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 xml:space="preserve">3 Hours </w:t>
            </w:r>
          </w:p>
        </w:tc>
        <w:tc>
          <w:tcPr>
            <w:tcW w:w="2070" w:type="dxa"/>
          </w:tcPr>
          <w:p w:rsidR="0084496C" w:rsidRPr="00454035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To be announced in the class</w:t>
            </w:r>
          </w:p>
        </w:tc>
        <w:tc>
          <w:tcPr>
            <w:tcW w:w="1620" w:type="dxa"/>
          </w:tcPr>
          <w:p w:rsidR="0084496C" w:rsidRPr="00454035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Open book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</w:t>
            </w: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 xml:space="preserve"> </w:t>
            </w:r>
          </w:p>
          <w:p w:rsidR="0084496C" w:rsidRPr="00454035" w:rsidRDefault="0084496C" w:rsidP="0084496C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454035">
              <w:rPr>
                <w:rFonts w:cs="Calibri"/>
                <w:color w:val="000000" w:themeColor="text1"/>
                <w:sz w:val="24"/>
                <w:szCs w:val="24"/>
              </w:rPr>
              <w:t>In-class and or Take home</w:t>
            </w:r>
          </w:p>
        </w:tc>
        <w:tc>
          <w:tcPr>
            <w:tcW w:w="1967" w:type="dxa"/>
          </w:tcPr>
          <w:p w:rsidR="004B28F9" w:rsidRDefault="004B28F9" w:rsidP="004B28F9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07/04/2024</w:t>
            </w:r>
          </w:p>
          <w:p w:rsidR="0084496C" w:rsidRPr="00B3710C" w:rsidRDefault="004B28F9" w:rsidP="004B28F9">
            <w:pPr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(10:00 A</w:t>
            </w:r>
            <w:r w:rsidRPr="00CD7694">
              <w:rPr>
                <w:rFonts w:cs="Calibri"/>
                <w:caps/>
                <w:color w:val="000000" w:themeColor="text1"/>
                <w:sz w:val="24"/>
                <w:szCs w:val="24"/>
              </w:rPr>
              <w:t>m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 xml:space="preserve"> to 12:30 PM)</w:t>
            </w:r>
          </w:p>
        </w:tc>
      </w:tr>
      <w:tr w:rsidR="0084496C" w:rsidRPr="006559FA" w:rsidTr="005D774B">
        <w:trPr>
          <w:jc w:val="center"/>
        </w:trPr>
        <w:tc>
          <w:tcPr>
            <w:tcW w:w="1861" w:type="dxa"/>
          </w:tcPr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>Comprehensive</w:t>
            </w:r>
          </w:p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 xml:space="preserve"> Exam</w:t>
            </w:r>
          </w:p>
        </w:tc>
        <w:tc>
          <w:tcPr>
            <w:tcW w:w="1334" w:type="dxa"/>
          </w:tcPr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1125" w:type="dxa"/>
          </w:tcPr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070" w:type="dxa"/>
          </w:tcPr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>Theoretical and or Application oriented questions</w:t>
            </w:r>
          </w:p>
        </w:tc>
        <w:tc>
          <w:tcPr>
            <w:tcW w:w="1620" w:type="dxa"/>
          </w:tcPr>
          <w:p w:rsidR="0084496C" w:rsidRPr="00893F52" w:rsidRDefault="0084496C" w:rsidP="0084496C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 w:rsidRPr="00893F52">
              <w:rPr>
                <w:rFonts w:cs="Calibri"/>
                <w:color w:val="000000" w:themeColor="text1"/>
                <w:sz w:val="24"/>
                <w:szCs w:val="24"/>
              </w:rPr>
              <w:t xml:space="preserve">Closed Book  </w:t>
            </w:r>
          </w:p>
        </w:tc>
        <w:tc>
          <w:tcPr>
            <w:tcW w:w="1967" w:type="dxa"/>
          </w:tcPr>
          <w:p w:rsidR="0084496C" w:rsidRPr="00893F52" w:rsidRDefault="00767A3E" w:rsidP="00660525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>16/05 AN</w:t>
            </w:r>
          </w:p>
        </w:tc>
      </w:tr>
    </w:tbl>
    <w:p w:rsidR="00454035" w:rsidRPr="003378B1" w:rsidRDefault="005D774B" w:rsidP="005D774B">
      <w:pPr>
        <w:spacing w:after="0" w:line="240" w:lineRule="auto"/>
        <w:ind w:left="-142"/>
        <w:jc w:val="both"/>
        <w:rPr>
          <w:rFonts w:cs="Calibri"/>
          <w:color w:val="000000" w:themeColor="text1"/>
          <w:sz w:val="24"/>
          <w:szCs w:val="24"/>
        </w:rPr>
      </w:pPr>
      <w:r w:rsidRPr="003378B1">
        <w:rPr>
          <w:rFonts w:cs="Calibri"/>
          <w:b/>
          <w:color w:val="000000" w:themeColor="text1"/>
          <w:sz w:val="24"/>
          <w:szCs w:val="24"/>
        </w:rPr>
        <w:t>*</w:t>
      </w:r>
      <w:r w:rsidRPr="003378B1">
        <w:rPr>
          <w:rFonts w:cs="Calibri"/>
          <w:color w:val="000000" w:themeColor="text1"/>
          <w:sz w:val="24"/>
          <w:szCs w:val="24"/>
        </w:rPr>
        <w:t xml:space="preserve"> </w:t>
      </w:r>
      <w:r w:rsidRPr="003378B1">
        <w:rPr>
          <w:rFonts w:cs="Calibri"/>
          <w:bCs/>
          <w:color w:val="000000" w:themeColor="text1"/>
          <w:sz w:val="24"/>
          <w:szCs w:val="24"/>
        </w:rPr>
        <w:t>Make up is not available for this component.</w:t>
      </w:r>
      <w:r w:rsidR="006533FF">
        <w:rPr>
          <w:rFonts w:cs="Calibri"/>
          <w:bCs/>
          <w:color w:val="000000" w:themeColor="text1"/>
          <w:sz w:val="24"/>
          <w:szCs w:val="24"/>
        </w:rPr>
        <w:t xml:space="preserve"> Operational details will be shared in the class</w:t>
      </w:r>
    </w:p>
    <w:p w:rsidR="006559FA" w:rsidRPr="00A35D12" w:rsidRDefault="006559FA" w:rsidP="006559FA">
      <w:pPr>
        <w:numPr>
          <w:ilvl w:val="0"/>
          <w:numId w:val="1"/>
        </w:numPr>
        <w:tabs>
          <w:tab w:val="clear" w:pos="360"/>
          <w:tab w:val="num" w:pos="270"/>
        </w:tabs>
        <w:spacing w:after="0" w:line="240" w:lineRule="auto"/>
        <w:ind w:left="270" w:hanging="270"/>
        <w:jc w:val="both"/>
        <w:rPr>
          <w:rFonts w:cs="Calibri"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>Chamber Consultation hour</w:t>
      </w:r>
      <w:r w:rsidR="002327E9">
        <w:rPr>
          <w:rFonts w:cs="Calibri"/>
          <w:b/>
          <w:sz w:val="24"/>
          <w:szCs w:val="24"/>
        </w:rPr>
        <w:t>(</w:t>
      </w:r>
      <w:r w:rsidRPr="006559FA">
        <w:rPr>
          <w:rFonts w:cs="Calibri"/>
          <w:b/>
          <w:sz w:val="24"/>
          <w:szCs w:val="24"/>
        </w:rPr>
        <w:t>s</w:t>
      </w:r>
      <w:r w:rsidR="002327E9">
        <w:rPr>
          <w:rFonts w:cs="Calibri"/>
          <w:b/>
          <w:sz w:val="24"/>
          <w:szCs w:val="24"/>
        </w:rPr>
        <w:t>)</w:t>
      </w:r>
      <w:r w:rsidRPr="006559FA">
        <w:rPr>
          <w:rFonts w:cs="Calibri"/>
          <w:b/>
          <w:sz w:val="24"/>
          <w:szCs w:val="24"/>
        </w:rPr>
        <w:t xml:space="preserve">: </w:t>
      </w:r>
      <w:r w:rsidR="006533FF">
        <w:rPr>
          <w:rFonts w:cs="Calibri"/>
          <w:sz w:val="24"/>
          <w:szCs w:val="24"/>
        </w:rPr>
        <w:t>Tuesday</w:t>
      </w:r>
      <w:r w:rsidRPr="00A35D12">
        <w:rPr>
          <w:rFonts w:cs="Calibri"/>
          <w:sz w:val="24"/>
          <w:szCs w:val="24"/>
        </w:rPr>
        <w:t xml:space="preserve"> 5:00 p.m. to 6:00 p.m.</w:t>
      </w:r>
    </w:p>
    <w:p w:rsidR="00C850EB" w:rsidRPr="005D774B" w:rsidRDefault="00C850EB" w:rsidP="00C850EB">
      <w:pPr>
        <w:spacing w:after="0" w:line="240" w:lineRule="auto"/>
        <w:ind w:left="270"/>
        <w:jc w:val="both"/>
        <w:rPr>
          <w:rFonts w:cs="Calibri"/>
          <w:b/>
          <w:sz w:val="6"/>
          <w:szCs w:val="6"/>
        </w:rPr>
      </w:pPr>
    </w:p>
    <w:p w:rsidR="006559FA" w:rsidRPr="00A35D12" w:rsidRDefault="006559FA" w:rsidP="00A35D12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6559FA">
        <w:rPr>
          <w:rFonts w:cs="Calibri"/>
          <w:b/>
          <w:sz w:val="24"/>
          <w:szCs w:val="24"/>
        </w:rPr>
        <w:t xml:space="preserve">Notices: </w:t>
      </w:r>
      <w:r w:rsidR="00A35D12" w:rsidRPr="00A35D12">
        <w:rPr>
          <w:rFonts w:cs="Calibri"/>
          <w:sz w:val="24"/>
          <w:szCs w:val="24"/>
        </w:rPr>
        <w:t>Notices, if any, will be shared in the course page at ‘CMS’ only.</w:t>
      </w:r>
    </w:p>
    <w:p w:rsidR="00A35D12" w:rsidRPr="005D774B" w:rsidRDefault="00A35D12" w:rsidP="00A35D12">
      <w:pPr>
        <w:spacing w:after="0" w:line="240" w:lineRule="auto"/>
        <w:ind w:left="360"/>
        <w:jc w:val="both"/>
        <w:rPr>
          <w:rFonts w:cs="Calibri"/>
          <w:b/>
          <w:sz w:val="6"/>
          <w:szCs w:val="6"/>
        </w:rPr>
      </w:pPr>
    </w:p>
    <w:p w:rsidR="00A35D12" w:rsidRDefault="00A35D12" w:rsidP="00A35D12">
      <w:pPr>
        <w:numPr>
          <w:ilvl w:val="0"/>
          <w:numId w:val="1"/>
        </w:numPr>
        <w:spacing w:after="0" w:line="240" w:lineRule="auto"/>
        <w:jc w:val="both"/>
        <w:rPr>
          <w:rFonts w:cs="Calibri"/>
          <w:b/>
          <w:sz w:val="24"/>
        </w:rPr>
      </w:pPr>
      <w:r w:rsidRPr="000604E3">
        <w:rPr>
          <w:rFonts w:cs="Calibri"/>
          <w:b/>
          <w:sz w:val="24"/>
        </w:rPr>
        <w:t xml:space="preserve">Policies: </w:t>
      </w:r>
    </w:p>
    <w:p w:rsidR="00A35D12" w:rsidRDefault="00A35D12" w:rsidP="00A35D12">
      <w:pPr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</w:rPr>
      </w:pPr>
      <w:r w:rsidRPr="00AB0FB6">
        <w:rPr>
          <w:rFonts w:cs="Calibri"/>
          <w:sz w:val="24"/>
        </w:rPr>
        <w:t>For make-up</w:t>
      </w:r>
      <w:r>
        <w:rPr>
          <w:rFonts w:cs="Calibri"/>
          <w:sz w:val="24"/>
        </w:rPr>
        <w:t>,</w:t>
      </w:r>
      <w:r w:rsidRPr="00AB0FB6">
        <w:rPr>
          <w:rFonts w:cs="Calibri"/>
          <w:sz w:val="24"/>
        </w:rPr>
        <w:t xml:space="preserve"> prior permission from the instructor in</w:t>
      </w:r>
      <w:r>
        <w:rPr>
          <w:rFonts w:cs="Calibri"/>
          <w:sz w:val="24"/>
        </w:rPr>
        <w:t>-</w:t>
      </w:r>
      <w:r w:rsidRPr="00AB0FB6">
        <w:rPr>
          <w:rFonts w:cs="Calibri"/>
          <w:sz w:val="24"/>
        </w:rPr>
        <w:t>charge should be taken</w:t>
      </w:r>
      <w:r>
        <w:rPr>
          <w:rFonts w:cs="Calibri"/>
          <w:sz w:val="24"/>
        </w:rPr>
        <w:t>.</w:t>
      </w:r>
    </w:p>
    <w:p w:rsidR="00A35D12" w:rsidRDefault="00A35D12" w:rsidP="00A35D12">
      <w:pPr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</w:rPr>
      </w:pPr>
      <w:r w:rsidRPr="000604E3">
        <w:rPr>
          <w:rFonts w:cs="Calibri"/>
          <w:sz w:val="24"/>
        </w:rPr>
        <w:t>Policies related to c</w:t>
      </w:r>
      <w:r w:rsidRPr="000604E3">
        <w:rPr>
          <w:rFonts w:cs="Calibri"/>
          <w:sz w:val="24"/>
          <w:szCs w:val="24"/>
        </w:rPr>
        <w:t>lass attendance, and late submissions will be shared in the class</w:t>
      </w:r>
      <w:r>
        <w:rPr>
          <w:rFonts w:cs="Calibri"/>
          <w:sz w:val="24"/>
          <w:szCs w:val="24"/>
        </w:rPr>
        <w:t>.</w:t>
      </w:r>
      <w:r w:rsidRPr="000604E3">
        <w:rPr>
          <w:rFonts w:cs="Calibri"/>
          <w:sz w:val="24"/>
          <w:szCs w:val="24"/>
        </w:rPr>
        <w:t xml:space="preserve"> </w:t>
      </w:r>
    </w:p>
    <w:p w:rsidR="00A35D12" w:rsidRPr="0064540E" w:rsidRDefault="00A35D12" w:rsidP="00A35D12">
      <w:pPr>
        <w:numPr>
          <w:ilvl w:val="0"/>
          <w:numId w:val="6"/>
        </w:numPr>
        <w:spacing w:after="0" w:line="240" w:lineRule="auto"/>
        <w:jc w:val="both"/>
        <w:rPr>
          <w:rFonts w:cs="Calibri"/>
          <w:sz w:val="24"/>
        </w:rPr>
      </w:pPr>
      <w:r w:rsidRPr="0064540E">
        <w:rPr>
          <w:rFonts w:cs="Calibri"/>
          <w:sz w:val="24"/>
        </w:rPr>
        <w:t>Academic honesty and integrity are to be maintained by all the students throughout the semester and no type of academic dishonesty is acceptable.</w:t>
      </w:r>
    </w:p>
    <w:p w:rsidR="00A35D12" w:rsidRPr="005D774B" w:rsidRDefault="00A35D12" w:rsidP="00A35D12">
      <w:pPr>
        <w:pStyle w:val="NoSpacing"/>
        <w:rPr>
          <w:sz w:val="6"/>
          <w:szCs w:val="6"/>
        </w:rPr>
      </w:pPr>
    </w:p>
    <w:p w:rsidR="00253E3C" w:rsidRDefault="00A35D12" w:rsidP="00A35D12">
      <w:pPr>
        <w:spacing w:after="0"/>
        <w:jc w:val="both"/>
        <w:rPr>
          <w:rFonts w:cs="Calibri"/>
          <w:color w:val="000000" w:themeColor="text1"/>
          <w:sz w:val="24"/>
          <w:szCs w:val="24"/>
        </w:rPr>
      </w:pPr>
      <w:r w:rsidRPr="00E66D9D">
        <w:rPr>
          <w:rFonts w:cs="Calibri"/>
          <w:b/>
          <w:bCs/>
          <w:color w:val="000000" w:themeColor="text1"/>
          <w:sz w:val="24"/>
          <w:szCs w:val="24"/>
        </w:rPr>
        <w:t xml:space="preserve">Note:  </w:t>
      </w:r>
      <w:r w:rsidRPr="00E66D9D">
        <w:rPr>
          <w:rFonts w:cs="Calibri"/>
          <w:color w:val="000000" w:themeColor="text1"/>
          <w:sz w:val="24"/>
          <w:szCs w:val="24"/>
        </w:rPr>
        <w:t xml:space="preserve">The pace of coverage will vary with </w:t>
      </w:r>
      <w:r w:rsidRPr="00E66D9D">
        <w:rPr>
          <w:rFonts w:cs="Calibri"/>
          <w:i/>
          <w:color w:val="000000" w:themeColor="text1"/>
          <w:sz w:val="24"/>
          <w:szCs w:val="24"/>
        </w:rPr>
        <w:t>class interest</w:t>
      </w:r>
      <w:r w:rsidRPr="00E66D9D">
        <w:rPr>
          <w:rFonts w:cs="Calibri"/>
          <w:color w:val="000000" w:themeColor="text1"/>
          <w:sz w:val="24"/>
          <w:szCs w:val="24"/>
        </w:rPr>
        <w:t xml:space="preserve">, the liveliness, new insights &amp; quality of discussions or lack thereof. Hence, information on specific in-class activities to be assigned during the scheduled class is not specified in this handout.  </w:t>
      </w:r>
    </w:p>
    <w:p w:rsidR="00767A3E" w:rsidRPr="00D7523F" w:rsidRDefault="00767A3E" w:rsidP="00767A3E">
      <w:pPr>
        <w:suppressAutoHyphens/>
        <w:jc w:val="both"/>
        <w:rPr>
          <w:rFonts w:ascii="Times New Roman" w:hAnsi="Times New Roman"/>
          <w:spacing w:val="-2"/>
          <w:sz w:val="24"/>
          <w:szCs w:val="24"/>
        </w:rPr>
      </w:pPr>
      <w:r w:rsidRPr="002A09C6">
        <w:rPr>
          <w:rFonts w:ascii="Times New Roman" w:hAnsi="Times New Roman"/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rFonts w:ascii="Times New Roman" w:hAnsi="Times New Roman"/>
          <w:b/>
          <w:spacing w:val="-2"/>
          <w:sz w:val="24"/>
          <w:szCs w:val="24"/>
        </w:rPr>
        <w:t>:</w:t>
      </w:r>
      <w:r w:rsidRPr="00D7523F">
        <w:rPr>
          <w:rFonts w:ascii="Times New Roman" w:hAnsi="Times New Roman"/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767A3E" w:rsidRPr="005D774B" w:rsidRDefault="00767A3E" w:rsidP="00A35D12">
      <w:pPr>
        <w:spacing w:after="0"/>
        <w:jc w:val="both"/>
        <w:rPr>
          <w:rFonts w:cs="Calibri"/>
          <w:color w:val="000000" w:themeColor="text1"/>
          <w:sz w:val="6"/>
          <w:szCs w:val="6"/>
        </w:rPr>
      </w:pPr>
      <w:bookmarkStart w:id="0" w:name="_GoBack"/>
      <w:bookmarkEnd w:id="0"/>
    </w:p>
    <w:p w:rsidR="006559FA" w:rsidRPr="006559FA" w:rsidRDefault="006559FA" w:rsidP="006559FA">
      <w:pPr>
        <w:pStyle w:val="Heading8"/>
        <w:rPr>
          <w:rFonts w:ascii="Calibri" w:hAnsi="Calibri" w:cs="Calibri"/>
          <w:szCs w:val="24"/>
        </w:rPr>
      </w:pP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</w:r>
      <w:r w:rsidRPr="006559FA">
        <w:rPr>
          <w:rFonts w:ascii="Calibri" w:hAnsi="Calibri" w:cs="Calibri"/>
          <w:szCs w:val="24"/>
        </w:rPr>
        <w:tab/>
        <w:t xml:space="preserve">                       </w:t>
      </w:r>
      <w:r w:rsidRPr="006559FA">
        <w:rPr>
          <w:rFonts w:ascii="Calibri" w:hAnsi="Calibri" w:cs="Calibri"/>
          <w:szCs w:val="24"/>
        </w:rPr>
        <w:tab/>
        <w:t xml:space="preserve"> </w:t>
      </w:r>
      <w:r w:rsidR="00C850EB">
        <w:rPr>
          <w:rFonts w:ascii="Calibri" w:hAnsi="Calibri" w:cs="Calibri"/>
          <w:szCs w:val="24"/>
        </w:rPr>
        <w:t xml:space="preserve">              </w:t>
      </w:r>
      <w:r w:rsidRPr="006559FA">
        <w:rPr>
          <w:rFonts w:ascii="Calibri" w:hAnsi="Calibri" w:cs="Calibri"/>
          <w:szCs w:val="24"/>
        </w:rPr>
        <w:t xml:space="preserve">     Instructor-in-Charge</w:t>
      </w:r>
    </w:p>
    <w:p w:rsidR="00375E9D" w:rsidRPr="006559FA" w:rsidRDefault="006559FA" w:rsidP="00C850EB">
      <w:pPr>
        <w:pStyle w:val="Heading9"/>
        <w:jc w:val="center"/>
        <w:rPr>
          <w:rFonts w:ascii="Calibri" w:hAnsi="Calibri" w:cs="Calibri"/>
          <w:szCs w:val="24"/>
        </w:rPr>
      </w:pPr>
      <w:r w:rsidRPr="006559FA">
        <w:rPr>
          <w:rFonts w:ascii="Calibri" w:hAnsi="Calibri" w:cs="Calibri"/>
          <w:szCs w:val="24"/>
        </w:rPr>
        <w:t xml:space="preserve">                                                                                                                         </w:t>
      </w:r>
      <w:r w:rsidR="00152663">
        <w:rPr>
          <w:rFonts w:ascii="Calibri" w:hAnsi="Calibri" w:cs="Calibri"/>
          <w:szCs w:val="24"/>
        </w:rPr>
        <w:t xml:space="preserve">     MGTS F316</w:t>
      </w:r>
    </w:p>
    <w:sectPr w:rsidR="00375E9D" w:rsidRPr="006559FA" w:rsidSect="00F826D3">
      <w:headerReference w:type="default" r:id="rId7"/>
      <w:footerReference w:type="default" r:id="rId8"/>
      <w:pgSz w:w="11907" w:h="16839" w:code="9"/>
      <w:pgMar w:top="1440" w:right="810" w:bottom="1440" w:left="1440" w:header="720" w:footer="3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804" w:rsidRDefault="00A07804" w:rsidP="00DB4006">
      <w:pPr>
        <w:spacing w:after="0" w:line="240" w:lineRule="auto"/>
      </w:pPr>
      <w:r>
        <w:separator/>
      </w:r>
    </w:p>
  </w:endnote>
  <w:endnote w:type="continuationSeparator" w:id="0">
    <w:p w:rsidR="00A07804" w:rsidRDefault="00A07804" w:rsidP="00DB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A8B" w:rsidRPr="009D0A8B" w:rsidRDefault="00182080" w:rsidP="009D0A8B">
    <w:pPr>
      <w:pStyle w:val="Footer"/>
      <w:pBdr>
        <w:bottom w:val="single" w:sz="4" w:space="1" w:color="BFBFBF"/>
      </w:pBdr>
      <w:ind w:left="-806"/>
      <w:contextualSpacing/>
      <w:jc w:val="both"/>
      <w:rPr>
        <w:sz w:val="10"/>
        <w:szCs w:val="10"/>
      </w:rPr>
    </w:pPr>
    <w:r>
      <w:rPr>
        <w:noProof/>
        <w:sz w:val="10"/>
        <w:szCs w:val="10"/>
        <w:lang w:val="en-IN" w:eastAsia="en-IN"/>
      </w:rPr>
      <w:drawing>
        <wp:inline distT="0" distB="0" distL="0" distR="0">
          <wp:extent cx="4029075" cy="47625"/>
          <wp:effectExtent l="19050" t="0" r="9525" b="0"/>
          <wp:docPr id="2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9075" cy="47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0A8B" w:rsidRPr="009D0A8B" w:rsidRDefault="009D0A8B" w:rsidP="009D0A8B">
    <w:pPr>
      <w:pStyle w:val="Footer"/>
      <w:jc w:val="both"/>
      <w:rPr>
        <w:color w:val="FFFFFF"/>
      </w:rPr>
    </w:pPr>
    <w:r w:rsidRPr="009D0A8B">
      <w:rPr>
        <w:sz w:val="10"/>
        <w:szCs w:val="10"/>
      </w:rPr>
      <w:tab/>
    </w:r>
    <w:r w:rsidRPr="009D0A8B">
      <w:rPr>
        <w:color w:val="FFFFFF"/>
        <w:sz w:val="10"/>
        <w:szCs w:val="10"/>
      </w:rPr>
      <w:t>_</w:t>
    </w:r>
    <w:r w:rsidRPr="009D0A8B">
      <w:rPr>
        <w:color w:val="FFFFFF"/>
      </w:rPr>
      <w:tab/>
    </w:r>
  </w:p>
  <w:p w:rsidR="00DB4006" w:rsidRDefault="00182080" w:rsidP="009D0A8B">
    <w:pPr>
      <w:pStyle w:val="Footer"/>
      <w:pBdr>
        <w:top w:val="single" w:sz="4" w:space="1" w:color="BFBFBF"/>
      </w:pBdr>
      <w:ind w:left="-810"/>
      <w:jc w:val="right"/>
    </w:pPr>
    <w:r>
      <w:rPr>
        <w:noProof/>
        <w:lang w:val="en-IN" w:eastAsia="en-IN"/>
      </w:rPr>
      <w:drawing>
        <wp:inline distT="0" distB="0" distL="0" distR="0">
          <wp:extent cx="1990725" cy="552450"/>
          <wp:effectExtent l="19050" t="0" r="9525" b="0"/>
          <wp:docPr id="3" name="Picture 1" descr="E:\ID Notice\Handouts\savepapersavetrees_header1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ID Notice\Handouts\savepapersavetrees_header1 (1)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0A8B">
      <w:tab/>
    </w:r>
    <w:r w:rsidR="009D0A8B">
      <w:tab/>
    </w:r>
    <w:r>
      <w:rPr>
        <w:noProof/>
        <w:lang w:val="en-IN" w:eastAsia="en-IN"/>
      </w:rPr>
      <w:drawing>
        <wp:inline distT="0" distB="0" distL="0" distR="0">
          <wp:extent cx="1695450" cy="552450"/>
          <wp:effectExtent l="19050" t="0" r="0" b="0"/>
          <wp:docPr id="4" name="Picture 4" descr="E:\Projects\TA\web\images\companyBrandin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Projects\TA\web\images\companyBranding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826D3" w:rsidRPr="00816515" w:rsidRDefault="00F826D3" w:rsidP="00F826D3">
    <w:pPr>
      <w:pStyle w:val="Footer"/>
      <w:tabs>
        <w:tab w:val="clear" w:pos="9360"/>
        <w:tab w:val="right" w:pos="10890"/>
      </w:tabs>
      <w:jc w:val="center"/>
      <w:rPr>
        <w:u w:val="single"/>
      </w:rPr>
    </w:pPr>
    <w:r w:rsidRPr="00816515">
      <w:rPr>
        <w:u w:val="single"/>
      </w:rPr>
      <w:t>Please Do Not Print Unless Necessary</w:t>
    </w:r>
  </w:p>
  <w:p w:rsidR="00F826D3" w:rsidRDefault="00F826D3" w:rsidP="009D0A8B">
    <w:pPr>
      <w:pStyle w:val="Footer"/>
      <w:pBdr>
        <w:top w:val="single" w:sz="4" w:space="1" w:color="BFBFBF"/>
      </w:pBdr>
      <w:ind w:left="-8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804" w:rsidRDefault="00A07804" w:rsidP="00DB4006">
      <w:pPr>
        <w:spacing w:after="0" w:line="240" w:lineRule="auto"/>
      </w:pPr>
      <w:r>
        <w:separator/>
      </w:r>
    </w:p>
  </w:footnote>
  <w:footnote w:type="continuationSeparator" w:id="0">
    <w:p w:rsidR="00A07804" w:rsidRDefault="00A07804" w:rsidP="00DB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06" w:rsidRDefault="00182080" w:rsidP="009D0A8B">
    <w:pPr>
      <w:pStyle w:val="Header"/>
      <w:tabs>
        <w:tab w:val="left" w:pos="1620"/>
      </w:tabs>
    </w:pPr>
    <w:r>
      <w:rPr>
        <w:noProof/>
        <w:lang w:val="en-IN" w:eastAsia="en-I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904875" cy="904875"/>
          <wp:effectExtent l="19050" t="0" r="9525" b="0"/>
          <wp:wrapNone/>
          <wp:docPr id="5" name="Picture 3" descr="200px-BITS_Pilani-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00px-BITS_Pilani-Logo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4006">
      <w:tab/>
    </w:r>
  </w:p>
  <w:p w:rsidR="00DB4006" w:rsidRPr="00471EA4" w:rsidRDefault="00DB4006" w:rsidP="00970319">
    <w:pPr>
      <w:pStyle w:val="Header"/>
      <w:tabs>
        <w:tab w:val="left" w:pos="1620"/>
      </w:tabs>
      <w:rPr>
        <w:color w:val="17365D"/>
        <w:sz w:val="26"/>
        <w:szCs w:val="26"/>
      </w:rPr>
    </w:pPr>
    <w:r>
      <w:tab/>
    </w:r>
    <w:r w:rsidRPr="00471EA4">
      <w:rPr>
        <w:color w:val="17365D"/>
        <w:sz w:val="26"/>
        <w:szCs w:val="26"/>
      </w:rPr>
      <w:t xml:space="preserve">BIRLA INSTITUTE OF TECHNOLOGY AND SCIENCE, </w:t>
    </w:r>
    <w:r>
      <w:rPr>
        <w:color w:val="17365D"/>
        <w:sz w:val="26"/>
        <w:szCs w:val="26"/>
      </w:rPr>
      <w:t>P</w:t>
    </w:r>
    <w:r w:rsidRPr="00471EA4">
      <w:rPr>
        <w:color w:val="17365D"/>
        <w:sz w:val="26"/>
        <w:szCs w:val="26"/>
      </w:rPr>
      <w:t>ilani</w:t>
    </w:r>
  </w:p>
  <w:p w:rsidR="00DB4006" w:rsidRDefault="00DB4006" w:rsidP="00970319">
    <w:pPr>
      <w:pStyle w:val="Header"/>
      <w:tabs>
        <w:tab w:val="left" w:pos="1620"/>
      </w:tabs>
      <w:rPr>
        <w:color w:val="17365D"/>
        <w:sz w:val="26"/>
        <w:szCs w:val="26"/>
      </w:rPr>
    </w:pPr>
    <w:r w:rsidRPr="00471EA4">
      <w:rPr>
        <w:color w:val="17365D"/>
        <w:sz w:val="26"/>
        <w:szCs w:val="26"/>
      </w:rPr>
      <w:tab/>
    </w:r>
    <w:r w:rsidR="00D95FC3">
      <w:rPr>
        <w:color w:val="17365D"/>
        <w:sz w:val="26"/>
        <w:szCs w:val="26"/>
      </w:rPr>
      <w:t>Hyderabad</w:t>
    </w:r>
    <w:r w:rsidRPr="00471EA4">
      <w:rPr>
        <w:color w:val="17365D"/>
        <w:sz w:val="26"/>
        <w:szCs w:val="26"/>
      </w:rPr>
      <w:t xml:space="preserve"> Campus</w:t>
    </w:r>
  </w:p>
  <w:p w:rsidR="00DB4006" w:rsidRDefault="00DB4006" w:rsidP="00DB4006">
    <w:pPr>
      <w:pStyle w:val="Header"/>
      <w:tabs>
        <w:tab w:val="left" w:pos="1620"/>
      </w:tabs>
      <w:rPr>
        <w:color w:val="17365D"/>
        <w:sz w:val="26"/>
        <w:szCs w:val="26"/>
      </w:rPr>
    </w:pPr>
    <w:r>
      <w:rPr>
        <w:color w:val="17365D"/>
        <w:sz w:val="26"/>
        <w:szCs w:val="26"/>
      </w:rPr>
      <w:tab/>
    </w:r>
    <w:r w:rsidR="00F826D3">
      <w:rPr>
        <w:color w:val="17365D"/>
        <w:sz w:val="26"/>
        <w:szCs w:val="26"/>
      </w:rPr>
      <w:t>Instruction Division</w:t>
    </w:r>
  </w:p>
  <w:p w:rsidR="00DB4006" w:rsidRDefault="00DB4006" w:rsidP="00DB4006">
    <w:pPr>
      <w:pStyle w:val="Header"/>
      <w:tabs>
        <w:tab w:val="left" w:pos="1620"/>
      </w:tabs>
      <w:rPr>
        <w:color w:val="17365D"/>
        <w:sz w:val="26"/>
        <w:szCs w:val="26"/>
      </w:rPr>
    </w:pPr>
  </w:p>
  <w:p w:rsidR="00DB4006" w:rsidRDefault="00182080" w:rsidP="009D0A8B">
    <w:pPr>
      <w:pStyle w:val="Header"/>
      <w:pBdr>
        <w:bottom w:val="single" w:sz="4" w:space="1" w:color="BFBFBF"/>
      </w:pBdr>
      <w:tabs>
        <w:tab w:val="clear" w:pos="9360"/>
        <w:tab w:val="right" w:pos="9900"/>
      </w:tabs>
      <w:jc w:val="right"/>
    </w:pPr>
    <w:r>
      <w:rPr>
        <w:noProof/>
        <w:lang w:val="en-IN" w:eastAsia="en-IN"/>
      </w:rPr>
      <w:drawing>
        <wp:inline distT="0" distB="0" distL="0" distR="0">
          <wp:extent cx="4029075" cy="47625"/>
          <wp:effectExtent l="19050" t="0" r="9525" b="0"/>
          <wp:docPr id="1" name="Picture 5" descr="E:\Projects\TA\web\images\contentB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Projects\TA\web\images\contentBg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4029075" cy="47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7699"/>
    <w:multiLevelType w:val="hybridMultilevel"/>
    <w:tmpl w:val="23A60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690410"/>
    <w:multiLevelType w:val="hybridMultilevel"/>
    <w:tmpl w:val="F6781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564EB4"/>
    <w:multiLevelType w:val="hybridMultilevel"/>
    <w:tmpl w:val="CBB69B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D34636E"/>
    <w:multiLevelType w:val="hybridMultilevel"/>
    <w:tmpl w:val="8A80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B4D8F"/>
    <w:multiLevelType w:val="hybridMultilevel"/>
    <w:tmpl w:val="79B0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1C92"/>
    <w:multiLevelType w:val="singleLevel"/>
    <w:tmpl w:val="B3707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006"/>
    <w:rsid w:val="000026ED"/>
    <w:rsid w:val="00003E08"/>
    <w:rsid w:val="000625AE"/>
    <w:rsid w:val="0007685C"/>
    <w:rsid w:val="00094DA1"/>
    <w:rsid w:val="000A010C"/>
    <w:rsid w:val="000A4A69"/>
    <w:rsid w:val="000A7E17"/>
    <w:rsid w:val="000C3702"/>
    <w:rsid w:val="000F273D"/>
    <w:rsid w:val="000F7459"/>
    <w:rsid w:val="001004AE"/>
    <w:rsid w:val="00130903"/>
    <w:rsid w:val="00132F20"/>
    <w:rsid w:val="00136D3A"/>
    <w:rsid w:val="00143556"/>
    <w:rsid w:val="0015141F"/>
    <w:rsid w:val="00152663"/>
    <w:rsid w:val="00182080"/>
    <w:rsid w:val="00195262"/>
    <w:rsid w:val="001A3CA1"/>
    <w:rsid w:val="001B1384"/>
    <w:rsid w:val="001B36E1"/>
    <w:rsid w:val="001B6EA9"/>
    <w:rsid w:val="001D10D9"/>
    <w:rsid w:val="001D4B56"/>
    <w:rsid w:val="001E5050"/>
    <w:rsid w:val="001E7CE5"/>
    <w:rsid w:val="001F4E26"/>
    <w:rsid w:val="00202570"/>
    <w:rsid w:val="002073C0"/>
    <w:rsid w:val="00215109"/>
    <w:rsid w:val="002327E9"/>
    <w:rsid w:val="00235DD7"/>
    <w:rsid w:val="00235F76"/>
    <w:rsid w:val="00242350"/>
    <w:rsid w:val="00253E3C"/>
    <w:rsid w:val="00265FBB"/>
    <w:rsid w:val="002708F1"/>
    <w:rsid w:val="00282487"/>
    <w:rsid w:val="00292B26"/>
    <w:rsid w:val="002B0140"/>
    <w:rsid w:val="002B5686"/>
    <w:rsid w:val="002D2E33"/>
    <w:rsid w:val="002D6F2A"/>
    <w:rsid w:val="002F0495"/>
    <w:rsid w:val="00313D03"/>
    <w:rsid w:val="00315F7D"/>
    <w:rsid w:val="003378B1"/>
    <w:rsid w:val="003400B3"/>
    <w:rsid w:val="00351306"/>
    <w:rsid w:val="003523A3"/>
    <w:rsid w:val="003558D0"/>
    <w:rsid w:val="00375E9D"/>
    <w:rsid w:val="00376741"/>
    <w:rsid w:val="00384966"/>
    <w:rsid w:val="003A7CDA"/>
    <w:rsid w:val="003C2C8C"/>
    <w:rsid w:val="003E6826"/>
    <w:rsid w:val="003E7CBA"/>
    <w:rsid w:val="003F3EB5"/>
    <w:rsid w:val="003F73AA"/>
    <w:rsid w:val="003F7677"/>
    <w:rsid w:val="0040073A"/>
    <w:rsid w:val="004322A6"/>
    <w:rsid w:val="00435931"/>
    <w:rsid w:val="00445101"/>
    <w:rsid w:val="00446EE1"/>
    <w:rsid w:val="00454035"/>
    <w:rsid w:val="00455CE7"/>
    <w:rsid w:val="00471C27"/>
    <w:rsid w:val="00473B85"/>
    <w:rsid w:val="00490FBE"/>
    <w:rsid w:val="004B28F9"/>
    <w:rsid w:val="004D140C"/>
    <w:rsid w:val="004D4E58"/>
    <w:rsid w:val="004D74A6"/>
    <w:rsid w:val="004E4F53"/>
    <w:rsid w:val="004F10AE"/>
    <w:rsid w:val="004F1659"/>
    <w:rsid w:val="00501EDC"/>
    <w:rsid w:val="00502E51"/>
    <w:rsid w:val="00506433"/>
    <w:rsid w:val="00511A02"/>
    <w:rsid w:val="00541621"/>
    <w:rsid w:val="0054509F"/>
    <w:rsid w:val="00556980"/>
    <w:rsid w:val="00592ADF"/>
    <w:rsid w:val="00593879"/>
    <w:rsid w:val="005A5782"/>
    <w:rsid w:val="005A61C8"/>
    <w:rsid w:val="005B459B"/>
    <w:rsid w:val="005D3540"/>
    <w:rsid w:val="005D689A"/>
    <w:rsid w:val="005D774B"/>
    <w:rsid w:val="00604C0F"/>
    <w:rsid w:val="00613FCC"/>
    <w:rsid w:val="006238CE"/>
    <w:rsid w:val="00623F5B"/>
    <w:rsid w:val="00626DA8"/>
    <w:rsid w:val="006422EA"/>
    <w:rsid w:val="006441B2"/>
    <w:rsid w:val="0065294C"/>
    <w:rsid w:val="006533FF"/>
    <w:rsid w:val="00654427"/>
    <w:rsid w:val="006559FA"/>
    <w:rsid w:val="00656858"/>
    <w:rsid w:val="00660525"/>
    <w:rsid w:val="00686D1B"/>
    <w:rsid w:val="006C01D4"/>
    <w:rsid w:val="006F0100"/>
    <w:rsid w:val="006F6AEA"/>
    <w:rsid w:val="0071577D"/>
    <w:rsid w:val="007157BD"/>
    <w:rsid w:val="0072754A"/>
    <w:rsid w:val="00731AF5"/>
    <w:rsid w:val="00737B8B"/>
    <w:rsid w:val="00746B5B"/>
    <w:rsid w:val="007511D0"/>
    <w:rsid w:val="007673EC"/>
    <w:rsid w:val="00767A3E"/>
    <w:rsid w:val="00781973"/>
    <w:rsid w:val="00787AC8"/>
    <w:rsid w:val="007C2E76"/>
    <w:rsid w:val="007D71B2"/>
    <w:rsid w:val="007D773A"/>
    <w:rsid w:val="00811B08"/>
    <w:rsid w:val="00822E2D"/>
    <w:rsid w:val="00833E5B"/>
    <w:rsid w:val="00843AF0"/>
    <w:rsid w:val="00844674"/>
    <w:rsid w:val="0084496C"/>
    <w:rsid w:val="0085526C"/>
    <w:rsid w:val="00870E48"/>
    <w:rsid w:val="00893F52"/>
    <w:rsid w:val="00896171"/>
    <w:rsid w:val="00896D24"/>
    <w:rsid w:val="008B42EE"/>
    <w:rsid w:val="008B4A1F"/>
    <w:rsid w:val="008B688C"/>
    <w:rsid w:val="008D1AAD"/>
    <w:rsid w:val="008F622F"/>
    <w:rsid w:val="00900BAF"/>
    <w:rsid w:val="009039B9"/>
    <w:rsid w:val="009061B1"/>
    <w:rsid w:val="00914297"/>
    <w:rsid w:val="00925BD4"/>
    <w:rsid w:val="00926456"/>
    <w:rsid w:val="0092679D"/>
    <w:rsid w:val="00961AD0"/>
    <w:rsid w:val="00970319"/>
    <w:rsid w:val="009821AF"/>
    <w:rsid w:val="00985FC2"/>
    <w:rsid w:val="009A0C41"/>
    <w:rsid w:val="009A759A"/>
    <w:rsid w:val="009A7FA3"/>
    <w:rsid w:val="009B4BED"/>
    <w:rsid w:val="009D0A8B"/>
    <w:rsid w:val="009D6764"/>
    <w:rsid w:val="009E2A33"/>
    <w:rsid w:val="00A05F1D"/>
    <w:rsid w:val="00A069EA"/>
    <w:rsid w:val="00A07804"/>
    <w:rsid w:val="00A35222"/>
    <w:rsid w:val="00A35D12"/>
    <w:rsid w:val="00A4048B"/>
    <w:rsid w:val="00A5193D"/>
    <w:rsid w:val="00A60D51"/>
    <w:rsid w:val="00A76129"/>
    <w:rsid w:val="00AA2F8D"/>
    <w:rsid w:val="00AB18D5"/>
    <w:rsid w:val="00B01C12"/>
    <w:rsid w:val="00B067EF"/>
    <w:rsid w:val="00B17AB4"/>
    <w:rsid w:val="00B2225B"/>
    <w:rsid w:val="00B3710C"/>
    <w:rsid w:val="00B45A60"/>
    <w:rsid w:val="00B4708A"/>
    <w:rsid w:val="00B6519E"/>
    <w:rsid w:val="00B65739"/>
    <w:rsid w:val="00B67312"/>
    <w:rsid w:val="00B7240D"/>
    <w:rsid w:val="00B80685"/>
    <w:rsid w:val="00B9174E"/>
    <w:rsid w:val="00B91ACB"/>
    <w:rsid w:val="00BC62AF"/>
    <w:rsid w:val="00BF5939"/>
    <w:rsid w:val="00BF6706"/>
    <w:rsid w:val="00C32E11"/>
    <w:rsid w:val="00C35104"/>
    <w:rsid w:val="00C3715C"/>
    <w:rsid w:val="00C46EC1"/>
    <w:rsid w:val="00C52854"/>
    <w:rsid w:val="00C61DB8"/>
    <w:rsid w:val="00C63241"/>
    <w:rsid w:val="00C638F0"/>
    <w:rsid w:val="00C709B7"/>
    <w:rsid w:val="00C829DF"/>
    <w:rsid w:val="00C850EB"/>
    <w:rsid w:val="00C91494"/>
    <w:rsid w:val="00C925A9"/>
    <w:rsid w:val="00C92EB3"/>
    <w:rsid w:val="00CA022E"/>
    <w:rsid w:val="00CB1BD4"/>
    <w:rsid w:val="00CC1F31"/>
    <w:rsid w:val="00CC296E"/>
    <w:rsid w:val="00CE0FD7"/>
    <w:rsid w:val="00D001A5"/>
    <w:rsid w:val="00D06C8F"/>
    <w:rsid w:val="00D071CE"/>
    <w:rsid w:val="00D1050A"/>
    <w:rsid w:val="00D15A24"/>
    <w:rsid w:val="00D238F4"/>
    <w:rsid w:val="00D3230A"/>
    <w:rsid w:val="00D45468"/>
    <w:rsid w:val="00D57B25"/>
    <w:rsid w:val="00D77917"/>
    <w:rsid w:val="00D80A12"/>
    <w:rsid w:val="00D875CA"/>
    <w:rsid w:val="00D95FC3"/>
    <w:rsid w:val="00DA3096"/>
    <w:rsid w:val="00DB4006"/>
    <w:rsid w:val="00DB5C7C"/>
    <w:rsid w:val="00DE2D74"/>
    <w:rsid w:val="00DE6F2D"/>
    <w:rsid w:val="00DF2B2A"/>
    <w:rsid w:val="00DF7BAF"/>
    <w:rsid w:val="00E30944"/>
    <w:rsid w:val="00E4446C"/>
    <w:rsid w:val="00E61508"/>
    <w:rsid w:val="00E63955"/>
    <w:rsid w:val="00E6446A"/>
    <w:rsid w:val="00EA0FAF"/>
    <w:rsid w:val="00EB47C9"/>
    <w:rsid w:val="00EE263E"/>
    <w:rsid w:val="00EF3865"/>
    <w:rsid w:val="00F05751"/>
    <w:rsid w:val="00F116DB"/>
    <w:rsid w:val="00F168A5"/>
    <w:rsid w:val="00F250E4"/>
    <w:rsid w:val="00F401B4"/>
    <w:rsid w:val="00F43E6C"/>
    <w:rsid w:val="00F55120"/>
    <w:rsid w:val="00F5514C"/>
    <w:rsid w:val="00F80851"/>
    <w:rsid w:val="00F824BA"/>
    <w:rsid w:val="00F826D3"/>
    <w:rsid w:val="00F94E7B"/>
    <w:rsid w:val="00F96060"/>
    <w:rsid w:val="00FB09C6"/>
    <w:rsid w:val="00FB4446"/>
    <w:rsid w:val="00FC6456"/>
    <w:rsid w:val="00FD09FD"/>
    <w:rsid w:val="00FD63EF"/>
    <w:rsid w:val="00FE1DA2"/>
    <w:rsid w:val="00FE4D1F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FCBFF"/>
  <w15:docId w15:val="{D72A1A79-E7C2-452B-B552-B804C3CC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E4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22E2D"/>
    <w:pPr>
      <w:keepNext/>
      <w:spacing w:after="0" w:line="240" w:lineRule="auto"/>
      <w:jc w:val="right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822E2D"/>
    <w:pPr>
      <w:keepNext/>
      <w:spacing w:after="0" w:line="240" w:lineRule="auto"/>
      <w:outlineLvl w:val="2"/>
    </w:pPr>
    <w:rPr>
      <w:rFonts w:ascii="Times New Roman" w:eastAsia="Times New Roman" w:hAnsi="Times New Roman"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22E2D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bCs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22E2D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22E2D"/>
    <w:pPr>
      <w:keepNext/>
      <w:spacing w:after="0" w:line="240" w:lineRule="auto"/>
      <w:ind w:left="360"/>
      <w:outlineLvl w:val="8"/>
    </w:pPr>
    <w:rPr>
      <w:rFonts w:ascii="Times New Roman" w:eastAsia="Times New Roman" w:hAnsi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06"/>
  </w:style>
  <w:style w:type="paragraph" w:styleId="Footer">
    <w:name w:val="footer"/>
    <w:basedOn w:val="Normal"/>
    <w:link w:val="FooterChar"/>
    <w:uiPriority w:val="99"/>
    <w:unhideWhenUsed/>
    <w:rsid w:val="00DB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06"/>
  </w:style>
  <w:style w:type="paragraph" w:styleId="BalloonText">
    <w:name w:val="Balloon Text"/>
    <w:basedOn w:val="Normal"/>
    <w:link w:val="BalloonTextChar"/>
    <w:uiPriority w:val="99"/>
    <w:semiHidden/>
    <w:unhideWhenUsed/>
    <w:rsid w:val="00DB4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22E2D"/>
    <w:rPr>
      <w:rFonts w:ascii="Times New Roman" w:eastAsia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822E2D"/>
    <w:rPr>
      <w:rFonts w:ascii="Times New Roman" w:eastAsia="Times New Roman" w:hAnsi="Times New Roman"/>
      <w:bCs/>
      <w:sz w:val="24"/>
    </w:rPr>
  </w:style>
  <w:style w:type="character" w:customStyle="1" w:styleId="Heading6Char">
    <w:name w:val="Heading 6 Char"/>
    <w:basedOn w:val="DefaultParagraphFont"/>
    <w:link w:val="Heading6"/>
    <w:rsid w:val="00822E2D"/>
    <w:rPr>
      <w:rFonts w:ascii="Times New Roman" w:eastAsia="Times New Roman" w:hAnsi="Times New Roman"/>
      <w:bCs/>
      <w:sz w:val="24"/>
    </w:rPr>
  </w:style>
  <w:style w:type="character" w:customStyle="1" w:styleId="Heading8Char">
    <w:name w:val="Heading 8 Char"/>
    <w:basedOn w:val="DefaultParagraphFont"/>
    <w:link w:val="Heading8"/>
    <w:rsid w:val="00822E2D"/>
    <w:rPr>
      <w:rFonts w:ascii="Times New Roman" w:eastAsia="Times New Roman" w:hAnsi="Times New Roman"/>
      <w:b/>
      <w:bCs/>
      <w:sz w:val="24"/>
    </w:rPr>
  </w:style>
  <w:style w:type="character" w:customStyle="1" w:styleId="Heading9Char">
    <w:name w:val="Heading 9 Char"/>
    <w:basedOn w:val="DefaultParagraphFont"/>
    <w:link w:val="Heading9"/>
    <w:rsid w:val="00822E2D"/>
    <w:rPr>
      <w:rFonts w:ascii="Times New Roman" w:eastAsia="Times New Roman" w:hAnsi="Times New Roman"/>
      <w:b/>
      <w:bCs/>
      <w:sz w:val="24"/>
    </w:rPr>
  </w:style>
  <w:style w:type="paragraph" w:styleId="BodyTextIndent">
    <w:name w:val="Body Text Indent"/>
    <w:basedOn w:val="Normal"/>
    <w:link w:val="BodyTextIndentChar"/>
    <w:rsid w:val="00822E2D"/>
    <w:pPr>
      <w:spacing w:after="0" w:line="240" w:lineRule="auto"/>
      <w:ind w:left="810" w:hanging="450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2E2D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822E2D"/>
    <w:rPr>
      <w:sz w:val="22"/>
      <w:szCs w:val="22"/>
    </w:rPr>
  </w:style>
  <w:style w:type="table" w:styleId="TableGrid">
    <w:name w:val="Table Grid"/>
    <w:basedOn w:val="TableNormal"/>
    <w:uiPriority w:val="59"/>
    <w:rsid w:val="0092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6559FA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6559F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142</cp:revision>
  <cp:lastPrinted>2012-12-12T11:04:00Z</cp:lastPrinted>
  <dcterms:created xsi:type="dcterms:W3CDTF">2014-07-17T11:01:00Z</dcterms:created>
  <dcterms:modified xsi:type="dcterms:W3CDTF">2024-01-06T08:47:00Z</dcterms:modified>
</cp:coreProperties>
</file>