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59A7" w:rsidRDefault="00B52275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0" distB="0" distL="0" distR="0">
            <wp:extent cx="4924425" cy="1019175"/>
            <wp:effectExtent l="0" t="0" r="0" b="0"/>
            <wp:docPr id="1" name="image1.jpg" descr="Logo_Horizontal_longVersi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Logo_Horizontal_longVersion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019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759A7" w:rsidRDefault="00B52275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SECOND SEMESTER 2023-2024</w:t>
      </w:r>
    </w:p>
    <w:p w:rsidR="006759A7" w:rsidRDefault="00B52275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Course Handout Part-I</w:t>
      </w:r>
    </w:p>
    <w:p w:rsidR="006759A7" w:rsidRDefault="00B52275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Date: 09-01-2024</w:t>
      </w:r>
    </w:p>
    <w:p w:rsidR="006759A7" w:rsidRDefault="00B52275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i/>
          <w:color w:val="000000"/>
        </w:rPr>
        <w:t xml:space="preserve"> </w:t>
      </w:r>
    </w:p>
    <w:p w:rsidR="006759A7" w:rsidRDefault="00B52275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 addition to part I (General handout for all courses appended to the timetable) this portion gives further details regarding the course. </w:t>
      </w:r>
    </w:p>
    <w:p w:rsidR="006759A7" w:rsidRDefault="00B52275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Course </w:t>
      </w:r>
      <w:proofErr w:type="gramStart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Number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PHY F111 </w:t>
      </w:r>
    </w:p>
    <w:p w:rsidR="006759A7" w:rsidRDefault="00B52275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Course </w:t>
      </w:r>
      <w:proofErr w:type="gramStart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Title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MECHANICS, OSCILLATIONS &amp; WAVES </w:t>
      </w:r>
    </w:p>
    <w:p w:rsidR="006759A7" w:rsidRDefault="00B52275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Instructor-in-</w:t>
      </w:r>
      <w:proofErr w:type="gramStart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Charge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SUBHADEEP ROY</w:t>
      </w:r>
    </w:p>
    <w:p w:rsidR="006759A7" w:rsidRDefault="00B52275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Instructors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P. K.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Thiruvikraman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Sankar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Davuluri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Rickmoy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Samanta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Suvadip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Das,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Tanay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Nag.</w:t>
      </w:r>
    </w:p>
    <w:p w:rsidR="006759A7" w:rsidRDefault="006759A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759A7" w:rsidRDefault="00B52275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Course Description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 “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Mechanics, Oscillations, and Waves” serves as a fundamental course in physics for science and engineering. This course, consisting of a series of lectures coupled with several demonstrations, provides a good, sound, working knowledge of the following topic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s: polar coordinates, angular momentum, central force motion, harmonic oscillator, coupled oscillations, waves and wave equation.</w:t>
      </w:r>
    </w:p>
    <w:p w:rsidR="006759A7" w:rsidRDefault="006759A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6759A7" w:rsidRDefault="00B52275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Scope &amp; Objective: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Newtonian mechanics, the oldest branch of physics, is rather robust and possesses a very solid foundation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phenomena of oscillations and waves have always been intriguing and are ubiquitous in the world around us. A course on “Mechanics, Oscillations, and Waves” is indispensable to understand other branches of science and engineering and serves as one of 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he stepping stones for scientific, engineering and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medical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research and development. The wide-ranging spectrum of subject matter of this course provides a foundation for advanced level physics courses. The objective of this course is to develop good physic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 problem-solving skills by building a deep conceptual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understanding of the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subject.</w:t>
      </w:r>
    </w:p>
    <w:p w:rsidR="006759A7" w:rsidRDefault="006759A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6759A7" w:rsidRDefault="00B52275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Text Books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: </w:t>
      </w:r>
    </w:p>
    <w:p w:rsidR="006759A7" w:rsidRDefault="00B52275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2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 An Introduction to Mechanics, by D.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Kleppner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R.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Kolenkow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Cambridge University Press, Second edition 2021. </w:t>
      </w:r>
    </w:p>
    <w:p w:rsidR="006759A7" w:rsidRDefault="00B52275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2. French, Anthony P French, Vibrations 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nd Waves, CBS, 2003. </w:t>
      </w:r>
    </w:p>
    <w:p w:rsidR="006759A7" w:rsidRDefault="006759A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i/>
        </w:rPr>
      </w:pPr>
    </w:p>
    <w:p w:rsidR="006759A7" w:rsidRDefault="00B52275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Reference Books: </w:t>
      </w:r>
    </w:p>
    <w:p w:rsidR="006759A7" w:rsidRDefault="00B52275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 Physics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Vol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 &amp; II,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Halliday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Resnick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Krane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5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Edition, John Wiley, 2003. </w:t>
      </w:r>
    </w:p>
    <w:p w:rsidR="006759A7" w:rsidRDefault="00B52275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 Berkeley Physics Course Volume I, Tata-McGraw Hill. </w:t>
      </w:r>
    </w:p>
    <w:p w:rsidR="006759A7" w:rsidRDefault="00B52275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3. Berkeley Physics course volume </w:t>
      </w:r>
      <w:r>
        <w:rPr>
          <w:rFonts w:ascii="Times New Roman" w:eastAsia="Times New Roman" w:hAnsi="Times New Roman" w:cs="Times New Roman"/>
          <w:sz w:val="24"/>
          <w:szCs w:val="24"/>
        </w:rPr>
        <w:t>III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Tata-McGraw Hill</w:t>
      </w:r>
    </w:p>
    <w:p w:rsidR="006759A7" w:rsidRDefault="00B52275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heading=h.30j0zll" w:colFirst="0" w:colLast="0"/>
      <w:bookmarkEnd w:id="0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4. Feynman lectures on Physics,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Vol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I,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Addison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-Wesley</w:t>
      </w:r>
    </w:p>
    <w:p w:rsidR="006759A7" w:rsidRDefault="006759A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</w:rPr>
      </w:pPr>
      <w:bookmarkStart w:id="1" w:name="_heading=h.uf94yvt3hxun" w:colFirst="0" w:colLast="0"/>
      <w:bookmarkEnd w:id="1"/>
    </w:p>
    <w:p w:rsidR="006759A7" w:rsidRDefault="00B52275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Learning Outcomes:</w:t>
      </w:r>
    </w:p>
    <w:p w:rsidR="006759A7" w:rsidRDefault="00B52275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Ability to draw free body diagrams with knowledge of constraints and forces and solve the equation of motion.</w:t>
      </w:r>
    </w:p>
    <w:p w:rsidR="006759A7" w:rsidRDefault="00B52275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Application of Newton’s laws to planetary motion.</w:t>
      </w:r>
    </w:p>
    <w:p w:rsidR="006759A7" w:rsidRDefault="00B52275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Ability to analyze and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understand oscillatory mechanical systems which are coupled.</w:t>
      </w:r>
    </w:p>
    <w:p w:rsidR="006759A7" w:rsidRDefault="00B52275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understand Interference and diffraction phenomena</w:t>
      </w:r>
    </w:p>
    <w:p w:rsidR="006759A7" w:rsidRDefault="006759A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</w:p>
    <w:tbl>
      <w:tblPr>
        <w:tblStyle w:val="a"/>
        <w:tblW w:w="10244" w:type="dxa"/>
        <w:tblInd w:w="55" w:type="dxa"/>
        <w:tblBorders>
          <w:top w:val="single" w:sz="6" w:space="0" w:color="333333"/>
          <w:left w:val="single" w:sz="6" w:space="0" w:color="333333"/>
          <w:bottom w:val="single" w:sz="6" w:space="0" w:color="333333"/>
          <w:right w:val="single" w:sz="6" w:space="0" w:color="333333"/>
          <w:insideH w:val="single" w:sz="6" w:space="0" w:color="333333"/>
          <w:insideV w:val="single" w:sz="6" w:space="0" w:color="333333"/>
        </w:tblBorders>
        <w:tblLayout w:type="fixed"/>
        <w:tblLook w:val="0000"/>
      </w:tblPr>
      <w:tblGrid>
        <w:gridCol w:w="1217"/>
        <w:gridCol w:w="3562"/>
        <w:gridCol w:w="3490"/>
        <w:gridCol w:w="1975"/>
      </w:tblGrid>
      <w:tr w:rsidR="006759A7">
        <w:trPr>
          <w:cantSplit/>
          <w:trHeight w:val="938"/>
          <w:tblHeader/>
        </w:trPr>
        <w:tc>
          <w:tcPr>
            <w:tcW w:w="1217" w:type="dxa"/>
          </w:tcPr>
          <w:p w:rsidR="006759A7" w:rsidRDefault="00B52275">
            <w:pPr>
              <w:pStyle w:val="normal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Lecture Number</w:t>
            </w:r>
          </w:p>
        </w:tc>
        <w:tc>
          <w:tcPr>
            <w:tcW w:w="3562" w:type="dxa"/>
          </w:tcPr>
          <w:p w:rsidR="006759A7" w:rsidRDefault="00B52275">
            <w:pPr>
              <w:pStyle w:val="Heading2"/>
              <w:rPr>
                <w:rFonts w:ascii="Times New Roman" w:eastAsia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2"/>
                <w:szCs w:val="22"/>
              </w:rPr>
              <w:t>Learning Objectives</w:t>
            </w:r>
          </w:p>
        </w:tc>
        <w:tc>
          <w:tcPr>
            <w:tcW w:w="3490" w:type="dxa"/>
          </w:tcPr>
          <w:p w:rsidR="006759A7" w:rsidRDefault="00B52275">
            <w:pPr>
              <w:pStyle w:val="Heading2"/>
              <w:rPr>
                <w:rFonts w:ascii="Times New Roman" w:eastAsia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2"/>
                <w:szCs w:val="22"/>
              </w:rPr>
              <w:t>Topics to be covered</w:t>
            </w:r>
          </w:p>
        </w:tc>
        <w:tc>
          <w:tcPr>
            <w:tcW w:w="1975" w:type="dxa"/>
          </w:tcPr>
          <w:p w:rsidR="006759A7" w:rsidRDefault="00B52275">
            <w:pPr>
              <w:pStyle w:val="normal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Suggested Chapter/Section</w:t>
            </w:r>
          </w:p>
        </w:tc>
      </w:tr>
      <w:tr w:rsidR="006759A7">
        <w:trPr>
          <w:cantSplit/>
          <w:trHeight w:val="721"/>
          <w:tblHeader/>
        </w:trPr>
        <w:tc>
          <w:tcPr>
            <w:tcW w:w="1217" w:type="dxa"/>
          </w:tcPr>
          <w:p w:rsidR="006759A7" w:rsidRDefault="00B52275">
            <w:pPr>
              <w:pStyle w:val="normal0"/>
              <w:rPr>
                <w:rFonts w:ascii="Times New Roman" w:eastAsia="Times New Roman" w:hAnsi="Times New Roman" w:cs="Times New Roman"/>
                <w:smallCaps/>
              </w:rPr>
            </w:pPr>
            <w:r>
              <w:rPr>
                <w:rFonts w:ascii="Times New Roman" w:eastAsia="Times New Roman" w:hAnsi="Times New Roman" w:cs="Times New Roman"/>
                <w:smallCaps/>
              </w:rPr>
              <w:lastRenderedPageBreak/>
              <w:t>1</w:t>
            </w:r>
          </w:p>
        </w:tc>
        <w:tc>
          <w:tcPr>
            <w:tcW w:w="3562" w:type="dxa"/>
          </w:tcPr>
          <w:p w:rsidR="006759A7" w:rsidRDefault="00B52275">
            <w:pPr>
              <w:pStyle w:val="normal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Introduction</w:t>
            </w:r>
          </w:p>
        </w:tc>
        <w:tc>
          <w:tcPr>
            <w:tcW w:w="3490" w:type="dxa"/>
          </w:tcPr>
          <w:p w:rsidR="006759A7" w:rsidRDefault="00B52275">
            <w:pPr>
              <w:pStyle w:val="normal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Spirit of Newtonian Mechanics</w:t>
            </w:r>
          </w:p>
        </w:tc>
        <w:tc>
          <w:tcPr>
            <w:tcW w:w="1975" w:type="dxa"/>
          </w:tcPr>
          <w:p w:rsidR="006759A7" w:rsidRDefault="00B52275">
            <w:pPr>
              <w:pStyle w:val="normal0"/>
              <w:rPr>
                <w:rFonts w:ascii="Times New Roman" w:eastAsia="Times New Roman" w:hAnsi="Times New Roman" w:cs="Times New Roman"/>
                <w:smallCaps/>
              </w:rPr>
            </w:pPr>
            <w:r>
              <w:rPr>
                <w:rFonts w:ascii="Times New Roman" w:eastAsia="Times New Roman" w:hAnsi="Times New Roman" w:cs="Times New Roman"/>
                <w:smallCaps/>
              </w:rPr>
              <w:t>CLASS NOTE</w:t>
            </w:r>
          </w:p>
        </w:tc>
      </w:tr>
      <w:tr w:rsidR="006759A7">
        <w:trPr>
          <w:cantSplit/>
          <w:trHeight w:val="721"/>
          <w:tblHeader/>
        </w:trPr>
        <w:tc>
          <w:tcPr>
            <w:tcW w:w="1217" w:type="dxa"/>
          </w:tcPr>
          <w:p w:rsidR="006759A7" w:rsidRDefault="00B52275">
            <w:pPr>
              <w:pStyle w:val="normal0"/>
              <w:rPr>
                <w:rFonts w:ascii="Times New Roman" w:eastAsia="Times New Roman" w:hAnsi="Times New Roman" w:cs="Times New Roman"/>
                <w:smallCaps/>
              </w:rPr>
            </w:pPr>
            <w:r>
              <w:rPr>
                <w:rFonts w:ascii="Times New Roman" w:eastAsia="Times New Roman" w:hAnsi="Times New Roman" w:cs="Times New Roman"/>
                <w:smallCaps/>
              </w:rPr>
              <w:t>2-3</w:t>
            </w:r>
          </w:p>
        </w:tc>
        <w:tc>
          <w:tcPr>
            <w:tcW w:w="3562" w:type="dxa"/>
          </w:tcPr>
          <w:p w:rsidR="006759A7" w:rsidRDefault="00B52275">
            <w:pPr>
              <w:pStyle w:val="normal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Vectors and Kinematics</w:t>
            </w:r>
          </w:p>
        </w:tc>
        <w:tc>
          <w:tcPr>
            <w:tcW w:w="3490" w:type="dxa"/>
          </w:tcPr>
          <w:p w:rsidR="006759A7" w:rsidRDefault="00B52275">
            <w:pPr>
              <w:pStyle w:val="normal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Velocity and Acceleration, Motion in Plane Polar Coordinates</w:t>
            </w:r>
          </w:p>
        </w:tc>
        <w:tc>
          <w:tcPr>
            <w:tcW w:w="1975" w:type="dxa"/>
          </w:tcPr>
          <w:p w:rsidR="006759A7" w:rsidRDefault="00B52275">
            <w:pPr>
              <w:pStyle w:val="normal0"/>
              <w:rPr>
                <w:rFonts w:ascii="Times New Roman" w:eastAsia="Times New Roman" w:hAnsi="Times New Roman" w:cs="Times New Roman"/>
                <w:smallCaps/>
              </w:rPr>
            </w:pPr>
            <w:r>
              <w:rPr>
                <w:rFonts w:ascii="Times New Roman" w:eastAsia="Times New Roman" w:hAnsi="Times New Roman" w:cs="Times New Roman"/>
                <w:smallCaps/>
              </w:rPr>
              <w:t>1.7-1.11  (TB1)</w:t>
            </w:r>
          </w:p>
        </w:tc>
      </w:tr>
      <w:tr w:rsidR="006759A7">
        <w:trPr>
          <w:cantSplit/>
          <w:trHeight w:val="721"/>
          <w:tblHeader/>
        </w:trPr>
        <w:tc>
          <w:tcPr>
            <w:tcW w:w="1217" w:type="dxa"/>
          </w:tcPr>
          <w:p w:rsidR="006759A7" w:rsidRDefault="00B52275">
            <w:pPr>
              <w:pStyle w:val="normal0"/>
              <w:rPr>
                <w:rFonts w:ascii="Times New Roman" w:eastAsia="Times New Roman" w:hAnsi="Times New Roman" w:cs="Times New Roman"/>
                <w:smallCaps/>
              </w:rPr>
            </w:pPr>
            <w:r>
              <w:rPr>
                <w:rFonts w:ascii="Times New Roman" w:eastAsia="Times New Roman" w:hAnsi="Times New Roman" w:cs="Times New Roman"/>
                <w:smallCaps/>
              </w:rPr>
              <w:t>4-8</w:t>
            </w:r>
          </w:p>
        </w:tc>
        <w:tc>
          <w:tcPr>
            <w:tcW w:w="3562" w:type="dxa"/>
          </w:tcPr>
          <w:p w:rsidR="006759A7" w:rsidRDefault="00B52275">
            <w:pPr>
              <w:pStyle w:val="normal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To understand the concept of Angular Momentum and to study rotation of a rigid body about a fixed axis</w:t>
            </w:r>
          </w:p>
        </w:tc>
        <w:tc>
          <w:tcPr>
            <w:tcW w:w="3490" w:type="dxa"/>
          </w:tcPr>
          <w:p w:rsidR="006759A7" w:rsidRDefault="00B52275">
            <w:pPr>
              <w:pStyle w:val="normal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Angular Momentum, Torque, Fixed axis rotation, Physical Pendulum</w:t>
            </w:r>
          </w:p>
        </w:tc>
        <w:tc>
          <w:tcPr>
            <w:tcW w:w="1975" w:type="dxa"/>
          </w:tcPr>
          <w:p w:rsidR="006759A7" w:rsidRDefault="00B52275">
            <w:pPr>
              <w:pStyle w:val="normal0"/>
              <w:rPr>
                <w:rFonts w:ascii="Times New Roman" w:eastAsia="Times New Roman" w:hAnsi="Times New Roman" w:cs="Times New Roman"/>
                <w:smallCaps/>
              </w:rPr>
            </w:pPr>
            <w:r>
              <w:rPr>
                <w:rFonts w:ascii="Times New Roman" w:eastAsia="Times New Roman" w:hAnsi="Times New Roman" w:cs="Times New Roman"/>
                <w:smallCaps/>
              </w:rPr>
              <w:t>7.1-7.9 (TB1)</w:t>
            </w:r>
          </w:p>
        </w:tc>
      </w:tr>
      <w:tr w:rsidR="006759A7">
        <w:trPr>
          <w:cantSplit/>
          <w:trHeight w:val="721"/>
          <w:tblHeader/>
        </w:trPr>
        <w:tc>
          <w:tcPr>
            <w:tcW w:w="1217" w:type="dxa"/>
          </w:tcPr>
          <w:p w:rsidR="006759A7" w:rsidRDefault="00B52275">
            <w:pPr>
              <w:pStyle w:val="normal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9-14</w:t>
            </w:r>
          </w:p>
        </w:tc>
        <w:tc>
          <w:tcPr>
            <w:tcW w:w="3562" w:type="dxa"/>
          </w:tcPr>
          <w:p w:rsidR="006759A7" w:rsidRDefault="00B52275">
            <w:pPr>
              <w:pStyle w:val="normal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Understand Central Force Motion</w:t>
            </w:r>
          </w:p>
        </w:tc>
        <w:tc>
          <w:tcPr>
            <w:tcW w:w="3490" w:type="dxa"/>
          </w:tcPr>
          <w:p w:rsidR="006759A7" w:rsidRDefault="00B52275">
            <w:pPr>
              <w:pStyle w:val="normal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Central force motion, Energy diagrams, planetary motion,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Kepler’s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laws</w:t>
            </w:r>
          </w:p>
        </w:tc>
        <w:tc>
          <w:tcPr>
            <w:tcW w:w="1975" w:type="dxa"/>
          </w:tcPr>
          <w:p w:rsidR="006759A7" w:rsidRDefault="00B52275">
            <w:pPr>
              <w:pStyle w:val="normal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10.1-10.6 (TB1)</w:t>
            </w:r>
          </w:p>
        </w:tc>
      </w:tr>
      <w:tr w:rsidR="006759A7">
        <w:trPr>
          <w:cantSplit/>
          <w:trHeight w:val="721"/>
          <w:tblHeader/>
        </w:trPr>
        <w:tc>
          <w:tcPr>
            <w:tcW w:w="1217" w:type="dxa"/>
          </w:tcPr>
          <w:p w:rsidR="006759A7" w:rsidRDefault="00B52275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mallCaps/>
              </w:rPr>
            </w:pPr>
            <w:r>
              <w:rPr>
                <w:rFonts w:ascii="Times New Roman" w:eastAsia="Times New Roman" w:hAnsi="Times New Roman" w:cs="Times New Roman"/>
                <w:smallCaps/>
              </w:rPr>
              <w:t>15-16</w:t>
            </w:r>
          </w:p>
        </w:tc>
        <w:tc>
          <w:tcPr>
            <w:tcW w:w="3562" w:type="dxa"/>
          </w:tcPr>
          <w:p w:rsidR="006759A7" w:rsidRDefault="00B52275">
            <w:pPr>
              <w:pStyle w:val="normal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Calculate frequency of small oscillations for arbitrary potentials</w:t>
            </w:r>
          </w:p>
        </w:tc>
        <w:tc>
          <w:tcPr>
            <w:tcW w:w="3490" w:type="dxa"/>
          </w:tcPr>
          <w:p w:rsidR="006759A7" w:rsidRDefault="00B52275">
            <w:pPr>
              <w:pStyle w:val="normal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Introduction and review of SHM, Energy diagrams, Small oscillations in a bound system</w:t>
            </w:r>
          </w:p>
        </w:tc>
        <w:tc>
          <w:tcPr>
            <w:tcW w:w="1975" w:type="dxa"/>
          </w:tcPr>
          <w:p w:rsidR="006759A7" w:rsidRDefault="00B52275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5.5-5.7, 11.1-11.2 (TB1)</w:t>
            </w:r>
          </w:p>
        </w:tc>
      </w:tr>
      <w:tr w:rsidR="006759A7">
        <w:trPr>
          <w:cantSplit/>
          <w:trHeight w:val="721"/>
          <w:tblHeader/>
        </w:trPr>
        <w:tc>
          <w:tcPr>
            <w:tcW w:w="1217" w:type="dxa"/>
          </w:tcPr>
          <w:p w:rsidR="006759A7" w:rsidRDefault="00B52275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mallCaps/>
              </w:rPr>
            </w:pPr>
            <w:r>
              <w:rPr>
                <w:rFonts w:ascii="Times New Roman" w:eastAsia="Times New Roman" w:hAnsi="Times New Roman" w:cs="Times New Roman"/>
                <w:smallCaps/>
              </w:rPr>
              <w:t>17-18</w:t>
            </w:r>
          </w:p>
        </w:tc>
        <w:tc>
          <w:tcPr>
            <w:tcW w:w="3562" w:type="dxa"/>
          </w:tcPr>
          <w:p w:rsidR="006759A7" w:rsidRDefault="00B52275">
            <w:pPr>
              <w:pStyle w:val="normal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Damped harmonic oscillator</w:t>
            </w:r>
          </w:p>
        </w:tc>
        <w:tc>
          <w:tcPr>
            <w:tcW w:w="3490" w:type="dxa"/>
          </w:tcPr>
          <w:p w:rsidR="006759A7" w:rsidRDefault="00B52275">
            <w:pPr>
              <w:pStyle w:val="normal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Lightly damped, heavily damped, and critical</w:t>
            </w:r>
            <w:r>
              <w:rPr>
                <w:rFonts w:ascii="Times New Roman" w:eastAsia="Times New Roman" w:hAnsi="Times New Roman" w:cs="Times New Roman"/>
              </w:rPr>
              <w:t>ly damped oscillations, Q factor</w:t>
            </w:r>
          </w:p>
        </w:tc>
        <w:tc>
          <w:tcPr>
            <w:tcW w:w="1975" w:type="dxa"/>
          </w:tcPr>
          <w:p w:rsidR="006759A7" w:rsidRDefault="00B52275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11.3 (TB1)</w:t>
            </w:r>
          </w:p>
        </w:tc>
      </w:tr>
      <w:tr w:rsidR="006759A7">
        <w:trPr>
          <w:cantSplit/>
          <w:trHeight w:val="721"/>
          <w:tblHeader/>
        </w:trPr>
        <w:tc>
          <w:tcPr>
            <w:tcW w:w="1217" w:type="dxa"/>
          </w:tcPr>
          <w:p w:rsidR="006759A7" w:rsidRDefault="00B52275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mallCaps/>
              </w:rPr>
            </w:pPr>
            <w:r>
              <w:rPr>
                <w:rFonts w:ascii="Times New Roman" w:eastAsia="Times New Roman" w:hAnsi="Times New Roman" w:cs="Times New Roman"/>
                <w:smallCaps/>
              </w:rPr>
              <w:t>19-20</w:t>
            </w:r>
          </w:p>
        </w:tc>
        <w:tc>
          <w:tcPr>
            <w:tcW w:w="3562" w:type="dxa"/>
          </w:tcPr>
          <w:p w:rsidR="006759A7" w:rsidRDefault="00B52275">
            <w:pPr>
              <w:pStyle w:val="normal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Forced harmonic oscillator</w:t>
            </w:r>
          </w:p>
        </w:tc>
        <w:tc>
          <w:tcPr>
            <w:tcW w:w="3490" w:type="dxa"/>
          </w:tcPr>
          <w:p w:rsidR="006759A7" w:rsidRDefault="00B52275">
            <w:pPr>
              <w:pStyle w:val="normal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Undamped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forced oscillator, resonance, forced damped oscillator, Q factor</w:t>
            </w:r>
          </w:p>
        </w:tc>
        <w:tc>
          <w:tcPr>
            <w:tcW w:w="1975" w:type="dxa"/>
          </w:tcPr>
          <w:p w:rsidR="006759A7" w:rsidRDefault="00B52275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11.4-11.6 (TB1)</w:t>
            </w:r>
          </w:p>
        </w:tc>
      </w:tr>
      <w:tr w:rsidR="006759A7">
        <w:trPr>
          <w:cantSplit/>
          <w:trHeight w:val="721"/>
          <w:tblHeader/>
        </w:trPr>
        <w:tc>
          <w:tcPr>
            <w:tcW w:w="1217" w:type="dxa"/>
          </w:tcPr>
          <w:p w:rsidR="006759A7" w:rsidRDefault="00B52275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mallCaps/>
              </w:rPr>
            </w:pPr>
            <w:r>
              <w:rPr>
                <w:rFonts w:ascii="Times New Roman" w:eastAsia="Times New Roman" w:hAnsi="Times New Roman" w:cs="Times New Roman"/>
                <w:smallCaps/>
              </w:rPr>
              <w:t>21-23</w:t>
            </w:r>
          </w:p>
        </w:tc>
        <w:tc>
          <w:tcPr>
            <w:tcW w:w="3562" w:type="dxa"/>
          </w:tcPr>
          <w:p w:rsidR="006759A7" w:rsidRDefault="00B52275">
            <w:pPr>
              <w:pStyle w:val="normal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To learn how vibrations can be combined to give more general vibrations leading to beats.</w:t>
            </w:r>
          </w:p>
        </w:tc>
        <w:tc>
          <w:tcPr>
            <w:tcW w:w="3490" w:type="dxa"/>
          </w:tcPr>
          <w:p w:rsidR="006759A7" w:rsidRDefault="00B52275">
            <w:pPr>
              <w:pStyle w:val="normal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Superposed vibrations in 1D, two superposed vibrations of equal and unequal frequencies, beats,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Lissajous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figures</w:t>
            </w:r>
          </w:p>
        </w:tc>
        <w:tc>
          <w:tcPr>
            <w:tcW w:w="1975" w:type="dxa"/>
          </w:tcPr>
          <w:p w:rsidR="006759A7" w:rsidRDefault="00B52275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Chapter 2 – pages 19-39 (TB2)</w:t>
            </w:r>
          </w:p>
        </w:tc>
      </w:tr>
      <w:tr w:rsidR="006759A7">
        <w:trPr>
          <w:cantSplit/>
          <w:trHeight w:val="721"/>
          <w:tblHeader/>
        </w:trPr>
        <w:tc>
          <w:tcPr>
            <w:tcW w:w="1217" w:type="dxa"/>
          </w:tcPr>
          <w:p w:rsidR="006759A7" w:rsidRDefault="00B52275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24-25</w:t>
            </w:r>
          </w:p>
        </w:tc>
        <w:tc>
          <w:tcPr>
            <w:tcW w:w="3562" w:type="dxa"/>
          </w:tcPr>
          <w:p w:rsidR="006759A7" w:rsidRDefault="00B52275">
            <w:pPr>
              <w:pStyle w:val="normal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To analyze the </w:t>
            </w:r>
            <w:r>
              <w:rPr>
                <w:rFonts w:ascii="Times New Roman" w:eastAsia="Times New Roman" w:hAnsi="Times New Roman" w:cs="Times New Roman"/>
              </w:rPr>
              <w:t xml:space="preserve">behavior of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undamped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coupled harmonic oscillators. Define normal modes and describe how they may be combined.</w:t>
            </w:r>
          </w:p>
        </w:tc>
        <w:tc>
          <w:tcPr>
            <w:tcW w:w="3490" w:type="dxa"/>
          </w:tcPr>
          <w:p w:rsidR="006759A7" w:rsidRDefault="00B52275">
            <w:pPr>
              <w:pStyle w:val="normal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Coupled oscillators, normal modes, forced coupled oscillators</w:t>
            </w:r>
          </w:p>
        </w:tc>
        <w:tc>
          <w:tcPr>
            <w:tcW w:w="1975" w:type="dxa"/>
          </w:tcPr>
          <w:p w:rsidR="006759A7" w:rsidRDefault="00B52275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Chapter 5 (TB2)</w:t>
            </w:r>
          </w:p>
          <w:p w:rsidR="006759A7" w:rsidRDefault="00B52275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Pages: 119-135</w:t>
            </w:r>
          </w:p>
        </w:tc>
      </w:tr>
      <w:tr w:rsidR="006759A7">
        <w:trPr>
          <w:cantSplit/>
          <w:trHeight w:val="721"/>
          <w:tblHeader/>
        </w:trPr>
        <w:tc>
          <w:tcPr>
            <w:tcW w:w="1217" w:type="dxa"/>
          </w:tcPr>
          <w:p w:rsidR="006759A7" w:rsidRDefault="00B52275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26-28</w:t>
            </w:r>
          </w:p>
        </w:tc>
        <w:tc>
          <w:tcPr>
            <w:tcW w:w="3562" w:type="dxa"/>
          </w:tcPr>
          <w:p w:rsidR="006759A7" w:rsidRDefault="00B52275">
            <w:pPr>
              <w:pStyle w:val="normal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To find the normal modes of coupled pendulums.</w:t>
            </w:r>
            <w:r>
              <w:rPr>
                <w:rFonts w:ascii="Times New Roman" w:eastAsia="Times New Roman" w:hAnsi="Times New Roman" w:cs="Times New Roman"/>
              </w:rPr>
              <w:t xml:space="preserve"> To determine the   motion of coupled pendulums from their initial conditions. </w:t>
            </w:r>
          </w:p>
        </w:tc>
        <w:tc>
          <w:tcPr>
            <w:tcW w:w="3490" w:type="dxa"/>
          </w:tcPr>
          <w:p w:rsidR="006759A7" w:rsidRDefault="00B52275">
            <w:pPr>
              <w:pStyle w:val="normal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Matrix method for finding normal mode frequencies, matrices,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eigenvalues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and eigenvectors</w:t>
            </w:r>
          </w:p>
        </w:tc>
        <w:tc>
          <w:tcPr>
            <w:tcW w:w="1975" w:type="dxa"/>
          </w:tcPr>
          <w:p w:rsidR="006759A7" w:rsidRDefault="00B52275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Class notes</w:t>
            </w:r>
          </w:p>
        </w:tc>
      </w:tr>
      <w:tr w:rsidR="006759A7">
        <w:trPr>
          <w:cantSplit/>
          <w:trHeight w:val="721"/>
          <w:tblHeader/>
        </w:trPr>
        <w:tc>
          <w:tcPr>
            <w:tcW w:w="1217" w:type="dxa"/>
          </w:tcPr>
          <w:p w:rsidR="006759A7" w:rsidRDefault="00B52275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29-32</w:t>
            </w:r>
          </w:p>
        </w:tc>
        <w:tc>
          <w:tcPr>
            <w:tcW w:w="3562" w:type="dxa"/>
          </w:tcPr>
          <w:p w:rsidR="006759A7" w:rsidRDefault="00B52275">
            <w:pPr>
              <w:pStyle w:val="normal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To learn how to set up the wave equation. To learn how a normal mode of vibration of a stretched string is describable as a combination of two progressive waves. To find the total energy associated with one complete wavelength of a sinusoidal wave on a str</w:t>
            </w:r>
            <w:r>
              <w:rPr>
                <w:rFonts w:ascii="Times New Roman" w:eastAsia="Times New Roman" w:hAnsi="Times New Roman" w:cs="Times New Roman"/>
              </w:rPr>
              <w:t xml:space="preserve">etched string. </w:t>
            </w:r>
          </w:p>
        </w:tc>
        <w:tc>
          <w:tcPr>
            <w:tcW w:w="3490" w:type="dxa"/>
          </w:tcPr>
          <w:p w:rsidR="006759A7" w:rsidRDefault="00B52275">
            <w:pPr>
              <w:pStyle w:val="normal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bookmarkStart w:id="2" w:name="_heading=h.gjdgxs" w:colFirst="0" w:colLast="0"/>
            <w:bookmarkEnd w:id="2"/>
            <w:r>
              <w:rPr>
                <w:rFonts w:ascii="Times New Roman" w:eastAsia="Times New Roman" w:hAnsi="Times New Roman" w:cs="Times New Roman"/>
              </w:rPr>
              <w:t>The free vibrations of stretched string, Progressive Waves, the energy in a mechanical wave, phase and group velocity</w:t>
            </w:r>
          </w:p>
        </w:tc>
        <w:tc>
          <w:tcPr>
            <w:tcW w:w="1975" w:type="dxa"/>
          </w:tcPr>
          <w:p w:rsidR="006759A7" w:rsidRDefault="00B52275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Chapter 6 – TB2 (Pages: 161-170)</w:t>
            </w:r>
          </w:p>
          <w:p w:rsidR="006759A7" w:rsidRDefault="00B52275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Chapter 7 (Pages: 201-212) – TB2</w:t>
            </w:r>
          </w:p>
        </w:tc>
      </w:tr>
      <w:tr w:rsidR="006759A7">
        <w:trPr>
          <w:cantSplit/>
          <w:trHeight w:val="721"/>
          <w:tblHeader/>
        </w:trPr>
        <w:tc>
          <w:tcPr>
            <w:tcW w:w="1217" w:type="dxa"/>
          </w:tcPr>
          <w:p w:rsidR="006759A7" w:rsidRDefault="00B52275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33-34</w:t>
            </w:r>
          </w:p>
        </w:tc>
        <w:tc>
          <w:tcPr>
            <w:tcW w:w="3562" w:type="dxa"/>
          </w:tcPr>
          <w:p w:rsidR="006759A7" w:rsidRDefault="00B52275">
            <w:pPr>
              <w:pStyle w:val="normal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To distinguish between particle and wave/phase ve</w:t>
            </w:r>
            <w:r>
              <w:rPr>
                <w:rFonts w:ascii="Times New Roman" w:eastAsia="Times New Roman" w:hAnsi="Times New Roman" w:cs="Times New Roman"/>
              </w:rPr>
              <w:t>locity.</w:t>
            </w:r>
          </w:p>
        </w:tc>
        <w:tc>
          <w:tcPr>
            <w:tcW w:w="3490" w:type="dxa"/>
          </w:tcPr>
          <w:p w:rsidR="006759A7" w:rsidRDefault="00B52275">
            <w:pPr>
              <w:pStyle w:val="normal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Superposition of waves, energy in mechanical wave</w:t>
            </w:r>
          </w:p>
        </w:tc>
        <w:tc>
          <w:tcPr>
            <w:tcW w:w="1975" w:type="dxa"/>
          </w:tcPr>
          <w:p w:rsidR="006759A7" w:rsidRDefault="00B52275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Pages 213-215, 230-234, 237-242 (TB2)</w:t>
            </w:r>
          </w:p>
        </w:tc>
      </w:tr>
      <w:tr w:rsidR="006759A7">
        <w:trPr>
          <w:cantSplit/>
          <w:trHeight w:val="721"/>
          <w:tblHeader/>
        </w:trPr>
        <w:tc>
          <w:tcPr>
            <w:tcW w:w="1217" w:type="dxa"/>
          </w:tcPr>
          <w:p w:rsidR="006759A7" w:rsidRDefault="00B52275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35-40</w:t>
            </w:r>
          </w:p>
        </w:tc>
        <w:tc>
          <w:tcPr>
            <w:tcW w:w="3562" w:type="dxa"/>
          </w:tcPr>
          <w:p w:rsidR="006759A7" w:rsidRDefault="00B52275">
            <w:pPr>
              <w:pStyle w:val="normal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To describe interference from multiple sources. Study diffraction grating and diffraction by a single and double slit.</w:t>
            </w:r>
          </w:p>
        </w:tc>
        <w:tc>
          <w:tcPr>
            <w:tcW w:w="3490" w:type="dxa"/>
          </w:tcPr>
          <w:p w:rsidR="006759A7" w:rsidRDefault="00B52275">
            <w:pPr>
              <w:pStyle w:val="normal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Reflection of wave pulses, Interfe</w:t>
            </w:r>
            <w:r>
              <w:rPr>
                <w:rFonts w:ascii="Times New Roman" w:eastAsia="Times New Roman" w:hAnsi="Times New Roman" w:cs="Times New Roman"/>
              </w:rPr>
              <w:t>rence from two and more than two sources, diffraction grating, diffraction by a single slit</w:t>
            </w:r>
          </w:p>
        </w:tc>
        <w:tc>
          <w:tcPr>
            <w:tcW w:w="1975" w:type="dxa"/>
          </w:tcPr>
          <w:p w:rsidR="006759A7" w:rsidRDefault="00B52275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Chapter 8 (TB2)</w:t>
            </w:r>
          </w:p>
          <w:p w:rsidR="006759A7" w:rsidRDefault="00B52275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Pages: 253-259,267-274, 280-298</w:t>
            </w:r>
          </w:p>
          <w:p w:rsidR="006759A7" w:rsidRDefault="006759A7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6759A7" w:rsidRDefault="006759A7">
      <w:pPr>
        <w:pStyle w:val="normal0"/>
        <w:spacing w:after="0" w:line="240" w:lineRule="auto"/>
        <w:rPr>
          <w:b/>
          <w:sz w:val="24"/>
          <w:szCs w:val="24"/>
        </w:rPr>
      </w:pPr>
    </w:p>
    <w:p w:rsidR="006759A7" w:rsidRDefault="00B52275">
      <w:pPr>
        <w:pStyle w:val="normal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Evaluation Scheme:</w:t>
      </w:r>
    </w:p>
    <w:tbl>
      <w:tblPr>
        <w:tblStyle w:val="a0"/>
        <w:tblW w:w="10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915"/>
        <w:gridCol w:w="2490"/>
        <w:gridCol w:w="1515"/>
        <w:gridCol w:w="1875"/>
        <w:gridCol w:w="1725"/>
        <w:gridCol w:w="1710"/>
      </w:tblGrid>
      <w:tr w:rsidR="006759A7">
        <w:trPr>
          <w:cantSplit/>
          <w:trHeight w:val="233"/>
          <w:tblHeader/>
        </w:trPr>
        <w:tc>
          <w:tcPr>
            <w:tcW w:w="915" w:type="dxa"/>
          </w:tcPr>
          <w:p w:rsidR="006759A7" w:rsidRDefault="00B52275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 xml:space="preserve">S. No. </w:t>
            </w:r>
          </w:p>
        </w:tc>
        <w:tc>
          <w:tcPr>
            <w:tcW w:w="2490" w:type="dxa"/>
          </w:tcPr>
          <w:p w:rsidR="006759A7" w:rsidRDefault="00B52275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Evaluation Component </w:t>
            </w:r>
          </w:p>
        </w:tc>
        <w:tc>
          <w:tcPr>
            <w:tcW w:w="1515" w:type="dxa"/>
          </w:tcPr>
          <w:p w:rsidR="006759A7" w:rsidRDefault="00B52275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Duration </w:t>
            </w:r>
          </w:p>
        </w:tc>
        <w:tc>
          <w:tcPr>
            <w:tcW w:w="1875" w:type="dxa"/>
          </w:tcPr>
          <w:p w:rsidR="006759A7" w:rsidRDefault="00B52275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Weightage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(%) </w:t>
            </w:r>
          </w:p>
        </w:tc>
        <w:tc>
          <w:tcPr>
            <w:tcW w:w="1725" w:type="dxa"/>
          </w:tcPr>
          <w:p w:rsidR="006759A7" w:rsidRDefault="00B52275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Date &amp; Time </w:t>
            </w:r>
          </w:p>
        </w:tc>
        <w:tc>
          <w:tcPr>
            <w:tcW w:w="1710" w:type="dxa"/>
          </w:tcPr>
          <w:p w:rsidR="006759A7" w:rsidRDefault="00B52275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Nature of Component </w:t>
            </w:r>
          </w:p>
        </w:tc>
      </w:tr>
      <w:tr w:rsidR="006759A7">
        <w:trPr>
          <w:cantSplit/>
          <w:trHeight w:val="233"/>
          <w:tblHeader/>
        </w:trPr>
        <w:tc>
          <w:tcPr>
            <w:tcW w:w="915" w:type="dxa"/>
          </w:tcPr>
          <w:p w:rsidR="006759A7" w:rsidRDefault="00B52275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 </w:t>
            </w:r>
          </w:p>
        </w:tc>
        <w:tc>
          <w:tcPr>
            <w:tcW w:w="2490" w:type="dxa"/>
          </w:tcPr>
          <w:p w:rsidR="006759A7" w:rsidRDefault="00B52275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Mid semester Test </w:t>
            </w:r>
          </w:p>
        </w:tc>
        <w:tc>
          <w:tcPr>
            <w:tcW w:w="1515" w:type="dxa"/>
          </w:tcPr>
          <w:p w:rsidR="006759A7" w:rsidRDefault="00B52275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90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mins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</w:p>
        </w:tc>
        <w:tc>
          <w:tcPr>
            <w:tcW w:w="1875" w:type="dxa"/>
          </w:tcPr>
          <w:p w:rsidR="006759A7" w:rsidRDefault="00B52275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1725" w:type="dxa"/>
          </w:tcPr>
          <w:p w:rsidR="006759A7" w:rsidRDefault="006F5B36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t>12/03 - 2.00 - 3.30PM</w:t>
            </w:r>
          </w:p>
        </w:tc>
        <w:tc>
          <w:tcPr>
            <w:tcW w:w="1710" w:type="dxa"/>
          </w:tcPr>
          <w:p w:rsidR="006759A7" w:rsidRDefault="00B52275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Open Book </w:t>
            </w:r>
          </w:p>
        </w:tc>
      </w:tr>
      <w:tr w:rsidR="006759A7">
        <w:trPr>
          <w:cantSplit/>
          <w:trHeight w:val="233"/>
          <w:tblHeader/>
        </w:trPr>
        <w:tc>
          <w:tcPr>
            <w:tcW w:w="915" w:type="dxa"/>
          </w:tcPr>
          <w:p w:rsidR="006759A7" w:rsidRDefault="00B52275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2 </w:t>
            </w:r>
          </w:p>
        </w:tc>
        <w:tc>
          <w:tcPr>
            <w:tcW w:w="2490" w:type="dxa"/>
          </w:tcPr>
          <w:p w:rsidR="006759A7" w:rsidRDefault="00B52275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Quizzes *</w:t>
            </w:r>
          </w:p>
        </w:tc>
        <w:tc>
          <w:tcPr>
            <w:tcW w:w="1515" w:type="dxa"/>
          </w:tcPr>
          <w:p w:rsidR="006759A7" w:rsidRDefault="00B52275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50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mins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1875" w:type="dxa"/>
          </w:tcPr>
          <w:p w:rsidR="006759A7" w:rsidRDefault="00B52275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20 </w:t>
            </w:r>
          </w:p>
        </w:tc>
        <w:tc>
          <w:tcPr>
            <w:tcW w:w="1725" w:type="dxa"/>
          </w:tcPr>
          <w:p w:rsidR="006759A7" w:rsidRDefault="006759A7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</w:tcPr>
          <w:p w:rsidR="006759A7" w:rsidRDefault="00B52275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Closed book</w:t>
            </w:r>
          </w:p>
        </w:tc>
      </w:tr>
      <w:tr w:rsidR="006759A7">
        <w:trPr>
          <w:cantSplit/>
          <w:trHeight w:val="233"/>
          <w:tblHeader/>
        </w:trPr>
        <w:tc>
          <w:tcPr>
            <w:tcW w:w="915" w:type="dxa"/>
          </w:tcPr>
          <w:p w:rsidR="006759A7" w:rsidRDefault="00B52275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490" w:type="dxa"/>
          </w:tcPr>
          <w:p w:rsidR="006759A7" w:rsidRDefault="00B52275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Classroom participation</w:t>
            </w:r>
          </w:p>
        </w:tc>
        <w:tc>
          <w:tcPr>
            <w:tcW w:w="1515" w:type="dxa"/>
          </w:tcPr>
          <w:p w:rsidR="006759A7" w:rsidRDefault="006759A7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75" w:type="dxa"/>
          </w:tcPr>
          <w:p w:rsidR="006759A7" w:rsidRDefault="00B52275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725" w:type="dxa"/>
          </w:tcPr>
          <w:p w:rsidR="006759A7" w:rsidRDefault="006759A7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</w:tcPr>
          <w:p w:rsidR="006759A7" w:rsidRDefault="00B52275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Open book</w:t>
            </w:r>
          </w:p>
        </w:tc>
      </w:tr>
      <w:tr w:rsidR="006759A7">
        <w:trPr>
          <w:cantSplit/>
          <w:trHeight w:val="233"/>
          <w:tblHeader/>
        </w:trPr>
        <w:tc>
          <w:tcPr>
            <w:tcW w:w="915" w:type="dxa"/>
          </w:tcPr>
          <w:p w:rsidR="006759A7" w:rsidRDefault="00B52275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490" w:type="dxa"/>
          </w:tcPr>
          <w:p w:rsidR="006759A7" w:rsidRDefault="00B52275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Comprehensive Examination </w:t>
            </w:r>
          </w:p>
        </w:tc>
        <w:tc>
          <w:tcPr>
            <w:tcW w:w="1515" w:type="dxa"/>
          </w:tcPr>
          <w:p w:rsidR="006759A7" w:rsidRDefault="00B52275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3 hours. </w:t>
            </w:r>
          </w:p>
        </w:tc>
        <w:tc>
          <w:tcPr>
            <w:tcW w:w="1875" w:type="dxa"/>
          </w:tcPr>
          <w:p w:rsidR="006759A7" w:rsidRDefault="00B52275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1725" w:type="dxa"/>
          </w:tcPr>
          <w:p w:rsidR="006759A7" w:rsidRDefault="00B52275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t>08/05 AN</w:t>
            </w:r>
          </w:p>
        </w:tc>
        <w:tc>
          <w:tcPr>
            <w:tcW w:w="1710" w:type="dxa"/>
          </w:tcPr>
          <w:p w:rsidR="006759A7" w:rsidRDefault="00B52275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Closed Book </w:t>
            </w:r>
          </w:p>
        </w:tc>
      </w:tr>
    </w:tbl>
    <w:p w:rsidR="006759A7" w:rsidRDefault="006759A7">
      <w:pPr>
        <w:pStyle w:val="normal0"/>
        <w:spacing w:line="360" w:lineRule="auto"/>
        <w:rPr>
          <w:rFonts w:ascii="Bookman Old Style" w:eastAsia="Bookman Old Style" w:hAnsi="Bookman Old Style" w:cs="Bookman Old Style"/>
          <w:i/>
          <w:sz w:val="24"/>
          <w:szCs w:val="24"/>
        </w:rPr>
      </w:pPr>
    </w:p>
    <w:p w:rsidR="006759A7" w:rsidRDefault="00B52275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* </w:t>
      </w:r>
      <w:r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>Two quizzes will be conducted and the best performance will be considered. No make-up for the quizzes. Details about the “classroom participation” component will be announced in the respective classes.</w:t>
      </w:r>
    </w:p>
    <w:p w:rsidR="006759A7" w:rsidRDefault="00B52275">
      <w:pPr>
        <w:pStyle w:val="normal0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Chamber Consultation Hour: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 be announced in class. </w:t>
      </w:r>
    </w:p>
    <w:p w:rsidR="006759A7" w:rsidRDefault="00B52275">
      <w:pPr>
        <w:pStyle w:val="normal0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Notices: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Notices will be posted on CMS. </w:t>
      </w:r>
    </w:p>
    <w:p w:rsidR="006759A7" w:rsidRDefault="00B52275">
      <w:pPr>
        <w:pStyle w:val="normal0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Make up Policy: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Make up for </w:t>
      </w: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Mid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Compre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exam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only for exceptional circumstances.</w:t>
      </w:r>
    </w:p>
    <w:p w:rsidR="006F5B36" w:rsidRDefault="006F5B36" w:rsidP="006F5B36">
      <w:pPr>
        <w:pStyle w:val="ListParagraph"/>
        <w:numPr>
          <w:ilvl w:val="0"/>
          <w:numId w:val="1"/>
        </w:numPr>
      </w:pPr>
      <w:r w:rsidRPr="006F5B36">
        <w:rPr>
          <w:b/>
        </w:rPr>
        <w:t xml:space="preserve">Academic Honesty and Integrity Policy: </w:t>
      </w:r>
      <w:r>
        <w:t>Academic honesty and integrity are to be maintained by all the students throughout the semester and no type of academic dishonesty is acceptable.</w:t>
      </w:r>
    </w:p>
    <w:p w:rsidR="006F5B36" w:rsidRDefault="006F5B36" w:rsidP="006F5B36">
      <w:pPr>
        <w:pStyle w:val="normal0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6759A7" w:rsidRDefault="006759A7">
      <w:pPr>
        <w:pStyle w:val="normal0"/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</w:p>
    <w:p w:rsidR="006759A7" w:rsidRDefault="00B52275">
      <w:pPr>
        <w:pStyle w:val="normal0"/>
        <w:spacing w:line="36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                                             </w:t>
      </w:r>
      <w:r>
        <w:rPr>
          <w:rFonts w:ascii="Times New Roman" w:eastAsia="Times New Roman" w:hAnsi="Times New Roman" w:cs="Times New Roman"/>
        </w:rPr>
        <w:t xml:space="preserve">  </w:t>
      </w:r>
    </w:p>
    <w:p w:rsidR="006759A7" w:rsidRDefault="00B52275">
      <w:pPr>
        <w:pStyle w:val="normal0"/>
        <w:spacing w:line="360" w:lineRule="auto"/>
        <w:jc w:val="righ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Instructor-in-Charge – PHYF1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11   </w:t>
      </w:r>
      <w:r>
        <w:rPr>
          <w:rFonts w:ascii="Times New Roman" w:eastAsia="Times New Roman" w:hAnsi="Times New Roman" w:cs="Times New Roman"/>
        </w:rPr>
        <w:t xml:space="preserve">    </w:t>
      </w:r>
    </w:p>
    <w:sectPr w:rsidR="006759A7" w:rsidSect="006759A7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3269FD"/>
    <w:multiLevelType w:val="multilevel"/>
    <w:tmpl w:val="9EB40C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">
    <w:nsid w:val="587668C3"/>
    <w:multiLevelType w:val="multilevel"/>
    <w:tmpl w:val="792AC0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759A7"/>
    <w:rsid w:val="006759A7"/>
    <w:rsid w:val="006F5B36"/>
    <w:rsid w:val="00B52275"/>
    <w:rsid w:val="00BB36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6759A7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6759A7"/>
    <w:pPr>
      <w:keepNext/>
      <w:spacing w:after="0" w:line="240" w:lineRule="auto"/>
      <w:jc w:val="center"/>
      <w:outlineLvl w:val="1"/>
    </w:pPr>
    <w:rPr>
      <w:rFonts w:ascii="Bookman Old Style" w:eastAsia="Bookman Old Style" w:hAnsi="Bookman Old Style" w:cs="Bookman Old Style"/>
      <w:b/>
      <w:sz w:val="20"/>
      <w:szCs w:val="20"/>
    </w:rPr>
  </w:style>
  <w:style w:type="paragraph" w:styleId="Heading3">
    <w:name w:val="heading 3"/>
    <w:basedOn w:val="normal0"/>
    <w:next w:val="normal0"/>
    <w:rsid w:val="006759A7"/>
    <w:pPr>
      <w:keepNext/>
      <w:spacing w:after="0" w:line="240" w:lineRule="auto"/>
      <w:jc w:val="center"/>
      <w:outlineLvl w:val="2"/>
    </w:pPr>
    <w:rPr>
      <w:rFonts w:ascii="Bookman Old Style" w:eastAsia="Bookman Old Style" w:hAnsi="Bookman Old Style" w:cs="Bookman Old Style"/>
      <w:b/>
      <w:i/>
      <w:sz w:val="20"/>
      <w:szCs w:val="20"/>
    </w:rPr>
  </w:style>
  <w:style w:type="paragraph" w:styleId="Heading4">
    <w:name w:val="heading 4"/>
    <w:basedOn w:val="normal0"/>
    <w:next w:val="normal0"/>
    <w:rsid w:val="006759A7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6759A7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6759A7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6759A7"/>
  </w:style>
  <w:style w:type="paragraph" w:styleId="Title">
    <w:name w:val="Title"/>
    <w:basedOn w:val="normal0"/>
    <w:next w:val="normal0"/>
    <w:rsid w:val="006759A7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6759A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6759A7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rsid w:val="006759A7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B36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366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F5B3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SMFloDLrK0N0E8rpwIgU+T4gsIg==">CgMxLjAyCWguMzBqMHpsbDIOaC51Zjk0eXZ0M2h4dW4yCGguZ2pkZ3hzOAByITFUZzVhd29NRzRwRG9pTkY2bzlrSzU5cnNnajM4SG1CNg==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890</Words>
  <Characters>5076</Characters>
  <Application>Microsoft Office Word</Application>
  <DocSecurity>0</DocSecurity>
  <Lines>42</Lines>
  <Paragraphs>11</Paragraphs>
  <ScaleCrop>false</ScaleCrop>
  <Company/>
  <LinksUpToDate>false</LinksUpToDate>
  <CharactersWithSpaces>5955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Office</cp:lastModifiedBy>
  <cp:revision>4</cp:revision>
  <dcterms:created xsi:type="dcterms:W3CDTF">2024-01-09T02:05:00Z</dcterms:created>
  <dcterms:modified xsi:type="dcterms:W3CDTF">2024-01-09T02:07:00Z</dcterms:modified>
</cp:coreProperties>
</file>