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598" w:rsidRDefault="00FD242D" w:rsidP="00562598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  <w:noProof/>
        </w:rPr>
        <w:drawing>
          <wp:inline distT="0" distB="0" distL="0" distR="0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8439D8">
        <w:rPr>
          <w:b/>
          <w:bCs/>
        </w:rPr>
        <w:t>23</w:t>
      </w:r>
      <w:r w:rsidR="00FB4DE4">
        <w:rPr>
          <w:b/>
          <w:bCs/>
        </w:rPr>
        <w:t>-20</w:t>
      </w:r>
      <w:r w:rsidR="008439D8">
        <w:rPr>
          <w:b/>
          <w:bCs/>
        </w:rPr>
        <w:t>24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39D8">
        <w:t xml:space="preserve">Date: </w:t>
      </w:r>
      <w:r w:rsidR="00886E56">
        <w:t>09</w:t>
      </w:r>
      <w:r w:rsidR="008439D8">
        <w:t>-01-2024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Pr="006D2E23" w:rsidRDefault="00AD25E1">
      <w:pPr>
        <w:rPr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8439D8">
        <w:rPr>
          <w:iCs/>
        </w:rPr>
        <w:t>PHY F242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8439D8">
        <w:rPr>
          <w:i w:val="0"/>
          <w:iCs w:val="0"/>
        </w:rPr>
        <w:t>Quantum Mechanics - I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6D2E23">
        <w:rPr>
          <w:i w:val="0"/>
          <w:iCs w:val="0"/>
        </w:rPr>
        <w:t>AravindaRaghavan</w:t>
      </w:r>
    </w:p>
    <w:p w:rsidR="00AD25E1" w:rsidRDefault="00AD25E1"/>
    <w:p w:rsidR="00637134" w:rsidRDefault="00AD25E1" w:rsidP="00D6459D">
      <w:pPr>
        <w:jc w:val="both"/>
        <w:rPr>
          <w:bCs/>
        </w:rPr>
      </w:pPr>
      <w:r>
        <w:rPr>
          <w:b/>
          <w:bCs/>
        </w:rPr>
        <w:t>Scope and Objective of the Course:</w:t>
      </w:r>
      <w:r w:rsidR="008C1223">
        <w:rPr>
          <w:bCs/>
        </w:rPr>
        <w:t xml:space="preserve">In this course, we travel to atomic scales from macroscopic scales where our intuition developed through observing macroscopic phenomenon explained through classical theories of particles and waves fail.  The course has </w:t>
      </w:r>
      <w:r w:rsidR="00D6459D" w:rsidRPr="00D6459D">
        <w:rPr>
          <w:bCs/>
        </w:rPr>
        <w:t xml:space="preserve">three </w:t>
      </w:r>
      <w:r w:rsidR="008C1223">
        <w:rPr>
          <w:bCs/>
        </w:rPr>
        <w:t xml:space="preserve">(unequal) </w:t>
      </w:r>
      <w:r w:rsidR="00D6459D" w:rsidRPr="00D6459D">
        <w:rPr>
          <w:bCs/>
        </w:rPr>
        <w:t xml:space="preserve">parts. The first part </w:t>
      </w:r>
      <w:r w:rsidR="00920050">
        <w:rPr>
          <w:bCs/>
        </w:rPr>
        <w:t xml:space="preserve">concerns the discovery of </w:t>
      </w:r>
      <w:r w:rsidR="00D6459D" w:rsidRPr="00D6459D">
        <w:rPr>
          <w:bCs/>
        </w:rPr>
        <w:t>quantum m</w:t>
      </w:r>
      <w:r w:rsidR="00920050">
        <w:rPr>
          <w:bCs/>
        </w:rPr>
        <w:t xml:space="preserve">echanical ideas </w:t>
      </w:r>
      <w:r w:rsidR="00D6459D" w:rsidRPr="00D6459D">
        <w:rPr>
          <w:bCs/>
        </w:rPr>
        <w:t>w</w:t>
      </w:r>
      <w:r w:rsidR="00D6459D">
        <w:rPr>
          <w:bCs/>
        </w:rPr>
        <w:t xml:space="preserve">hen all the attempts to explain </w:t>
      </w:r>
      <w:r w:rsidR="00D6459D" w:rsidRPr="00D6459D">
        <w:rPr>
          <w:bCs/>
        </w:rPr>
        <w:t>the experimental results within the classical framework of mechanics, ele</w:t>
      </w:r>
      <w:r w:rsidR="00D6459D">
        <w:rPr>
          <w:bCs/>
        </w:rPr>
        <w:t xml:space="preserve">ctrodynamics and thermodynamics </w:t>
      </w:r>
      <w:r w:rsidR="00D6459D" w:rsidRPr="00D6459D">
        <w:rPr>
          <w:bCs/>
        </w:rPr>
        <w:t>fa</w:t>
      </w:r>
      <w:r w:rsidR="00920050">
        <w:rPr>
          <w:bCs/>
        </w:rPr>
        <w:t xml:space="preserve">iled. The second part </w:t>
      </w:r>
      <w:r w:rsidR="00D6459D" w:rsidRPr="00D6459D">
        <w:rPr>
          <w:bCs/>
        </w:rPr>
        <w:t>develop</w:t>
      </w:r>
      <w:r w:rsidR="00920050">
        <w:rPr>
          <w:bCs/>
        </w:rPr>
        <w:t>s</w:t>
      </w:r>
      <w:r w:rsidR="00D6459D" w:rsidRPr="00D6459D">
        <w:rPr>
          <w:bCs/>
        </w:rPr>
        <w:t xml:space="preserve"> the rudiments of Schrodinger’s wa</w:t>
      </w:r>
      <w:r w:rsidR="00D6459D">
        <w:rPr>
          <w:bCs/>
        </w:rPr>
        <w:t xml:space="preserve">ve mechanics and apply the same </w:t>
      </w:r>
      <w:r w:rsidR="00D6459D" w:rsidRPr="00D6459D">
        <w:rPr>
          <w:bCs/>
        </w:rPr>
        <w:t>to some simple systems (mostly 1-dimensional) that will help clarify th</w:t>
      </w:r>
      <w:r w:rsidR="00D6459D">
        <w:rPr>
          <w:bCs/>
        </w:rPr>
        <w:t xml:space="preserve">e novelty of quantum mechanical </w:t>
      </w:r>
      <w:r w:rsidR="00D6459D" w:rsidRPr="00D6459D">
        <w:rPr>
          <w:bCs/>
        </w:rPr>
        <w:t>concepts. The thi</w:t>
      </w:r>
      <w:r w:rsidR="00920050">
        <w:rPr>
          <w:bCs/>
        </w:rPr>
        <w:t xml:space="preserve">rd and the final part introduces </w:t>
      </w:r>
      <w:r w:rsidR="00D6459D" w:rsidRPr="00D6459D">
        <w:rPr>
          <w:bCs/>
        </w:rPr>
        <w:t>the formal structure of quantum mechanics that</w:t>
      </w:r>
      <w:r w:rsidR="00920050">
        <w:rPr>
          <w:bCs/>
        </w:rPr>
        <w:t xml:space="preserve">will lay the foundation for </w:t>
      </w:r>
      <w:r w:rsidR="00D6459D" w:rsidRPr="00D6459D">
        <w:rPr>
          <w:bCs/>
        </w:rPr>
        <w:t>advanced courses.</w:t>
      </w:r>
    </w:p>
    <w:p w:rsidR="00D6459D" w:rsidRPr="00D6459D" w:rsidRDefault="00D6459D" w:rsidP="00D6459D">
      <w:pPr>
        <w:jc w:val="both"/>
        <w:rPr>
          <w:bCs/>
        </w:rPr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870E7E" w:rsidRDefault="008439D8" w:rsidP="00870E7E">
      <w:pPr>
        <w:numPr>
          <w:ilvl w:val="0"/>
          <w:numId w:val="2"/>
        </w:numPr>
        <w:jc w:val="both"/>
        <w:rPr>
          <w:bCs/>
        </w:rPr>
      </w:pPr>
      <w:r>
        <w:rPr>
          <w:bCs/>
        </w:rPr>
        <w:t>Principles of Quantum Mechanics, R. Shankar, Kluwer Publishers/ Plenum Press, Second Edition.</w:t>
      </w:r>
    </w:p>
    <w:p w:rsidR="00975E9B" w:rsidRPr="00870E7E" w:rsidRDefault="00975E9B" w:rsidP="00975E9B">
      <w:pPr>
        <w:numPr>
          <w:ilvl w:val="0"/>
          <w:numId w:val="2"/>
        </w:numPr>
        <w:jc w:val="both"/>
      </w:pPr>
      <w:r>
        <w:rPr>
          <w:sz w:val="23"/>
          <w:szCs w:val="23"/>
        </w:rPr>
        <w:t xml:space="preserve">Introduction to Quantum Mechanics, D. J. Griffiths, and D. L. Schroeter, Cambridge University Press, Third   </w:t>
      </w:r>
    </w:p>
    <w:p w:rsidR="00975E9B" w:rsidRPr="00975E9B" w:rsidRDefault="00975E9B" w:rsidP="00975E9B">
      <w:pPr>
        <w:ind w:left="720"/>
        <w:jc w:val="both"/>
      </w:pPr>
      <w:r>
        <w:rPr>
          <w:sz w:val="23"/>
          <w:szCs w:val="23"/>
        </w:rPr>
        <w:t xml:space="preserve"> Edition, 2018.</w:t>
      </w:r>
    </w:p>
    <w:p w:rsidR="00A44798" w:rsidRDefault="00A44798">
      <w:pPr>
        <w:jc w:val="both"/>
        <w:rPr>
          <w:b/>
          <w:bCs/>
        </w:rPr>
      </w:pPr>
    </w:p>
    <w:p w:rsidR="00730A6D" w:rsidRPr="00975E9B" w:rsidRDefault="00AD25E1" w:rsidP="00975E9B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D805BD" w:rsidRDefault="000E5DD0" w:rsidP="00730A6D">
      <w:pPr>
        <w:numPr>
          <w:ilvl w:val="0"/>
          <w:numId w:val="3"/>
        </w:numPr>
        <w:jc w:val="both"/>
      </w:pPr>
      <w:r>
        <w:t>The Feynman Lectures on Physics, Volume III, Feynman, Leighton and Sands, Pearson India, 2012.</w:t>
      </w:r>
    </w:p>
    <w:p w:rsidR="008E6650" w:rsidRDefault="008E6650" w:rsidP="00730A6D">
      <w:pPr>
        <w:numPr>
          <w:ilvl w:val="0"/>
          <w:numId w:val="3"/>
        </w:numPr>
        <w:jc w:val="both"/>
      </w:pPr>
      <w:r>
        <w:t>Berkeley Physics Course, vol. 4: Quantum Physics</w:t>
      </w:r>
      <w:r w:rsidR="00A1222F">
        <w:t>, McGraw-Hill, New York, 1971.</w:t>
      </w: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/>
      </w:tblPr>
      <w:tblGrid>
        <w:gridCol w:w="1085"/>
        <w:gridCol w:w="2876"/>
        <w:gridCol w:w="3788"/>
        <w:gridCol w:w="1530"/>
      </w:tblGrid>
      <w:tr w:rsidR="0097488C" w:rsidRPr="00BA568D" w:rsidTr="000E5DD0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7488C" w:rsidRPr="00BA568D" w:rsidTr="000E5DD0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97488C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0E5DD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Introduction to Quantum </w:t>
            </w:r>
            <w:r w:rsidR="005670A7">
              <w:rPr>
                <w:sz w:val="22"/>
                <w:szCs w:val="22"/>
              </w:rPr>
              <w:t>behavior</w:t>
            </w:r>
          </w:p>
        </w:tc>
        <w:tc>
          <w:tcPr>
            <w:tcW w:w="3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1B60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Gedanken experiment with bullets, waves and el</w:t>
            </w:r>
            <w:r w:rsidR="00104F91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ctrons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975E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T1- Chapter 3, R1</w:t>
            </w:r>
          </w:p>
        </w:tc>
      </w:tr>
      <w:tr w:rsidR="00D805BD" w:rsidRPr="00BA568D" w:rsidTr="000E5DD0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05BD" w:rsidRPr="00BA568D" w:rsidRDefault="006903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2-5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05BD" w:rsidRDefault="00104F91" w:rsidP="000E5DD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 of </w:t>
            </w:r>
            <w:r w:rsidRPr="00104F91">
              <w:rPr>
                <w:i/>
                <w:sz w:val="22"/>
                <w:szCs w:val="22"/>
              </w:rPr>
              <w:t>h</w:t>
            </w:r>
          </w:p>
        </w:tc>
        <w:tc>
          <w:tcPr>
            <w:tcW w:w="3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05BD" w:rsidRPr="00BA568D" w:rsidRDefault="001B5581" w:rsidP="001B558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Discovery of quantum of action through seminal experiments: blackbody radiation, photoelectric effect, atomic stability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05BD" w:rsidRDefault="00975E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</w:t>
            </w:r>
          </w:p>
        </w:tc>
      </w:tr>
      <w:tr w:rsidR="00F94675" w:rsidRPr="00BA568D" w:rsidTr="000E5DD0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675" w:rsidRDefault="00F9467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675" w:rsidRDefault="00F94675" w:rsidP="000E5DD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Link with classical mechanics</w:t>
            </w:r>
          </w:p>
        </w:tc>
        <w:tc>
          <w:tcPr>
            <w:tcW w:w="3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675" w:rsidRDefault="00F94675" w:rsidP="001B558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Path Integral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675" w:rsidRDefault="008E66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T1- Chapter 8</w:t>
            </w:r>
          </w:p>
        </w:tc>
      </w:tr>
      <w:tr w:rsidR="00AA70B4" w:rsidRPr="00BA568D" w:rsidTr="000E5DD0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70B4" w:rsidRDefault="00F9467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7-11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70B4" w:rsidRDefault="006903D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Quantum Theory: </w:t>
            </w:r>
            <w:r w:rsidR="001B5581">
              <w:rPr>
                <w:sz w:val="22"/>
                <w:szCs w:val="22"/>
              </w:rPr>
              <w:t>Photons and Matter waves</w:t>
            </w:r>
          </w:p>
        </w:tc>
        <w:tc>
          <w:tcPr>
            <w:tcW w:w="3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70B4" w:rsidRPr="00BA568D" w:rsidRDefault="001B558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Photoelectric effect, Compton effect, </w:t>
            </w:r>
            <w:r w:rsidR="00F94675">
              <w:rPr>
                <w:sz w:val="22"/>
                <w:szCs w:val="22"/>
              </w:rPr>
              <w:t>de Broglie waves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70B4" w:rsidRDefault="00975E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</w:t>
            </w:r>
            <w:r w:rsidR="00A1222F">
              <w:rPr>
                <w:sz w:val="22"/>
                <w:szCs w:val="22"/>
              </w:rPr>
              <w:t>- Chapter 4</w:t>
            </w:r>
          </w:p>
        </w:tc>
      </w:tr>
      <w:tr w:rsidR="00AA70B4" w:rsidRPr="00BA568D" w:rsidTr="000E5DD0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70B4" w:rsidRDefault="00217D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12-15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70B4" w:rsidRDefault="00E075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Bohr atom</w:t>
            </w:r>
          </w:p>
        </w:tc>
        <w:tc>
          <w:tcPr>
            <w:tcW w:w="3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70B4" w:rsidRPr="00BA568D" w:rsidRDefault="00217D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Energy levels, Atomic spectra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70B4" w:rsidRDefault="00217D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T1-Chapter 13</w:t>
            </w:r>
            <w:r w:rsidR="00E3124D">
              <w:rPr>
                <w:sz w:val="22"/>
                <w:szCs w:val="22"/>
              </w:rPr>
              <w:t>;</w:t>
            </w:r>
            <w:r w:rsidR="00975E9B">
              <w:rPr>
                <w:sz w:val="22"/>
                <w:szCs w:val="22"/>
              </w:rPr>
              <w:t xml:space="preserve"> R2</w:t>
            </w:r>
          </w:p>
        </w:tc>
      </w:tr>
      <w:tr w:rsidR="00AA70B4" w:rsidRPr="00BA568D" w:rsidTr="000E5DD0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70B4" w:rsidRDefault="00217D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16-19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70B4" w:rsidRDefault="00217D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Electron orbital motion</w:t>
            </w:r>
          </w:p>
        </w:tc>
        <w:tc>
          <w:tcPr>
            <w:tcW w:w="3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70B4" w:rsidRPr="00BA568D" w:rsidRDefault="00217D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Quantization of angular momentum, Zeeman effect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70B4" w:rsidRDefault="00217D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T1-Chapter 12</w:t>
            </w:r>
            <w:r w:rsidR="00E3124D">
              <w:rPr>
                <w:sz w:val="22"/>
                <w:szCs w:val="22"/>
              </w:rPr>
              <w:t>;</w:t>
            </w:r>
            <w:r w:rsidR="00975E9B">
              <w:rPr>
                <w:sz w:val="22"/>
                <w:szCs w:val="22"/>
              </w:rPr>
              <w:t xml:space="preserve"> R2</w:t>
            </w:r>
          </w:p>
        </w:tc>
      </w:tr>
      <w:tr w:rsidR="00AA70B4" w:rsidRPr="00BA568D" w:rsidTr="000E5DD0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70B4" w:rsidRDefault="00217D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20-22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70B4" w:rsidRDefault="00217D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Electron spin</w:t>
            </w:r>
          </w:p>
        </w:tc>
        <w:tc>
          <w:tcPr>
            <w:tcW w:w="3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70B4" w:rsidRPr="00BA568D" w:rsidRDefault="00217D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Stern-Gerlach experiment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70B4" w:rsidRDefault="00217D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T1-Chapter 14</w:t>
            </w:r>
            <w:r w:rsidR="00E3124D">
              <w:rPr>
                <w:sz w:val="22"/>
                <w:szCs w:val="22"/>
              </w:rPr>
              <w:t>;</w:t>
            </w:r>
            <w:r w:rsidR="00975E9B">
              <w:rPr>
                <w:sz w:val="22"/>
                <w:szCs w:val="22"/>
              </w:rPr>
              <w:t xml:space="preserve"> 2</w:t>
            </w:r>
          </w:p>
        </w:tc>
      </w:tr>
      <w:tr w:rsidR="00AA70B4" w:rsidRPr="00BA568D" w:rsidTr="000E5DD0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70B4" w:rsidRDefault="00BD1D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23-28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70B4" w:rsidRDefault="00BD1D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Wave function </w:t>
            </w:r>
          </w:p>
        </w:tc>
        <w:tc>
          <w:tcPr>
            <w:tcW w:w="3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70B4" w:rsidRPr="00BA568D" w:rsidRDefault="00BD1D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to wave mechanics – Probabilistic ideas, Schrodinger equation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70B4" w:rsidRDefault="00975E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T2 – Chapter </w:t>
            </w:r>
          </w:p>
        </w:tc>
      </w:tr>
      <w:tr w:rsidR="00AA70B4" w:rsidRPr="00BA568D" w:rsidTr="000E5DD0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70B4" w:rsidRDefault="00BD1D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29-35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70B4" w:rsidRDefault="00BD1D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Time-independent Schrodinger </w:t>
            </w:r>
          </w:p>
        </w:tc>
        <w:tc>
          <w:tcPr>
            <w:tcW w:w="3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70B4" w:rsidRPr="00BA568D" w:rsidRDefault="00E312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1-D problems: Potential well, potential barriers, Harmonic oscillators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70B4" w:rsidRDefault="00E312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T1-Chapter 5, 7; </w:t>
            </w:r>
            <w:r w:rsidR="00975E9B">
              <w:rPr>
                <w:sz w:val="22"/>
                <w:szCs w:val="22"/>
              </w:rPr>
              <w:t>T2- Chapter 2</w:t>
            </w:r>
          </w:p>
        </w:tc>
      </w:tr>
      <w:tr w:rsidR="00C720E2" w:rsidRPr="00BA568D" w:rsidTr="000E5DD0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0E2" w:rsidRDefault="00E312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35-39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0E2" w:rsidRDefault="00E312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Hilbert space fornalism</w:t>
            </w:r>
          </w:p>
        </w:tc>
        <w:tc>
          <w:tcPr>
            <w:tcW w:w="3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0E2" w:rsidRPr="00975E9B" w:rsidRDefault="00975E9B" w:rsidP="00E3124D">
            <w:pPr>
              <w:autoSpaceDE w:val="0"/>
              <w:autoSpaceDN w:val="0"/>
              <w:adjustRightInd w:val="0"/>
              <w:rPr>
                <w:sz w:val="22"/>
                <w:szCs w:val="22"/>
                <w:lang w:val="en-GB" w:eastAsia="en-IN"/>
              </w:rPr>
            </w:pPr>
            <w:r>
              <w:rPr>
                <w:sz w:val="22"/>
                <w:szCs w:val="22"/>
                <w:lang w:val="en-GB" w:eastAsia="en-IN"/>
              </w:rPr>
              <w:t>S</w:t>
            </w:r>
            <w:r w:rsidR="00E3124D" w:rsidRPr="00975E9B">
              <w:rPr>
                <w:sz w:val="22"/>
                <w:szCs w:val="22"/>
                <w:lang w:val="en-GB" w:eastAsia="en-IN"/>
              </w:rPr>
              <w:t>tate vectors, Dirac’s bra-ket notation, observables as Hermitian operators, eigenvalues and eigenstates of Hermitian operators, the measurement postulate.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0E2" w:rsidRDefault="00975E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T2- Chapter 3</w:t>
            </w:r>
          </w:p>
        </w:tc>
      </w:tr>
      <w:tr w:rsidR="00C720E2" w:rsidRPr="00BA568D" w:rsidTr="000E5DD0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0E2" w:rsidRDefault="00975E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 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0E2" w:rsidRDefault="00975E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Conclusion</w:t>
            </w:r>
          </w:p>
        </w:tc>
        <w:tc>
          <w:tcPr>
            <w:tcW w:w="3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0E2" w:rsidRPr="00BA568D" w:rsidRDefault="00C720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720E2" w:rsidRDefault="00C720E2">
            <w:pPr>
              <w:jc w:val="center"/>
              <w:rPr>
                <w:sz w:val="22"/>
                <w:szCs w:val="22"/>
              </w:rPr>
            </w:pPr>
          </w:p>
        </w:tc>
      </w:tr>
    </w:tbl>
    <w:p w:rsidR="00EB7E1B" w:rsidRDefault="00EB7E1B">
      <w:pPr>
        <w:jc w:val="both"/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355"/>
        <w:gridCol w:w="1260"/>
        <w:gridCol w:w="1440"/>
        <w:gridCol w:w="2408"/>
        <w:gridCol w:w="1764"/>
      </w:tblGrid>
      <w:tr w:rsidR="00DE3D84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DE3D84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730A6D">
            <w:pPr>
              <w:jc w:val="center"/>
            </w:pPr>
            <w:r>
              <w:t>Mid-semester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975E9B" w:rsidP="000A4CE9">
            <w:pPr>
              <w:jc w:val="center"/>
            </w:pPr>
            <w:r>
              <w:t>1.5 hours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975E9B">
            <w:pPr>
              <w:jc w:val="center"/>
            </w:pPr>
            <w:r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886E56" w:rsidP="00055BC8">
            <w:pPr>
              <w:jc w:val="center"/>
            </w:pPr>
            <w:r>
              <w:t>14/03 - 4.00 - 5.30PM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512D9C">
            <w:pPr>
              <w:jc w:val="center"/>
            </w:pPr>
            <w:r>
              <w:t>CLOSED</w:t>
            </w:r>
          </w:p>
        </w:tc>
      </w:tr>
      <w:tr w:rsidR="00187AED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AED" w:rsidRDefault="00187AED">
            <w:pPr>
              <w:jc w:val="center"/>
            </w:pPr>
            <w:r>
              <w:t>Quiz</w:t>
            </w:r>
            <w:r w:rsidR="00975E9B">
              <w:t>zes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AED" w:rsidRDefault="00187AED" w:rsidP="000A4CE9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AED" w:rsidRDefault="00975E9B">
            <w:pPr>
              <w:jc w:val="center"/>
            </w:pPr>
            <w:r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AED" w:rsidRDefault="00187AED" w:rsidP="00055BC8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AED" w:rsidRDefault="00187AED">
            <w:pPr>
              <w:jc w:val="center"/>
            </w:pPr>
            <w:r>
              <w:t>OPEN</w:t>
            </w:r>
          </w:p>
        </w:tc>
      </w:tr>
      <w:tr w:rsidR="00187AED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AED" w:rsidRDefault="00187AED">
            <w:pPr>
              <w:jc w:val="center"/>
            </w:pPr>
            <w:r>
              <w:t>Comprehensive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AED" w:rsidRDefault="00975E9B" w:rsidP="000A4CE9">
            <w:pPr>
              <w:jc w:val="center"/>
            </w:pPr>
            <w:r>
              <w:t>3 hours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AED" w:rsidRDefault="00187AED">
            <w:pPr>
              <w:jc w:val="center"/>
            </w:pPr>
            <w: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AED" w:rsidRDefault="00886E56" w:rsidP="00055BC8">
            <w:pPr>
              <w:jc w:val="center"/>
            </w:pPr>
            <w:r>
              <w:t>14/05 AN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AED" w:rsidRDefault="00512D9C">
            <w:pPr>
              <w:jc w:val="center"/>
            </w:pPr>
            <w:r>
              <w:t>CLOSED</w:t>
            </w:r>
          </w:p>
        </w:tc>
      </w:tr>
    </w:tbl>
    <w:p w:rsidR="00AD25E1" w:rsidRDefault="00AD25E1">
      <w:pPr>
        <w:jc w:val="both"/>
      </w:pPr>
    </w:p>
    <w:p w:rsidR="00920050" w:rsidRDefault="00920050">
      <w:pPr>
        <w:jc w:val="both"/>
        <w:rPr>
          <w:b/>
          <w:bCs/>
        </w:rPr>
      </w:pPr>
    </w:p>
    <w:p w:rsidR="00AD25E1" w:rsidRDefault="00AD25E1">
      <w:pPr>
        <w:jc w:val="both"/>
      </w:pPr>
      <w:r>
        <w:rPr>
          <w:b/>
          <w:bCs/>
        </w:rPr>
        <w:t>Chamber Consultation Hour:</w:t>
      </w:r>
      <w:r w:rsidR="00920050">
        <w:t xml:space="preserve">  Not yet decided.</w:t>
      </w:r>
    </w:p>
    <w:p w:rsidR="00AD25E1" w:rsidRDefault="00AD25E1">
      <w:pPr>
        <w:jc w:val="both"/>
      </w:pPr>
    </w:p>
    <w:p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4D13CD">
        <w:t xml:space="preserve"> Initial notices concerning CANVAS login information </w:t>
      </w:r>
      <w:r w:rsidR="00920050">
        <w:t xml:space="preserve">will be available </w:t>
      </w:r>
      <w:r w:rsidR="004D13CD">
        <w:t xml:space="preserve">in CMS. </w:t>
      </w:r>
      <w:r w:rsidR="00797BA0">
        <w:t>The course materials will be posted in</w:t>
      </w:r>
      <w:r w:rsidR="00920050">
        <w:t xml:space="preserve"> CANVAS. Course evaluations may</w:t>
      </w:r>
      <w:r w:rsidR="00797BA0">
        <w:t xml:space="preserve"> be conducted through CANVAS.</w:t>
      </w:r>
    </w:p>
    <w:p w:rsidR="00A44798" w:rsidRDefault="00A44798">
      <w:pPr>
        <w:jc w:val="both"/>
      </w:pPr>
    </w:p>
    <w:p w:rsidR="00187AED" w:rsidRPr="00A72DAF" w:rsidRDefault="00A44798" w:rsidP="00187AED">
      <w:pPr>
        <w:spacing w:line="360" w:lineRule="auto"/>
      </w:pPr>
      <w:r w:rsidRPr="00A44798">
        <w:rPr>
          <w:b/>
        </w:rPr>
        <w:t>Make-up Policy:</w:t>
      </w:r>
      <w:r w:rsidR="00187AED" w:rsidRPr="00A72DAF">
        <w:t>It is applicable to the following two cases and it is permissible on pro</w:t>
      </w:r>
      <w:r w:rsidR="00187AED">
        <w:t>duction of evidential documents:</w:t>
      </w:r>
      <w:r w:rsidR="00187AED" w:rsidRPr="00A46D7C">
        <w:rPr>
          <w:bCs/>
        </w:rPr>
        <w:t>(i)</w:t>
      </w:r>
      <w:r w:rsidR="00187AED" w:rsidRPr="00A72DAF">
        <w:rPr>
          <w:bCs/>
        </w:rPr>
        <w:t>Debilitating ill</w:t>
      </w:r>
      <w:r w:rsidR="00187AED">
        <w:t>ness;</w:t>
      </w:r>
      <w:r w:rsidR="00187AED" w:rsidRPr="00A46D7C">
        <w:rPr>
          <w:bCs/>
        </w:rPr>
        <w:t>(ii)</w:t>
      </w:r>
      <w:r w:rsidR="00D6793E">
        <w:t>Absent after obtaining</w:t>
      </w:r>
      <w:r w:rsidR="00187AED" w:rsidRPr="00A72DAF">
        <w:t xml:space="preserve"> prior p</w:t>
      </w:r>
      <w:r w:rsidR="00187AED">
        <w:t>ermission from the Instructor.</w:t>
      </w:r>
    </w:p>
    <w:p w:rsidR="00920050" w:rsidRDefault="007D2BEF" w:rsidP="00580AC0">
      <w:pPr>
        <w:jc w:val="both"/>
        <w:rPr>
          <w:b/>
        </w:rPr>
      </w:pPr>
      <w:r>
        <w:rPr>
          <w:b/>
        </w:rPr>
        <w:t>Academic Honesty and Integrity Policy:</w:t>
      </w:r>
    </w:p>
    <w:p w:rsidR="007D2BEF" w:rsidRDefault="007D2BEF" w:rsidP="007D2BEF">
      <w:r>
        <w:t>Academic honesty and integrity are to be maintained by all the students throughout the semester and no type of academic dishonesty is acceptable.</w:t>
      </w:r>
    </w:p>
    <w:p w:rsidR="00405011" w:rsidRPr="00580AC0" w:rsidRDefault="00364FAE" w:rsidP="00920050">
      <w:pPr>
        <w:ind w:left="360"/>
        <w:jc w:val="both"/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5158740</wp:posOffset>
            </wp:positionH>
            <wp:positionV relativeFrom="paragraph">
              <wp:posOffset>107315</wp:posOffset>
            </wp:positionV>
            <wp:extent cx="1209469" cy="375352"/>
            <wp:effectExtent l="0" t="0" r="0" b="5715"/>
            <wp:wrapTight wrapText="bothSides">
              <wp:wrapPolygon edited="0">
                <wp:start x="0" y="0"/>
                <wp:lineTo x="0" y="20832"/>
                <wp:lineTo x="21101" y="20832"/>
                <wp:lineTo x="2110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ature.t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469" cy="375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5011">
        <w:t>.</w:t>
      </w:r>
    </w:p>
    <w:p w:rsidR="00AD25E1" w:rsidRDefault="00AD25E1">
      <w:pPr>
        <w:jc w:val="right"/>
      </w:pPr>
    </w:p>
    <w:p w:rsidR="008005D9" w:rsidRDefault="008005D9" w:rsidP="00A44798">
      <w:pPr>
        <w:jc w:val="right"/>
        <w:rPr>
          <w:b/>
          <w:bCs/>
        </w:rPr>
      </w:pPr>
    </w:p>
    <w:p w:rsidR="00A44798" w:rsidRDefault="008005D9" w:rsidP="00A44798">
      <w:pPr>
        <w:jc w:val="right"/>
        <w:rPr>
          <w:b/>
          <w:bCs/>
        </w:rPr>
      </w:pPr>
      <w:r>
        <w:rPr>
          <w:b/>
          <w:bCs/>
        </w:rPr>
        <w:t>INSTRUCTOR-IN-CHARGE</w:t>
      </w:r>
    </w:p>
    <w:sectPr w:rsidR="00A44798" w:rsidSect="00562598">
      <w:head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DEC" w:rsidRDefault="00C53DEC" w:rsidP="00EB2F06">
      <w:r>
        <w:separator/>
      </w:r>
    </w:p>
  </w:endnote>
  <w:endnote w:type="continuationSeparator" w:id="1">
    <w:p w:rsidR="00C53DEC" w:rsidRDefault="00C53DEC" w:rsidP="00EB2F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DEC" w:rsidRDefault="00C53DEC" w:rsidP="00EB2F06">
      <w:r>
        <w:separator/>
      </w:r>
    </w:p>
  </w:footnote>
  <w:footnote w:type="continuationSeparator" w:id="1">
    <w:p w:rsidR="00C53DEC" w:rsidRDefault="00C53DEC" w:rsidP="00EB2F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51A" w:rsidRDefault="00A5451A" w:rsidP="00EB2F06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80B8C"/>
    <w:multiLevelType w:val="hybridMultilevel"/>
    <w:tmpl w:val="61348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B4DE4"/>
    <w:rsid w:val="00055BC8"/>
    <w:rsid w:val="00077E33"/>
    <w:rsid w:val="000807E4"/>
    <w:rsid w:val="00085943"/>
    <w:rsid w:val="000A1C39"/>
    <w:rsid w:val="000A4CE9"/>
    <w:rsid w:val="000B2651"/>
    <w:rsid w:val="000D0C39"/>
    <w:rsid w:val="000E5DD0"/>
    <w:rsid w:val="00104F91"/>
    <w:rsid w:val="00167B88"/>
    <w:rsid w:val="00187AED"/>
    <w:rsid w:val="001A1791"/>
    <w:rsid w:val="001B5581"/>
    <w:rsid w:val="001B6007"/>
    <w:rsid w:val="001F2DD1"/>
    <w:rsid w:val="0021277E"/>
    <w:rsid w:val="00217DE9"/>
    <w:rsid w:val="00217EB9"/>
    <w:rsid w:val="00240A50"/>
    <w:rsid w:val="00251FD3"/>
    <w:rsid w:val="00256511"/>
    <w:rsid w:val="00267B83"/>
    <w:rsid w:val="0029648E"/>
    <w:rsid w:val="002F1369"/>
    <w:rsid w:val="003558C3"/>
    <w:rsid w:val="00364FAE"/>
    <w:rsid w:val="00374FA8"/>
    <w:rsid w:val="003D6BA8"/>
    <w:rsid w:val="003E4DE3"/>
    <w:rsid w:val="003F66A8"/>
    <w:rsid w:val="00405011"/>
    <w:rsid w:val="00434913"/>
    <w:rsid w:val="004571B3"/>
    <w:rsid w:val="004D13CD"/>
    <w:rsid w:val="005053E8"/>
    <w:rsid w:val="00507883"/>
    <w:rsid w:val="00507A43"/>
    <w:rsid w:val="00512D9C"/>
    <w:rsid w:val="0051535D"/>
    <w:rsid w:val="0056064F"/>
    <w:rsid w:val="00562598"/>
    <w:rsid w:val="00562AB6"/>
    <w:rsid w:val="005670A7"/>
    <w:rsid w:val="00576A69"/>
    <w:rsid w:val="00580AC0"/>
    <w:rsid w:val="00597EAA"/>
    <w:rsid w:val="005C5B22"/>
    <w:rsid w:val="005C6693"/>
    <w:rsid w:val="0062073A"/>
    <w:rsid w:val="00637134"/>
    <w:rsid w:val="00643A6D"/>
    <w:rsid w:val="00670BDE"/>
    <w:rsid w:val="006903D5"/>
    <w:rsid w:val="006B7728"/>
    <w:rsid w:val="006D2E23"/>
    <w:rsid w:val="006F6B6F"/>
    <w:rsid w:val="00730A6D"/>
    <w:rsid w:val="007543E4"/>
    <w:rsid w:val="00797BA0"/>
    <w:rsid w:val="007D2BEF"/>
    <w:rsid w:val="007D58BE"/>
    <w:rsid w:val="007E402E"/>
    <w:rsid w:val="008005D9"/>
    <w:rsid w:val="00831DD5"/>
    <w:rsid w:val="008439D8"/>
    <w:rsid w:val="00866F25"/>
    <w:rsid w:val="00870E7E"/>
    <w:rsid w:val="00886E56"/>
    <w:rsid w:val="0089408F"/>
    <w:rsid w:val="008949AB"/>
    <w:rsid w:val="008A2200"/>
    <w:rsid w:val="008C1223"/>
    <w:rsid w:val="008E6650"/>
    <w:rsid w:val="00920050"/>
    <w:rsid w:val="00944887"/>
    <w:rsid w:val="0097488C"/>
    <w:rsid w:val="00975E9B"/>
    <w:rsid w:val="00983916"/>
    <w:rsid w:val="009B48FD"/>
    <w:rsid w:val="00A1222F"/>
    <w:rsid w:val="00A360EC"/>
    <w:rsid w:val="00A44798"/>
    <w:rsid w:val="00A5451A"/>
    <w:rsid w:val="00AA70B4"/>
    <w:rsid w:val="00AD25E1"/>
    <w:rsid w:val="00AF125F"/>
    <w:rsid w:val="00B014D6"/>
    <w:rsid w:val="00B23878"/>
    <w:rsid w:val="00B47EA1"/>
    <w:rsid w:val="00B55284"/>
    <w:rsid w:val="00B73886"/>
    <w:rsid w:val="00B86684"/>
    <w:rsid w:val="00BA568D"/>
    <w:rsid w:val="00BD1D3A"/>
    <w:rsid w:val="00BF76D2"/>
    <w:rsid w:val="00C338D9"/>
    <w:rsid w:val="00C53DEC"/>
    <w:rsid w:val="00C6663B"/>
    <w:rsid w:val="00C720E2"/>
    <w:rsid w:val="00CF21AC"/>
    <w:rsid w:val="00D036CE"/>
    <w:rsid w:val="00D6459D"/>
    <w:rsid w:val="00D662B4"/>
    <w:rsid w:val="00D6793E"/>
    <w:rsid w:val="00D805BD"/>
    <w:rsid w:val="00DA1841"/>
    <w:rsid w:val="00DA7519"/>
    <w:rsid w:val="00DB7398"/>
    <w:rsid w:val="00DD5BF8"/>
    <w:rsid w:val="00DD7A77"/>
    <w:rsid w:val="00DE3D84"/>
    <w:rsid w:val="00E07587"/>
    <w:rsid w:val="00E17384"/>
    <w:rsid w:val="00E3124D"/>
    <w:rsid w:val="00E4760D"/>
    <w:rsid w:val="00E50CBC"/>
    <w:rsid w:val="00E61C30"/>
    <w:rsid w:val="00E754E7"/>
    <w:rsid w:val="00EB2F06"/>
    <w:rsid w:val="00EB36DD"/>
    <w:rsid w:val="00EB7E1B"/>
    <w:rsid w:val="00F34A71"/>
    <w:rsid w:val="00F45E80"/>
    <w:rsid w:val="00F734B1"/>
    <w:rsid w:val="00F74057"/>
    <w:rsid w:val="00F94675"/>
    <w:rsid w:val="00FB4DE4"/>
    <w:rsid w:val="00FD242D"/>
    <w:rsid w:val="00FE2620"/>
    <w:rsid w:val="00FE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F9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E4DE3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3E4DE3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3E4DE3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3E4DE3"/>
    <w:pPr>
      <w:jc w:val="both"/>
    </w:pPr>
  </w:style>
  <w:style w:type="paragraph" w:styleId="BodyTextIndent">
    <w:name w:val="Body Text Indent"/>
    <w:basedOn w:val="Normal"/>
    <w:semiHidden/>
    <w:rsid w:val="003E4DE3"/>
    <w:pPr>
      <w:ind w:left="900" w:hanging="540"/>
      <w:jc w:val="both"/>
    </w:pPr>
  </w:style>
  <w:style w:type="paragraph" w:styleId="BodyText2">
    <w:name w:val="Body Text 2"/>
    <w:basedOn w:val="Normal"/>
    <w:semiHidden/>
    <w:rsid w:val="003E4DE3"/>
    <w:pPr>
      <w:jc w:val="both"/>
    </w:pPr>
    <w:rPr>
      <w:sz w:val="20"/>
    </w:rPr>
  </w:style>
  <w:style w:type="paragraph" w:styleId="BodyTextIndent2">
    <w:name w:val="Body Text Indent 2"/>
    <w:basedOn w:val="Normal"/>
    <w:semiHidden/>
    <w:rsid w:val="003E4DE3"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customStyle="1" w:styleId="Default">
    <w:name w:val="Default"/>
    <w:rsid w:val="006D2E23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80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dc:description/>
  <cp:lastModifiedBy>Office</cp:lastModifiedBy>
  <cp:revision>6</cp:revision>
  <cp:lastPrinted>2014-09-08T11:05:00Z</cp:lastPrinted>
  <dcterms:created xsi:type="dcterms:W3CDTF">2023-12-29T04:46:00Z</dcterms:created>
  <dcterms:modified xsi:type="dcterms:W3CDTF">2024-01-09T02:14:00Z</dcterms:modified>
</cp:coreProperties>
</file>