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EA5138">
      <w:pPr>
        <w:pStyle w:val="2"/>
        <w:bidi w:val="0"/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  <w:lang w:val="en-US"/>
        </w:rPr>
        <w:t>Unity Catalog In Databricks</w:t>
      </w:r>
    </w:p>
    <w:p w14:paraId="27E3E0F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What Is the Unity Catalog in Databricks?</w:t>
      </w:r>
    </w:p>
    <w:p w14:paraId="75258F07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Style w:val="9"/>
          <w:rFonts w:hint="default" w:ascii="Times New Roman Regular" w:hAnsi="Times New Roman Regular" w:cs="Times New Roman Regular"/>
        </w:rPr>
        <w:t>Unity Catalog</w:t>
      </w:r>
      <w:r>
        <w:rPr>
          <w:rFonts w:hint="default" w:ascii="Times New Roman Regular" w:hAnsi="Times New Roman Regular" w:cs="Times New Roman Regular"/>
        </w:rPr>
        <w:t xml:space="preserve"> is a </w:t>
      </w:r>
      <w:r>
        <w:rPr>
          <w:rStyle w:val="9"/>
          <w:rFonts w:hint="default" w:ascii="Times New Roman Regular" w:hAnsi="Times New Roman Regular" w:cs="Times New Roman Regular"/>
        </w:rPr>
        <w:t>unified governance and data security layer</w:t>
      </w:r>
      <w:r>
        <w:rPr>
          <w:rFonts w:hint="default" w:ascii="Times New Roman Regular" w:hAnsi="Times New Roman Regular" w:cs="Times New Roman Regular"/>
        </w:rPr>
        <w:t xml:space="preserve"> for Databricks that provides centralized access control, data lineage, and auditing across </w:t>
      </w:r>
      <w:r>
        <w:rPr>
          <w:rStyle w:val="9"/>
          <w:rFonts w:hint="default" w:ascii="Times New Roman Regular" w:hAnsi="Times New Roman Regular" w:cs="Times New Roman Regular"/>
        </w:rPr>
        <w:t>all workspaces and data assets</w:t>
      </w:r>
      <w:r>
        <w:rPr>
          <w:rFonts w:hint="default" w:ascii="Times New Roman Regular" w:hAnsi="Times New Roman Regular" w:cs="Times New Roman Regular"/>
        </w:rPr>
        <w:t xml:space="preserve"> (tables, files, machine learning models, dashboards).</w:t>
      </w:r>
    </w:p>
    <w:p w14:paraId="243260DF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It simplifies governance by bringing </w:t>
      </w:r>
      <w:r>
        <w:rPr>
          <w:rStyle w:val="9"/>
          <w:rFonts w:hint="default" w:ascii="Times New Roman Regular" w:hAnsi="Times New Roman Regular" w:cs="Times New Roman Regular"/>
        </w:rPr>
        <w:t>fine-grained access management</w:t>
      </w:r>
      <w:r>
        <w:rPr>
          <w:rFonts w:hint="default" w:ascii="Times New Roman Regular" w:hAnsi="Times New Roman Regular" w:cs="Times New Roman Regular"/>
        </w:rPr>
        <w:t xml:space="preserve"> to </w:t>
      </w:r>
      <w:r>
        <w:rPr>
          <w:rStyle w:val="9"/>
          <w:rFonts w:hint="default" w:ascii="Times New Roman Regular" w:hAnsi="Times New Roman Regular" w:cs="Times New Roman Regular"/>
        </w:rPr>
        <w:t>structured, semi-structured, and unstructured data</w:t>
      </w:r>
      <w:r>
        <w:rPr>
          <w:rFonts w:hint="default" w:ascii="Times New Roman Regular" w:hAnsi="Times New Roman Regular" w:cs="Times New Roman Regular"/>
        </w:rPr>
        <w:t xml:space="preserve"> in the </w:t>
      </w:r>
      <w:r>
        <w:rPr>
          <w:rStyle w:val="9"/>
          <w:rFonts w:hint="default" w:ascii="Times New Roman Regular" w:hAnsi="Times New Roman Regular" w:cs="Times New Roman Regular"/>
        </w:rPr>
        <w:t>lakehouse architecture</w:t>
      </w:r>
      <w:r>
        <w:rPr>
          <w:rFonts w:hint="default" w:ascii="Times New Roman Regular" w:hAnsi="Times New Roman Regular" w:cs="Times New Roman Regular"/>
        </w:rPr>
        <w:t>.</w:t>
      </w:r>
    </w:p>
    <w:p w14:paraId="5548D2A1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B0E7F1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Key Features of Databricks Unity Catalog</w:t>
      </w:r>
    </w:p>
    <w:p w14:paraId="441729E0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1. Centralized Governance</w:t>
      </w:r>
    </w:p>
    <w:p w14:paraId="3917B221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 single </w:t>
      </w:r>
      <w:r>
        <w:rPr>
          <w:rStyle w:val="9"/>
          <w:rFonts w:hint="default" w:ascii="Times New Roman Regular" w:hAnsi="Times New Roman Regular" w:cs="Times New Roman Regular"/>
        </w:rPr>
        <w:t>metastore</w:t>
      </w:r>
      <w:r>
        <w:rPr>
          <w:rFonts w:hint="default" w:ascii="Times New Roman Regular" w:hAnsi="Times New Roman Regular" w:cs="Times New Roman Regular"/>
        </w:rPr>
        <w:t xml:space="preserve"> manages all data assets across multiple workspaces.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This ensures consistency in policies, permissions, and compliance.</w:t>
      </w:r>
    </w:p>
    <w:p w14:paraId="3F01FFEE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2. Fine-Grained Access Control</w:t>
      </w:r>
    </w:p>
    <w:p w14:paraId="69E1971D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Provides </w:t>
      </w:r>
      <w:r>
        <w:rPr>
          <w:rStyle w:val="9"/>
          <w:rFonts w:hint="default" w:ascii="Times New Roman Regular" w:hAnsi="Times New Roman Regular" w:cs="Times New Roman Regular"/>
        </w:rPr>
        <w:t>table, row, and column-level security</w:t>
      </w:r>
      <w:r>
        <w:rPr>
          <w:rFonts w:hint="default" w:ascii="Times New Roman Regular" w:hAnsi="Times New Roman Regular" w:cs="Times New Roman Regular"/>
        </w:rPr>
        <w:t xml:space="preserve"> for sensitive data.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 xml:space="preserve">Access is enforced using standard </w:t>
      </w:r>
      <w:r>
        <w:rPr>
          <w:rStyle w:val="9"/>
          <w:rFonts w:hint="default" w:ascii="Times New Roman Regular" w:hAnsi="Times New Roman Regular" w:cs="Times New Roman Regular"/>
        </w:rPr>
        <w:t>ANSI SQL GRANT/REVOKE</w:t>
      </w:r>
      <w:r>
        <w:rPr>
          <w:rFonts w:hint="default" w:ascii="Times New Roman Regular" w:hAnsi="Times New Roman Regular" w:cs="Times New Roman Regular"/>
        </w:rPr>
        <w:t xml:space="preserve"> statements.</w:t>
      </w:r>
    </w:p>
    <w:p w14:paraId="377D9D75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3. Data Lineage Tracking</w:t>
      </w:r>
    </w:p>
    <w:p w14:paraId="032C59B4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Automatically tracks how data flows from </w:t>
      </w:r>
      <w:r>
        <w:rPr>
          <w:rStyle w:val="9"/>
          <w:rFonts w:hint="default" w:ascii="Times New Roman Regular" w:hAnsi="Times New Roman Regular" w:cs="Times New Roman Regular"/>
        </w:rPr>
        <w:t>ingestion to dashboards</w:t>
      </w:r>
      <w:r>
        <w:rPr>
          <w:rFonts w:hint="default" w:ascii="Times New Roman Regular" w:hAnsi="Times New Roman Regular" w:cs="Times New Roman Regular"/>
        </w:rPr>
        <w:t>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 xml:space="preserve">Helps with </w:t>
      </w:r>
      <w:r>
        <w:rPr>
          <w:rStyle w:val="9"/>
          <w:rFonts w:hint="default" w:ascii="Times New Roman Regular" w:hAnsi="Times New Roman Regular" w:cs="Times New Roman Regular"/>
        </w:rPr>
        <w:t>impact analysis, debugging, and compliance audits</w:t>
      </w:r>
      <w:r>
        <w:rPr>
          <w:rFonts w:hint="default" w:ascii="Times New Roman Regular" w:hAnsi="Times New Roman Regular" w:cs="Times New Roman Regular"/>
        </w:rPr>
        <w:t>.</w:t>
      </w:r>
    </w:p>
    <w:p w14:paraId="60899751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4. Audit Logging</w:t>
      </w:r>
    </w:p>
    <w:p w14:paraId="4523A9F1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Captures detailed logs of </w:t>
      </w:r>
      <w:r>
        <w:rPr>
          <w:rStyle w:val="9"/>
          <w:rFonts w:hint="default" w:ascii="Times New Roman Regular" w:hAnsi="Times New Roman Regular" w:cs="Times New Roman Regular"/>
        </w:rPr>
        <w:t>who accessed what data and when</w:t>
      </w:r>
      <w:r>
        <w:rPr>
          <w:rFonts w:hint="default" w:ascii="Times New Roman Regular" w:hAnsi="Times New Roman Regular" w:cs="Times New Roman Regular"/>
        </w:rPr>
        <w:t>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 xml:space="preserve">Essential for meeting </w:t>
      </w:r>
      <w:r>
        <w:rPr>
          <w:rStyle w:val="9"/>
          <w:rFonts w:hint="default" w:ascii="Times New Roman Regular" w:hAnsi="Times New Roman Regular" w:cs="Times New Roman Regular"/>
        </w:rPr>
        <w:t>regulatory and security requirements</w:t>
      </w:r>
      <w:r>
        <w:rPr>
          <w:rFonts w:hint="default" w:ascii="Times New Roman Regular" w:hAnsi="Times New Roman Regular" w:cs="Times New Roman Regular"/>
        </w:rPr>
        <w:t>.</w:t>
      </w:r>
    </w:p>
    <w:p w14:paraId="437E05A0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5. Multi-Cloud Support</w:t>
      </w:r>
    </w:p>
    <w:p w14:paraId="79E20289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Works seamlessly across </w:t>
      </w:r>
      <w:r>
        <w:rPr>
          <w:rStyle w:val="9"/>
          <w:rFonts w:hint="default" w:ascii="Times New Roman Regular" w:hAnsi="Times New Roman Regular" w:cs="Times New Roman Regular"/>
        </w:rPr>
        <w:t>AWS, Azure, and GCP</w:t>
      </w:r>
      <w:r>
        <w:rPr>
          <w:rFonts w:hint="default" w:ascii="Times New Roman Regular" w:hAnsi="Times New Roman Regular" w:cs="Times New Roman Regular"/>
        </w:rPr>
        <w:t xml:space="preserve"> environments.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 xml:space="preserve">Enables a unified governance strategy in a </w:t>
      </w:r>
      <w:r>
        <w:rPr>
          <w:rStyle w:val="9"/>
          <w:rFonts w:hint="default" w:ascii="Times New Roman Regular" w:hAnsi="Times New Roman Regular" w:cs="Times New Roman Regular"/>
        </w:rPr>
        <w:t>multi-cloud setup</w:t>
      </w:r>
      <w:r>
        <w:rPr>
          <w:rFonts w:hint="default" w:ascii="Times New Roman Regular" w:hAnsi="Times New Roman Regular" w:cs="Times New Roman Regular"/>
        </w:rPr>
        <w:t>.</w:t>
      </w:r>
    </w:p>
    <w:p w14:paraId="209AA059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6. Integration with BI Tools</w:t>
      </w:r>
    </w:p>
    <w:p w14:paraId="1B3960BE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Supports direct connections with </w:t>
      </w:r>
      <w:r>
        <w:rPr>
          <w:rStyle w:val="9"/>
          <w:rFonts w:hint="default" w:ascii="Times New Roman Regular" w:hAnsi="Times New Roman Regular" w:cs="Times New Roman Regular"/>
        </w:rPr>
        <w:t>Power BI, Tableau, Looker</w:t>
      </w:r>
      <w:r>
        <w:rPr>
          <w:rFonts w:hint="default" w:ascii="Times New Roman Regular" w:hAnsi="Times New Roman Regular" w:cs="Times New Roman Regular"/>
        </w:rPr>
        <w:t>, and others.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 xml:space="preserve">Allows analysts to </w:t>
      </w:r>
      <w:r>
        <w:rPr>
          <w:rStyle w:val="9"/>
          <w:rFonts w:hint="default" w:ascii="Times New Roman Regular" w:hAnsi="Times New Roman Regular" w:cs="Times New Roman Regular"/>
        </w:rPr>
        <w:t>query governed data securely</w:t>
      </w:r>
      <w:r>
        <w:rPr>
          <w:rFonts w:hint="default" w:ascii="Times New Roman Regular" w:hAnsi="Times New Roman Regular" w:cs="Times New Roman Regular"/>
        </w:rPr>
        <w:t>.</w:t>
      </w:r>
    </w:p>
    <w:p w14:paraId="18C8C458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7. Support for External Locations</w:t>
      </w:r>
    </w:p>
    <w:p w14:paraId="56C56539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Lets you register and manage </w:t>
      </w:r>
      <w:r>
        <w:rPr>
          <w:rStyle w:val="9"/>
          <w:rFonts w:hint="default" w:ascii="Times New Roman Regular" w:hAnsi="Times New Roman Regular" w:cs="Times New Roman Regular"/>
        </w:rPr>
        <w:t>external storage locations</w:t>
      </w:r>
      <w:r>
        <w:rPr>
          <w:rFonts w:hint="default" w:ascii="Times New Roman Regular" w:hAnsi="Times New Roman Regular" w:cs="Times New Roman Regular"/>
        </w:rPr>
        <w:t>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Provides governance over data even if it’s outside managed tables.</w:t>
      </w:r>
    </w:p>
    <w:p w14:paraId="64E1928E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C4E01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Benefits of Databricks Unity Catalog</w:t>
      </w:r>
    </w:p>
    <w:p w14:paraId="7B40232D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1. Consistency</w:t>
      </w:r>
    </w:p>
    <w:p w14:paraId="5398D26C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Provides a </w:t>
      </w:r>
      <w:r>
        <w:rPr>
          <w:rStyle w:val="9"/>
          <w:rFonts w:hint="default" w:ascii="Times New Roman Regular" w:hAnsi="Times New Roman Regular" w:cs="Times New Roman Regular"/>
        </w:rPr>
        <w:t>single governance model</w:t>
      </w:r>
      <w:r>
        <w:rPr>
          <w:rFonts w:hint="default" w:ascii="Times New Roman Regular" w:hAnsi="Times New Roman Regular" w:cs="Times New Roman Regular"/>
        </w:rPr>
        <w:t xml:space="preserve"> across all workspaces.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Reduces duplication of access policies and simplifies management.</w:t>
      </w:r>
    </w:p>
    <w:p w14:paraId="03FF418C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2. Security</w:t>
      </w:r>
    </w:p>
    <w:p w14:paraId="00FBCE9B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Enables </w:t>
      </w:r>
      <w:r>
        <w:rPr>
          <w:rStyle w:val="9"/>
          <w:rFonts w:hint="default" w:ascii="Times New Roman Regular" w:hAnsi="Times New Roman Regular" w:cs="Times New Roman Regular"/>
        </w:rPr>
        <w:t>centralized fine-grained access control</w:t>
      </w:r>
      <w:r>
        <w:rPr>
          <w:rFonts w:hint="default" w:ascii="Times New Roman Regular" w:hAnsi="Times New Roman Regular" w:cs="Times New Roman Regular"/>
        </w:rPr>
        <w:t xml:space="preserve"> for sensitive data.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 xml:space="preserve">Helps organizations stay </w:t>
      </w:r>
      <w:r>
        <w:rPr>
          <w:rStyle w:val="9"/>
          <w:rFonts w:hint="default" w:ascii="Times New Roman Regular" w:hAnsi="Times New Roman Regular" w:cs="Times New Roman Regular"/>
        </w:rPr>
        <w:t>compliant with standards like GDPR, HIPAA</w:t>
      </w:r>
      <w:r>
        <w:rPr>
          <w:rFonts w:hint="default" w:ascii="Times New Roman Regular" w:hAnsi="Times New Roman Regular" w:cs="Times New Roman Regular"/>
        </w:rPr>
        <w:t>.</w:t>
      </w:r>
    </w:p>
    <w:p w14:paraId="7AF5E3DA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3. Productivity</w:t>
      </w:r>
    </w:p>
    <w:p w14:paraId="6927B5DA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Allows users to </w:t>
      </w:r>
      <w:r>
        <w:rPr>
          <w:rStyle w:val="9"/>
          <w:rFonts w:hint="default" w:ascii="Times New Roman Regular" w:hAnsi="Times New Roman Regular" w:cs="Times New Roman Regular"/>
        </w:rPr>
        <w:t>self-serve data</w:t>
      </w:r>
      <w:r>
        <w:rPr>
          <w:rFonts w:hint="default" w:ascii="Times New Roman Regular" w:hAnsi="Times New Roman Regular" w:cs="Times New Roman Regular"/>
        </w:rPr>
        <w:t xml:space="preserve"> without waiting for IT.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Speeds up analytics and ML workflows with governed access.</w:t>
      </w:r>
    </w:p>
    <w:p w14:paraId="13B07E16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4. Flexibility</w:t>
      </w:r>
    </w:p>
    <w:p w14:paraId="3DF2DF50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Supports </w:t>
      </w:r>
      <w:r>
        <w:rPr>
          <w:rStyle w:val="9"/>
          <w:rFonts w:hint="default" w:ascii="Times New Roman Regular" w:hAnsi="Times New Roman Regular" w:cs="Times New Roman Regular"/>
        </w:rPr>
        <w:t>structured, semi-structured, and unstructured data</w:t>
      </w:r>
      <w:r>
        <w:rPr>
          <w:rFonts w:hint="default" w:ascii="Times New Roman Regular" w:hAnsi="Times New Roman Regular" w:cs="Times New Roman Regular"/>
        </w:rPr>
        <w:t>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 xml:space="preserve">Works seamlessly with </w:t>
      </w:r>
      <w:r>
        <w:rPr>
          <w:rStyle w:val="9"/>
          <w:rFonts w:hint="default" w:ascii="Times New Roman Regular" w:hAnsi="Times New Roman Regular" w:cs="Times New Roman Regular"/>
        </w:rPr>
        <w:t>SQL, Python, R, Scala, and ML workloads</w:t>
      </w:r>
      <w:r>
        <w:rPr>
          <w:rFonts w:hint="default" w:ascii="Times New Roman Regular" w:hAnsi="Times New Roman Regular" w:cs="Times New Roman Regular"/>
        </w:rPr>
        <w:t>.</w:t>
      </w:r>
    </w:p>
    <w:p w14:paraId="7581F34D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5. Scalability</w:t>
      </w:r>
    </w:p>
    <w:p w14:paraId="23544274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Designed for </w:t>
      </w:r>
      <w:r>
        <w:rPr>
          <w:rStyle w:val="9"/>
          <w:rFonts w:hint="default" w:ascii="Times New Roman Regular" w:hAnsi="Times New Roman Regular" w:cs="Times New Roman Regular"/>
        </w:rPr>
        <w:t>petabyte-scale data management</w:t>
      </w:r>
      <w:r>
        <w:rPr>
          <w:rFonts w:hint="default" w:ascii="Times New Roman Regular" w:hAnsi="Times New Roman Regular" w:cs="Times New Roman Regular"/>
        </w:rPr>
        <w:t xml:space="preserve"> in the lakehouse.</w:t>
      </w:r>
      <w:r>
        <w:rPr>
          <w:rFonts w:hint="default" w:ascii="Times New Roman Regular" w:hAnsi="Times New Roman Regular" w:cs="Times New Roman Regular"/>
        </w:rPr>
        <w:br w:type="textWrapping"/>
      </w:r>
      <w:r>
        <w:rPr>
          <w:rFonts w:hint="default" w:ascii="Times New Roman Regular" w:hAnsi="Times New Roman Regular" w:cs="Times New Roman Regular"/>
        </w:rPr>
        <w:t>Ensures governance remains effective as data volume grows.</w:t>
      </w:r>
    </w:p>
    <w:p w14:paraId="2A5747EF">
      <w:pPr>
        <w:rPr>
          <w:rFonts w:hint="default" w:ascii="Times New Roman Regular" w:hAnsi="Times New Roman Regular" w:cs="Times New Roman Regular"/>
          <w:lang w:val="en-US"/>
        </w:rPr>
      </w:pPr>
      <w:r>
        <w:rPr>
          <w:rFonts w:hint="default" w:ascii="Times New Roman Regular" w:hAnsi="Times New Roman Regular" w:cs="Times New Roman Regular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3BABA">
      <w:pPr>
        <w:rPr>
          <w:rFonts w:hint="default" w:ascii="Times New Roman Regular" w:hAnsi="Times New Roman Regular" w:cs="Times New Roman Regular"/>
          <w:lang w:val="en-US"/>
        </w:rPr>
      </w:pPr>
    </w:p>
    <w:p w14:paraId="1014F949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Unity Catalog Architecture</w:t>
      </w:r>
    </w:p>
    <w:p w14:paraId="5C3EFBD7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Unity Catalog acts as a </w:t>
      </w:r>
      <w:r>
        <w:rPr>
          <w:rStyle w:val="9"/>
          <w:rFonts w:hint="default" w:ascii="Times New Roman Regular" w:hAnsi="Times New Roman Regular" w:cs="Times New Roman Regular"/>
        </w:rPr>
        <w:t>single governance and security layer</w:t>
      </w:r>
      <w:r>
        <w:rPr>
          <w:rFonts w:hint="default" w:ascii="Times New Roman Regular" w:hAnsi="Times New Roman Regular" w:cs="Times New Roman Regular"/>
        </w:rPr>
        <w:t xml:space="preserve"> on top of the Databricks Lakehouse, ensuring consistent access control and lineage tracking across all workspaces.</w:t>
      </w:r>
    </w:p>
    <w:p w14:paraId="499350E0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</w:p>
    <w:p w14:paraId="6CF9825B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1. </w:t>
      </w:r>
      <w:r>
        <w:rPr>
          <w:rStyle w:val="9"/>
          <w:rFonts w:hint="default" w:ascii="Times New Roman Regular" w:hAnsi="Times New Roman Regular" w:cs="Times New Roman Regular"/>
          <w:b/>
          <w:bCs/>
        </w:rPr>
        <w:t>Metastore</w:t>
      </w:r>
    </w:p>
    <w:p w14:paraId="55621351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The </w:t>
      </w:r>
      <w:r>
        <w:rPr>
          <w:rStyle w:val="9"/>
          <w:rFonts w:hint="default" w:ascii="Times New Roman Regular" w:hAnsi="Times New Roman Regular" w:cs="Times New Roman Regular"/>
        </w:rPr>
        <w:t>root governance container</w:t>
      </w:r>
      <w:r>
        <w:rPr>
          <w:rFonts w:hint="default" w:ascii="Times New Roman Regular" w:hAnsi="Times New Roman Regular" w:cs="Times New Roman Regular"/>
        </w:rPr>
        <w:t xml:space="preserve">, created per </w:t>
      </w:r>
      <w:r>
        <w:rPr>
          <w:rStyle w:val="9"/>
          <w:rFonts w:hint="default" w:ascii="Times New Roman Regular" w:hAnsi="Times New Roman Regular" w:cs="Times New Roman Regular"/>
        </w:rPr>
        <w:t>region and account</w:t>
      </w:r>
      <w:r>
        <w:rPr>
          <w:rFonts w:hint="default" w:ascii="Times New Roman Regular" w:hAnsi="Times New Roman Regular" w:cs="Times New Roman Regular"/>
        </w:rPr>
        <w:t>.</w:t>
      </w:r>
    </w:p>
    <w:p w14:paraId="46BCE57D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Stores metadata and access policies for all catalogs, schemas, and tables.</w:t>
      </w:r>
    </w:p>
    <w:p w14:paraId="49F2E9F9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2. </w:t>
      </w:r>
      <w:r>
        <w:rPr>
          <w:rStyle w:val="9"/>
          <w:rFonts w:hint="default" w:ascii="Times New Roman Regular" w:hAnsi="Times New Roman Regular" w:cs="Times New Roman Regular"/>
          <w:b/>
          <w:bCs/>
        </w:rPr>
        <w:t>Catalog</w:t>
      </w:r>
    </w:p>
    <w:p w14:paraId="3926161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 </w:t>
      </w:r>
      <w:r>
        <w:rPr>
          <w:rStyle w:val="9"/>
          <w:rFonts w:hint="default" w:ascii="Times New Roman Regular" w:hAnsi="Times New Roman Regular" w:cs="Times New Roman Regular"/>
        </w:rPr>
        <w:t>top-level namespace</w:t>
      </w:r>
      <w:r>
        <w:rPr>
          <w:rFonts w:hint="default" w:ascii="Times New Roman Regular" w:hAnsi="Times New Roman Regular" w:cs="Times New Roman Regular"/>
        </w:rPr>
        <w:t xml:space="preserve"> that groups schemas, typically by </w:t>
      </w:r>
      <w:r>
        <w:rPr>
          <w:rStyle w:val="9"/>
          <w:rFonts w:hint="default" w:ascii="Times New Roman Regular" w:hAnsi="Times New Roman Regular" w:cs="Times New Roman Regular"/>
        </w:rPr>
        <w:t>business domain</w:t>
      </w:r>
      <w:r>
        <w:rPr>
          <w:rFonts w:hint="default" w:ascii="Times New Roman Regular" w:hAnsi="Times New Roman Regular" w:cs="Times New Roman Regular"/>
        </w:rPr>
        <w:t xml:space="preserve"> (e.g., </w:t>
      </w:r>
      <w:r>
        <w:rPr>
          <w:rStyle w:val="7"/>
          <w:rFonts w:hint="default" w:ascii="Times New Roman Regular" w:hAnsi="Times New Roman Regular" w:cs="Times New Roman Regular"/>
        </w:rPr>
        <w:t>finance_catalog</w:t>
      </w:r>
      <w:r>
        <w:rPr>
          <w:rFonts w:hint="default" w:ascii="Times New Roman Regular" w:hAnsi="Times New Roman Regular" w:cs="Times New Roman Regular"/>
        </w:rPr>
        <w:t>).</w:t>
      </w:r>
    </w:p>
    <w:p w14:paraId="6FDD9D4B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Helps organize data assets logically and simplifies governance at the domain level.</w:t>
      </w:r>
    </w:p>
    <w:p w14:paraId="4D13C2F9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3. </w:t>
      </w:r>
      <w:r>
        <w:rPr>
          <w:rStyle w:val="9"/>
          <w:rFonts w:hint="default" w:ascii="Times New Roman Regular" w:hAnsi="Times New Roman Regular" w:cs="Times New Roman Regular"/>
          <w:b/>
          <w:bCs/>
        </w:rPr>
        <w:t>Schema (Database)</w:t>
      </w:r>
    </w:p>
    <w:p w14:paraId="6DBB71A0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Organizes </w:t>
      </w:r>
      <w:r>
        <w:rPr>
          <w:rStyle w:val="9"/>
          <w:rFonts w:hint="default" w:ascii="Times New Roman Regular" w:hAnsi="Times New Roman Regular" w:cs="Times New Roman Regular"/>
        </w:rPr>
        <w:t>tables and views</w:t>
      </w:r>
      <w:r>
        <w:rPr>
          <w:rFonts w:hint="default" w:ascii="Times New Roman Regular" w:hAnsi="Times New Roman Regular" w:cs="Times New Roman Regular"/>
        </w:rPr>
        <w:t xml:space="preserve"> within a catalog.</w:t>
      </w:r>
    </w:p>
    <w:p w14:paraId="285B262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Acts like a traditional database schema, making it easier to </w:t>
      </w:r>
      <w:r>
        <w:rPr>
          <w:rStyle w:val="9"/>
          <w:rFonts w:hint="default" w:ascii="Times New Roman Regular" w:hAnsi="Times New Roman Regular" w:cs="Times New Roman Regular"/>
        </w:rPr>
        <w:t>separate projects or teams</w:t>
      </w:r>
      <w:r>
        <w:rPr>
          <w:rFonts w:hint="default" w:ascii="Times New Roman Regular" w:hAnsi="Times New Roman Regular" w:cs="Times New Roman Regular"/>
        </w:rPr>
        <w:t>.</w:t>
      </w:r>
    </w:p>
    <w:p w14:paraId="0D8E4905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4. </w:t>
      </w:r>
      <w:r>
        <w:rPr>
          <w:rStyle w:val="9"/>
          <w:rFonts w:hint="default" w:ascii="Times New Roman Regular" w:hAnsi="Times New Roman Regular" w:cs="Times New Roman Regular"/>
          <w:b/>
          <w:bCs/>
        </w:rPr>
        <w:t>Tables &amp; Views</w:t>
      </w:r>
    </w:p>
    <w:p w14:paraId="169AD65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The actual </w:t>
      </w:r>
      <w:r>
        <w:rPr>
          <w:rStyle w:val="9"/>
          <w:rFonts w:hint="default" w:ascii="Times New Roman Regular" w:hAnsi="Times New Roman Regular" w:cs="Times New Roman Regular"/>
        </w:rPr>
        <w:t>data assets</w:t>
      </w:r>
      <w:r>
        <w:rPr>
          <w:rFonts w:hint="default" w:ascii="Times New Roman Regular" w:hAnsi="Times New Roman Regular" w:cs="Times New Roman Regular"/>
        </w:rPr>
        <w:t xml:space="preserve"> managed under Unity Catalog.</w:t>
      </w:r>
    </w:p>
    <w:p w14:paraId="2296170C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Tables can be </w:t>
      </w:r>
      <w:r>
        <w:rPr>
          <w:rStyle w:val="9"/>
          <w:rFonts w:hint="default" w:ascii="Times New Roman Regular" w:hAnsi="Times New Roman Regular" w:cs="Times New Roman Regular"/>
        </w:rPr>
        <w:t>managed (Databricks controls storage)</w:t>
      </w:r>
      <w:r>
        <w:rPr>
          <w:rFonts w:hint="default" w:ascii="Times New Roman Regular" w:hAnsi="Times New Roman Regular" w:cs="Times New Roman Regular"/>
        </w:rPr>
        <w:t xml:space="preserve"> or </w:t>
      </w:r>
      <w:r>
        <w:rPr>
          <w:rStyle w:val="9"/>
          <w:rFonts w:hint="default" w:ascii="Times New Roman Regular" w:hAnsi="Times New Roman Regular" w:cs="Times New Roman Regular"/>
        </w:rPr>
        <w:t>external (linked to cloud storage)</w:t>
      </w:r>
      <w:r>
        <w:rPr>
          <w:rFonts w:hint="default" w:ascii="Times New Roman Regular" w:hAnsi="Times New Roman Regular" w:cs="Times New Roman Regular"/>
        </w:rPr>
        <w:t>, while views provide virtual access.</w:t>
      </w:r>
    </w:p>
    <w:p w14:paraId="4AC14122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</w:p>
    <w:p w14:paraId="3C7E22DD">
      <w:pPr>
        <w:pStyle w:val="4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5. </w:t>
      </w:r>
      <w:r>
        <w:rPr>
          <w:rStyle w:val="9"/>
          <w:rFonts w:hint="default" w:ascii="Times New Roman Regular" w:hAnsi="Times New Roman Regular" w:cs="Times New Roman Regular"/>
          <w:b/>
          <w:bCs/>
        </w:rPr>
        <w:t>Permissions</w:t>
      </w:r>
    </w:p>
    <w:p w14:paraId="526C4333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Governed through </w:t>
      </w:r>
      <w:r>
        <w:rPr>
          <w:rStyle w:val="9"/>
          <w:rFonts w:hint="default" w:ascii="Times New Roman Regular" w:hAnsi="Times New Roman Regular" w:cs="Times New Roman Regular"/>
        </w:rPr>
        <w:t>ANSI SQL GRANT/REVOKE</w:t>
      </w:r>
      <w:r>
        <w:rPr>
          <w:rFonts w:hint="default" w:ascii="Times New Roman Regular" w:hAnsi="Times New Roman Regular" w:cs="Times New Roman Regular"/>
        </w:rPr>
        <w:t xml:space="preserve"> statements.</w:t>
      </w:r>
    </w:p>
    <w:p w14:paraId="0EEB5057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Supports </w:t>
      </w:r>
      <w:r>
        <w:rPr>
          <w:rStyle w:val="9"/>
          <w:rFonts w:hint="default" w:ascii="Times New Roman Regular" w:hAnsi="Times New Roman Regular" w:cs="Times New Roman Regular"/>
        </w:rPr>
        <w:t>table, row, and column-level security</w:t>
      </w:r>
      <w:r>
        <w:rPr>
          <w:rFonts w:hint="default" w:ascii="Times New Roman Regular" w:hAnsi="Times New Roman Regular" w:cs="Times New Roman Regular"/>
        </w:rPr>
        <w:t>, ensuring least-privilege access.</w:t>
      </w:r>
    </w:p>
    <w:p w14:paraId="2FD5095B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bookmarkStart w:id="0" w:name="_GoBack"/>
      <w:bookmarkEnd w:id="0"/>
    </w:p>
    <w:p w14:paraId="330C9834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968027">
      <w:pPr>
        <w:keepNext w:val="0"/>
        <w:keepLines w:val="0"/>
        <w:widowControl/>
        <w:suppressLineNumbers w:val="0"/>
        <w:jc w:val="left"/>
        <w:rPr>
          <w:rFonts w:hint="default" w:ascii="Times New Roman Regular" w:hAnsi="Times New Roman Regular" w:cs="Times New Roman Regular"/>
          <w:sz w:val="36"/>
          <w:szCs w:val="36"/>
        </w:rPr>
      </w:pPr>
      <w:r>
        <w:rPr>
          <w:rFonts w:hint="default" w:ascii="Times New Roman Regular" w:hAnsi="Times New Roman Regular" w:eastAsia="SimSun" w:cs="Times New Roman Regular"/>
          <w:kern w:val="0"/>
          <w:sz w:val="36"/>
          <w:szCs w:val="36"/>
          <w:lang w:val="en-US" w:eastAsia="zh-CN" w:bidi="ar"/>
        </w:rPr>
        <w:t xml:space="preserve"> Conceptual Diagram</w:t>
      </w:r>
    </w:p>
    <w:p w14:paraId="77711ADE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Metastore</w:t>
      </w:r>
    </w:p>
    <w:p w14:paraId="1078BFD8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   └── Catalogs (e.g., finance_catalog)</w:t>
      </w:r>
    </w:p>
    <w:p w14:paraId="3675A026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         └── Schemas (e.g., transactions_schema)</w:t>
      </w:r>
    </w:p>
    <w:p w14:paraId="7070458A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               └── Tables/Views (e.g., payments, customers)</w:t>
      </w:r>
    </w:p>
    <w:p w14:paraId="4313D287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F37B3">
      <w:pPr>
        <w:pStyle w:val="2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Implementation Steps for Databricks Unity Catalog</w:t>
      </w:r>
    </w:p>
    <w:p w14:paraId="6C15F70A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lang w:val="en-US"/>
        </w:rPr>
      </w:pPr>
    </w:p>
    <w:p w14:paraId="431BD122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Prerequisites</w:t>
      </w:r>
    </w:p>
    <w:p w14:paraId="43BA260F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Before setting up Unity Catalog, ensure:</w:t>
      </w:r>
    </w:p>
    <w:p w14:paraId="3CF6F67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You are on </w:t>
      </w:r>
      <w:r>
        <w:rPr>
          <w:rStyle w:val="9"/>
          <w:rFonts w:hint="default" w:ascii="Times New Roman Regular" w:hAnsi="Times New Roman Regular" w:cs="Times New Roman Regular"/>
        </w:rPr>
        <w:t>Databricks Premium or Enterprise plan</w:t>
      </w:r>
      <w:r>
        <w:rPr>
          <w:rFonts w:hint="default" w:ascii="Times New Roman Regular" w:hAnsi="Times New Roman Regular" w:cs="Times New Roman Regular"/>
        </w:rPr>
        <w:t>.</w:t>
      </w:r>
    </w:p>
    <w:p w14:paraId="6448B4E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You have </w:t>
      </w:r>
      <w:r>
        <w:rPr>
          <w:rStyle w:val="9"/>
          <w:rFonts w:hint="default" w:ascii="Times New Roman Regular" w:hAnsi="Times New Roman Regular" w:cs="Times New Roman Regular"/>
        </w:rPr>
        <w:t>Account Admin</w:t>
      </w:r>
      <w:r>
        <w:rPr>
          <w:rFonts w:hint="default" w:ascii="Times New Roman Regular" w:hAnsi="Times New Roman Regular" w:cs="Times New Roman Regular"/>
        </w:rPr>
        <w:t xml:space="preserve"> role in Databricks.</w:t>
      </w:r>
    </w:p>
    <w:p w14:paraId="681CC83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A </w:t>
      </w:r>
      <w:r>
        <w:rPr>
          <w:rStyle w:val="9"/>
          <w:rFonts w:hint="default" w:ascii="Times New Roman Regular" w:hAnsi="Times New Roman Regular" w:cs="Times New Roman Regular"/>
        </w:rPr>
        <w:t>cloud storage account</w:t>
      </w:r>
      <w:r>
        <w:rPr>
          <w:rFonts w:hint="default" w:ascii="Times New Roman Regular" w:hAnsi="Times New Roman Regular" w:cs="Times New Roman Regular"/>
        </w:rPr>
        <w:t xml:space="preserve"> is ready (S3 for AWS, ADLS for Azure, GCS for GCP).</w:t>
      </w:r>
    </w:p>
    <w:p w14:paraId="5B8E7E4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You have required </w:t>
      </w:r>
      <w:r>
        <w:rPr>
          <w:rStyle w:val="9"/>
          <w:rFonts w:hint="default" w:ascii="Times New Roman Regular" w:hAnsi="Times New Roman Regular" w:cs="Times New Roman Regular"/>
        </w:rPr>
        <w:t>IAM roles/policies</w:t>
      </w:r>
      <w:r>
        <w:rPr>
          <w:rFonts w:hint="default" w:ascii="Times New Roman Regular" w:hAnsi="Times New Roman Regular" w:cs="Times New Roman Regular"/>
        </w:rPr>
        <w:t xml:space="preserve"> created for Databricks to access storage.</w:t>
      </w:r>
    </w:p>
    <w:p w14:paraId="18017199">
      <w:pPr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A0D6A7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Step 1 – Create a Unity Catalog Metastore</w:t>
      </w:r>
    </w:p>
    <w:p w14:paraId="1970E6E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Log in to the </w:t>
      </w: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Databricks Account Console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39429F8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Navigate to </w:t>
      </w: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Data → Unity Catalog → Metastores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392A8D1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Click </w:t>
      </w: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Create Metastore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and provide:</w:t>
      </w:r>
    </w:p>
    <w:p w14:paraId="37E9FCEC">
      <w:pPr>
        <w:pStyle w:val="8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Name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: e.g.,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primary_metastore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4AFCE151">
      <w:pPr>
        <w:pStyle w:val="8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Region</w:t>
      </w:r>
      <w:r>
        <w:rPr>
          <w:rFonts w:hint="default" w:ascii="Times New Roman Regular" w:hAnsi="Times New Roman Regular" w:cs="Times New Roman Regular"/>
          <w:sz w:val="24"/>
          <w:szCs w:val="24"/>
        </w:rPr>
        <w:t>: Same as your workspace.</w:t>
      </w:r>
    </w:p>
    <w:p w14:paraId="6F702C31">
      <w:pPr>
        <w:pStyle w:val="8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Root Storage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: e.g.,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s3://my-uc-storage/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(AWS) or </w:t>
      </w:r>
      <w:r>
        <w:rPr>
          <w:rStyle w:val="7"/>
          <w:rFonts w:hint="default" w:ascii="Times New Roman Regular" w:hAnsi="Times New Roman Regular" w:cs="Times New Roman Regular"/>
          <w:sz w:val="24"/>
          <w:szCs w:val="24"/>
        </w:rPr>
        <w:t>abfss://container@storage.dfs.core.windows.net/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(Azure).</w:t>
      </w:r>
    </w:p>
    <w:p w14:paraId="50307F87">
      <w:pPr>
        <w:pStyle w:val="8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spacing w:line="360" w:lineRule="auto"/>
        <w:ind w:left="84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IAM Role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(cloud-specific).</w:t>
      </w:r>
    </w:p>
    <w:p w14:paraId="2CC2C04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spacing w:line="360" w:lineRule="auto"/>
        <w:ind w:left="420" w:leftChars="0" w:right="0" w:rightChars="0" w:hanging="420" w:firstLineChars="0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Click </w:t>
      </w:r>
      <w:r>
        <w:rPr>
          <w:rStyle w:val="9"/>
          <w:rFonts w:hint="default" w:ascii="Times New Roman Regular" w:hAnsi="Times New Roman Regular" w:cs="Times New Roman Regular"/>
          <w:sz w:val="24"/>
          <w:szCs w:val="24"/>
        </w:rPr>
        <w:t>Create</w:t>
      </w:r>
      <w:r>
        <w:rPr>
          <w:rFonts w:hint="default" w:ascii="Times New Roman Regular" w:hAnsi="Times New Roman Regular" w:cs="Times New Roman Regular"/>
          <w:sz w:val="24"/>
          <w:szCs w:val="24"/>
        </w:rPr>
        <w:t>.</w:t>
      </w:r>
    </w:p>
    <w:p w14:paraId="1B33E840">
      <w:pPr>
        <w:pStyle w:val="8"/>
        <w:keepNext w:val="0"/>
        <w:keepLines w:val="0"/>
        <w:widowControl/>
        <w:suppressLineNumbers w:val="0"/>
        <w:spacing w:line="240" w:lineRule="auto"/>
        <w:ind w:left="720"/>
        <w:rPr>
          <w:rFonts w:hint="default" w:ascii="Times New Roman Regular" w:hAnsi="Times New Roman Regular" w:cs="Times New Roman Regular"/>
        </w:rPr>
      </w:pPr>
    </w:p>
    <w:p w14:paraId="05DA583A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Step 2 – Assign Metastore to Workspaces</w:t>
      </w:r>
    </w:p>
    <w:p w14:paraId="3834AAD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Open the newly created </w:t>
      </w:r>
      <w:r>
        <w:rPr>
          <w:rStyle w:val="9"/>
          <w:rFonts w:hint="default" w:ascii="Times New Roman Regular" w:hAnsi="Times New Roman Regular" w:cs="Times New Roman Regular"/>
        </w:rPr>
        <w:t>Metastore details</w:t>
      </w:r>
      <w:r>
        <w:rPr>
          <w:rFonts w:hint="default" w:ascii="Times New Roman Regular" w:hAnsi="Times New Roman Regular" w:cs="Times New Roman Regular"/>
        </w:rPr>
        <w:t>.</w:t>
      </w:r>
    </w:p>
    <w:p w14:paraId="761531F4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Select </w:t>
      </w:r>
      <w:r>
        <w:rPr>
          <w:rStyle w:val="9"/>
          <w:rFonts w:hint="default" w:ascii="Times New Roman Regular" w:hAnsi="Times New Roman Regular" w:cs="Times New Roman Regular"/>
        </w:rPr>
        <w:t>Assign to Workspaces</w:t>
      </w:r>
      <w:r>
        <w:rPr>
          <w:rFonts w:hint="default" w:ascii="Times New Roman Regular" w:hAnsi="Times New Roman Regular" w:cs="Times New Roman Regular"/>
        </w:rPr>
        <w:t>.</w:t>
      </w:r>
    </w:p>
    <w:p w14:paraId="0AC4231C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Choose the workspace(s) you want Unity Catalog enabled for.</w:t>
      </w:r>
    </w:p>
    <w:p w14:paraId="2DC53BA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Mark as </w:t>
      </w:r>
      <w:r>
        <w:rPr>
          <w:rStyle w:val="9"/>
          <w:rFonts w:hint="default" w:ascii="Times New Roman Regular" w:hAnsi="Times New Roman Regular" w:cs="Times New Roman Regular"/>
        </w:rPr>
        <w:t>Default Metastore</w:t>
      </w:r>
      <w:r>
        <w:rPr>
          <w:rFonts w:hint="default" w:ascii="Times New Roman Regular" w:hAnsi="Times New Roman Regular" w:cs="Times New Roman Regular"/>
        </w:rPr>
        <w:t>.</w:t>
      </w:r>
    </w:p>
    <w:p w14:paraId="39EC889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</w:p>
    <w:p w14:paraId="76776AB4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Step 3 – Create Catalogs, Schemas, and Tables</w:t>
      </w:r>
    </w:p>
    <w:p w14:paraId="6C0C148B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Go to a </w:t>
      </w:r>
      <w:r>
        <w:rPr>
          <w:rStyle w:val="9"/>
          <w:rFonts w:hint="default" w:ascii="Times New Roman Regular" w:hAnsi="Times New Roman Regular" w:cs="Times New Roman Regular"/>
        </w:rPr>
        <w:t>Databricks SQL Warehouse or Notebook</w:t>
      </w:r>
      <w:r>
        <w:rPr>
          <w:rFonts w:hint="default" w:ascii="Times New Roman Regular" w:hAnsi="Times New Roman Regular" w:cs="Times New Roman Regular"/>
        </w:rPr>
        <w:t xml:space="preserve"> and run:</w:t>
      </w:r>
    </w:p>
    <w:p w14:paraId="59170150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-- Create a catalog</w:t>
      </w:r>
    </w:p>
    <w:p w14:paraId="6A857C5A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CREATE CATALOG finance_catalog;</w:t>
      </w:r>
    </w:p>
    <w:p w14:paraId="3F42499F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-- Create a schema (database)</w:t>
      </w:r>
    </w:p>
    <w:p w14:paraId="01F4EA3D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CREATE SCHEMA finance_catalog.transactions_schema</w:t>
      </w:r>
    </w:p>
    <w:p w14:paraId="79BE0B9B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COMMENT 'Stores all transaction-related tables';</w:t>
      </w:r>
    </w:p>
    <w:p w14:paraId="0802D69B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-- Create a managed table</w:t>
      </w:r>
    </w:p>
    <w:p w14:paraId="6F65C82B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CREATE TABLE finance_catalog.transactions_schema.payments (</w:t>
      </w:r>
    </w:p>
    <w:p w14:paraId="5DFDBD04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 xml:space="preserve">  id INT,</w:t>
      </w:r>
    </w:p>
    <w:p w14:paraId="2E33A22E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 xml:space="preserve">  customer_id STRING,</w:t>
      </w:r>
    </w:p>
    <w:p w14:paraId="243A98EF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 xml:space="preserve">  amount DECIMAL(10,2),</w:t>
      </w:r>
    </w:p>
    <w:p w14:paraId="6824662E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 xml:space="preserve">  payment_date DATE</w:t>
      </w:r>
    </w:p>
    <w:p w14:paraId="6CC20A32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);</w:t>
      </w:r>
    </w:p>
    <w:p w14:paraId="1A0E3520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-- Create an external table (optional)</w:t>
      </w:r>
    </w:p>
    <w:p w14:paraId="1460454E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CREATE TABLE finance_catalog.transactions_schema.external_payments</w:t>
      </w:r>
    </w:p>
    <w:p w14:paraId="0E32A979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USING PARQUET</w:t>
      </w:r>
    </w:p>
    <w:p w14:paraId="36951619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LOCATION 's3://raw-data-bucket/finance/payments/';</w:t>
      </w:r>
    </w:p>
    <w:p w14:paraId="093C8759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</w:p>
    <w:p w14:paraId="1A3C4275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Step 4 – Manage Permissions</w:t>
      </w:r>
    </w:p>
    <w:p w14:paraId="2C12F288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Use </w:t>
      </w:r>
      <w:r>
        <w:rPr>
          <w:rStyle w:val="9"/>
          <w:rFonts w:hint="default" w:ascii="Times New Roman Regular" w:hAnsi="Times New Roman Regular" w:cs="Times New Roman Regular"/>
        </w:rPr>
        <w:t>ANSI SQL GRANT/REVOKE</w:t>
      </w:r>
      <w:r>
        <w:rPr>
          <w:rFonts w:hint="default" w:ascii="Times New Roman Regular" w:hAnsi="Times New Roman Regular" w:cs="Times New Roman Regular"/>
        </w:rPr>
        <w:t xml:space="preserve"> statements:</w:t>
      </w:r>
    </w:p>
    <w:p w14:paraId="496D6705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-- Grant catalog usage</w:t>
      </w:r>
    </w:p>
    <w:p w14:paraId="5249F881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GRANT USAGE ON CATALOG finance_catalog TO `analyst_group`;</w:t>
      </w:r>
    </w:p>
    <w:p w14:paraId="1B023813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-- Grant schema usage</w:t>
      </w:r>
    </w:p>
    <w:p w14:paraId="19B33A2A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GRANT USAGE ON SCHEMA finance_catalog.transactions_schema TO `analyst_group`;</w:t>
      </w:r>
    </w:p>
    <w:p w14:paraId="4306BE5B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-- Grant read access to a table</w:t>
      </w:r>
    </w:p>
    <w:p w14:paraId="02088ACF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GRANT SELECT ON TABLE finance_catalog.transactions_schema.payments TO `analyst_group`;</w:t>
      </w:r>
    </w:p>
    <w:p w14:paraId="30D52A0C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-- Revoke access</w:t>
      </w:r>
    </w:p>
    <w:p w14:paraId="6C54A28D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  <w:t>REVOKE SELECT ON TABLE finance_catalog.transactions_schema.payments FROM `analyst_group`;</w:t>
      </w:r>
    </w:p>
    <w:p w14:paraId="69FF5157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p w14:paraId="6DE7C90C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Step 5 – Enable Lineage and Auditing</w:t>
      </w:r>
    </w:p>
    <w:p w14:paraId="32BF83BF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Enable </w:t>
      </w:r>
      <w:r>
        <w:rPr>
          <w:rStyle w:val="9"/>
          <w:rFonts w:hint="default" w:ascii="Times New Roman Regular" w:hAnsi="Times New Roman Regular" w:cs="Times New Roman Regular"/>
        </w:rPr>
        <w:t>audit logs</w:t>
      </w:r>
      <w:r>
        <w:rPr>
          <w:rFonts w:hint="default" w:ascii="Times New Roman Regular" w:hAnsi="Times New Roman Regular" w:cs="Times New Roman Regular"/>
        </w:rPr>
        <w:t xml:space="preserve"> in Databricks to track data access.</w:t>
      </w:r>
    </w:p>
    <w:p w14:paraId="340E830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 xml:space="preserve">Use Unity Catalog’s </w:t>
      </w:r>
      <w:r>
        <w:rPr>
          <w:rStyle w:val="9"/>
          <w:rFonts w:hint="default" w:ascii="Times New Roman Regular" w:hAnsi="Times New Roman Regular" w:cs="Times New Roman Regular"/>
        </w:rPr>
        <w:t>data lineage</w:t>
      </w:r>
      <w:r>
        <w:rPr>
          <w:rFonts w:hint="default" w:ascii="Times New Roman Regular" w:hAnsi="Times New Roman Regular" w:cs="Times New Roman Regular"/>
        </w:rPr>
        <w:t xml:space="preserve"> to trace datasets from ingestion to reporting.</w:t>
      </w:r>
    </w:p>
    <w:p w14:paraId="52313519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 Regular" w:hAnsi="Times New Roman Regular" w:cs="Times New Roman Regular"/>
        </w:rPr>
      </w:pPr>
    </w:p>
    <w:p w14:paraId="39F0763D">
      <w:pPr>
        <w:pStyle w:val="3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Step 6 – Verification</w:t>
      </w:r>
    </w:p>
    <w:p w14:paraId="7078B086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Run the following to check setup:</w:t>
      </w:r>
    </w:p>
    <w:p w14:paraId="7BB586A2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-- List catalogs</w:t>
      </w:r>
    </w:p>
    <w:p w14:paraId="306AC054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SHOW CATALOGS;</w:t>
      </w:r>
    </w:p>
    <w:p w14:paraId="3CA7C35A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-- List schemas in a catalog</w:t>
      </w:r>
    </w:p>
    <w:p w14:paraId="1694E47D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SHOW SCHEMAS IN finance_catalog;</w:t>
      </w:r>
    </w:p>
    <w:p w14:paraId="26EB6C24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-- List tables in a schema</w:t>
      </w:r>
    </w:p>
    <w:p w14:paraId="42337B40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 Regular" w:hAnsi="Times New Roman Regular" w:cs="Times New Roman Regular"/>
          <w:color w:val="5B9BD5" w:themeColor="accent1"/>
          <w14:textFill>
            <w14:solidFill>
              <w14:schemeClr w14:val="accent1"/>
            </w14:solidFill>
          </w14:textFill>
        </w:rPr>
        <w:t>SHOW TABLES IN finance_catalog.transactions_schema;</w:t>
      </w:r>
    </w:p>
    <w:p w14:paraId="3AF3E0C0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 Regular" w:hAnsi="Times New Roman Regular" w:cs="Times New Roman Regular"/>
        </w:rPr>
      </w:pPr>
    </w:p>
    <w:p w14:paraId="0311FCD1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</w:rPr>
      </w:pPr>
    </w:p>
    <w:p w14:paraId="2F31A944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color w:val="5B9BD5" w:themeColor="accent1"/>
          <w:lang w:val="en-US"/>
          <w14:textFill>
            <w14:solidFill>
              <w14:schemeClr w14:val="accent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YQiHei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F6DB5B"/>
    <w:multiLevelType w:val="multilevel"/>
    <w:tmpl w:val="DFF6DB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3"/>
        <w:szCs w:val="13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F77F0A45"/>
    <w:multiLevelType w:val="singleLevel"/>
    <w:tmpl w:val="F77F0A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AE311E"/>
    <w:rsid w:val="FBAE3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2025-08-18T09:34:00Z</dcterms:created>
  <dc:creator>Aarthi Parthasarathy</dc:creator>
  <cp:lastModifiedBy>Aarthi Parthasarathy</cp:lastModifiedBy>
  <dcterms:modified xsi:type="dcterms:W3CDTF">2025-08-18T11:10:30Z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084F3586A41EC4D25BA6A2680152A9C4_41</vt:lpwstr>
  </property>
</Properties>
</file>