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TECHNICAL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using google drive :- 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1.creation and organization of folders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2.renaming 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3.adding content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using google sites:-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1. creation of web pages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2. adding text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3. adding images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4.inserting hyperlinks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using google forms:- 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1.creation of forms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2.Adding of questions and correct answers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3.Managing access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4.Sharing forms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NON-TECHNICAL(APTITUDE)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Learnt  man -work problems and their different variations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