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C7FD5F">
      <w:pPr>
        <w:jc w:val="center"/>
        <w:rPr>
          <w:b/>
          <w:bCs/>
          <w:sz w:val="32"/>
          <w:szCs w:val="32"/>
          <w:u w:val="single"/>
        </w:rPr>
      </w:pPr>
      <w:r>
        <w:rPr>
          <w:b/>
          <w:bCs/>
          <w:sz w:val="32"/>
          <w:szCs w:val="32"/>
          <w:u w:val="single"/>
        </w:rPr>
        <w:t xml:space="preserve">START UP PROJECT [ E-BOOKS] </w:t>
      </w:r>
    </w:p>
    <w:p w14:paraId="05A1B33D">
      <w:pPr>
        <w:rPr>
          <w:b/>
          <w:bCs/>
          <w:sz w:val="28"/>
          <w:szCs w:val="28"/>
        </w:rPr>
      </w:pPr>
    </w:p>
    <w:p w14:paraId="2C7CD42B">
      <w:pPr>
        <w:rPr>
          <w:b/>
          <w:bCs/>
          <w:sz w:val="28"/>
          <w:szCs w:val="28"/>
        </w:rPr>
      </w:pPr>
      <w:r>
        <w:rPr>
          <w:b/>
          <w:bCs/>
          <w:sz w:val="28"/>
          <w:szCs w:val="28"/>
        </w:rPr>
        <w:t>Overall Functional Overview By Client:</w:t>
      </w:r>
    </w:p>
    <w:p w14:paraId="0DC3F655">
      <w:pPr>
        <w:rPr>
          <w:b/>
          <w:bCs/>
        </w:rPr>
      </w:pPr>
    </w:p>
    <w:p w14:paraId="738E95EB">
      <w:r>
        <w:rPr>
          <w:b/>
          <w:bCs/>
        </w:rPr>
        <w:t>Roles Involved:</w:t>
      </w:r>
      <w:r>
        <w:br w:type="textWrapping"/>
      </w:r>
      <w:r>
        <w:t xml:space="preserve">There are three main user roles: </w:t>
      </w:r>
      <w:r>
        <w:rPr>
          <w:b/>
          <w:bCs/>
        </w:rPr>
        <w:t>Admin</w:t>
      </w:r>
      <w:r>
        <w:t xml:space="preserve">, </w:t>
      </w:r>
      <w:r>
        <w:rPr>
          <w:b/>
          <w:bCs/>
        </w:rPr>
        <w:t>Affiliator</w:t>
      </w:r>
      <w:r>
        <w:t xml:space="preserve">, and </w:t>
      </w:r>
      <w:r>
        <w:rPr>
          <w:b/>
          <w:bCs/>
        </w:rPr>
        <w:t>User</w:t>
      </w:r>
      <w:r>
        <w:t>.</w:t>
      </w:r>
    </w:p>
    <w:p w14:paraId="741C4F8B"/>
    <w:p w14:paraId="1CE40786">
      <w:pPr>
        <w:rPr>
          <w:b/>
          <w:bCs/>
        </w:rPr>
      </w:pPr>
      <w:r>
        <w:rPr>
          <w:b/>
          <w:bCs/>
        </w:rPr>
        <w:t>Admin Responsibilities:</w:t>
      </w:r>
      <w:bookmarkStart w:id="0" w:name="_GoBack"/>
      <w:bookmarkEnd w:id="0"/>
    </w:p>
    <w:p w14:paraId="73015075">
      <w:pPr>
        <w:numPr>
          <w:ilvl w:val="0"/>
          <w:numId w:val="1"/>
        </w:numPr>
      </w:pPr>
      <w:r>
        <w:t>Ability to add affiliators and generate unique referral links for them.</w:t>
      </w:r>
    </w:p>
    <w:p w14:paraId="14787BDD">
      <w:pPr>
        <w:numPr>
          <w:ilvl w:val="0"/>
          <w:numId w:val="1"/>
        </w:numPr>
      </w:pPr>
      <w:r>
        <w:t>Clicking on an affiliator’s link should redirect to the user’s book shopping page.</w:t>
      </w:r>
    </w:p>
    <w:p w14:paraId="6D347B5D">
      <w:pPr>
        <w:numPr>
          <w:ilvl w:val="0"/>
          <w:numId w:val="1"/>
        </w:numPr>
      </w:pPr>
      <w:r>
        <w:t>Track and monitor:</w:t>
      </w:r>
    </w:p>
    <w:p w14:paraId="116D93D4">
      <w:pPr>
        <w:numPr>
          <w:ilvl w:val="1"/>
          <w:numId w:val="1"/>
        </w:numPr>
      </w:pPr>
      <w:r>
        <w:t>Number of visits through each referral link.</w:t>
      </w:r>
    </w:p>
    <w:p w14:paraId="33CCD501">
      <w:pPr>
        <w:numPr>
          <w:ilvl w:val="1"/>
          <w:numId w:val="1"/>
        </w:numPr>
      </w:pPr>
      <w:r>
        <w:t>Business metrics such as payments made via those links.</w:t>
      </w:r>
    </w:p>
    <w:p w14:paraId="5414488D">
      <w:pPr>
        <w:numPr>
          <w:ilvl w:val="0"/>
          <w:numId w:val="1"/>
        </w:numPr>
      </w:pPr>
      <w:r>
        <w:t>View detailed analytics segmented by hour, day, and month.</w:t>
      </w:r>
    </w:p>
    <w:p w14:paraId="2930241D">
      <w:pPr>
        <w:numPr>
          <w:ilvl w:val="0"/>
          <w:numId w:val="1"/>
        </w:numPr>
      </w:pPr>
      <w:r>
        <w:t>Calculate each affiliator’s commission based on their referrals and the total revenue generated through their links.</w:t>
      </w:r>
    </w:p>
    <w:p w14:paraId="36E62CAD">
      <w:pPr>
        <w:numPr>
          <w:ilvl w:val="0"/>
          <w:numId w:val="1"/>
        </w:numPr>
      </w:pPr>
      <w:r>
        <w:t>Automatically reset affiliators’ commission balances to zero on the 28th of every month.</w:t>
      </w:r>
    </w:p>
    <w:p w14:paraId="374CAEE8">
      <w:pPr>
        <w:numPr>
          <w:ilvl w:val="0"/>
          <w:numId w:val="1"/>
        </w:numPr>
      </w:pPr>
      <w:r>
        <w:t xml:space="preserve">Allow users to access a </w:t>
      </w:r>
      <w:r>
        <w:rPr>
          <w:b/>
          <w:bCs/>
        </w:rPr>
        <w:t>free trial</w:t>
      </w:r>
      <w:r>
        <w:t xml:space="preserve"> for the </w:t>
      </w:r>
      <w:r>
        <w:rPr>
          <w:b/>
          <w:bCs/>
        </w:rPr>
        <w:t>first four pages</w:t>
      </w:r>
      <w:r>
        <w:t xml:space="preserve"> of a selected book.</w:t>
      </w:r>
    </w:p>
    <w:p w14:paraId="09CAF10B"/>
    <w:p w14:paraId="52212EF1"/>
    <w:p w14:paraId="4673B760">
      <w:pPr>
        <w:rPr>
          <w:b/>
          <w:bCs/>
        </w:rPr>
      </w:pPr>
      <w:r>
        <w:rPr>
          <w:b/>
          <w:bCs/>
        </w:rPr>
        <w:t>Affiliator Capabilities:</w:t>
      </w:r>
    </w:p>
    <w:p w14:paraId="604EB218">
      <w:pPr>
        <w:numPr>
          <w:ilvl w:val="0"/>
          <w:numId w:val="2"/>
        </w:numPr>
      </w:pPr>
      <w:r>
        <w:t>View personal dashboard showing:</w:t>
      </w:r>
    </w:p>
    <w:p w14:paraId="461322DA">
      <w:pPr>
        <w:numPr>
          <w:ilvl w:val="1"/>
          <w:numId w:val="2"/>
        </w:numPr>
      </w:pPr>
      <w:r>
        <w:t>Commission percentage earned.</w:t>
      </w:r>
    </w:p>
    <w:p w14:paraId="672CE0C1">
      <w:pPr>
        <w:numPr>
          <w:ilvl w:val="1"/>
          <w:numId w:val="2"/>
        </w:numPr>
      </w:pPr>
      <w:r>
        <w:t>Revenue or business generated through their referral activities.</w:t>
      </w:r>
    </w:p>
    <w:p w14:paraId="1439F8A7">
      <w:pPr>
        <w:ind w:left="1440"/>
      </w:pPr>
    </w:p>
    <w:p w14:paraId="458BD7CC">
      <w:pPr>
        <w:ind w:left="1440"/>
      </w:pPr>
    </w:p>
    <w:p w14:paraId="7F2BF1E1">
      <w:pPr>
        <w:rPr>
          <w:b/>
          <w:bCs/>
        </w:rPr>
      </w:pPr>
      <w:r>
        <w:rPr>
          <w:b/>
          <w:bCs/>
        </w:rPr>
        <w:t>User Experience:</w:t>
      </w:r>
    </w:p>
    <w:p w14:paraId="53EB30C9">
      <w:pPr>
        <w:numPr>
          <w:ilvl w:val="0"/>
          <w:numId w:val="3"/>
        </w:numPr>
      </w:pPr>
      <w:r>
        <w:t>Standard e-commerce functionality:</w:t>
      </w:r>
    </w:p>
    <w:p w14:paraId="00BB662A">
      <w:pPr>
        <w:numPr>
          <w:ilvl w:val="1"/>
          <w:numId w:val="3"/>
        </w:numPr>
      </w:pPr>
      <w:r>
        <w:t>Browse and purchase books.</w:t>
      </w:r>
    </w:p>
    <w:p w14:paraId="304B1640">
      <w:pPr>
        <w:numPr>
          <w:ilvl w:val="1"/>
          <w:numId w:val="3"/>
        </w:numPr>
      </w:pPr>
      <w:r>
        <w:t>View and manage order history.</w:t>
      </w:r>
    </w:p>
    <w:p w14:paraId="1F2006DC">
      <w:r>
        <w:br w:type="page"/>
      </w:r>
    </w:p>
    <w:tbl>
      <w:tblPr>
        <w:tblStyle w:val="15"/>
        <w:tblW w:w="10065"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268"/>
        <w:gridCol w:w="5818"/>
        <w:gridCol w:w="1417"/>
      </w:tblGrid>
      <w:tr w14:paraId="77082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62" w:type="dxa"/>
          </w:tcPr>
          <w:p w14:paraId="17DF3084">
            <w:pPr>
              <w:spacing w:after="0" w:line="240" w:lineRule="auto"/>
              <w:rPr>
                <w:b/>
                <w:bCs/>
              </w:rPr>
            </w:pPr>
            <w:r>
              <w:rPr>
                <w:b/>
                <w:bCs/>
              </w:rPr>
              <w:t>No</w:t>
            </w:r>
          </w:p>
        </w:tc>
        <w:tc>
          <w:tcPr>
            <w:tcW w:w="2268" w:type="dxa"/>
          </w:tcPr>
          <w:p w14:paraId="685502F4">
            <w:pPr>
              <w:spacing w:after="0" w:line="240" w:lineRule="auto"/>
              <w:rPr>
                <w:b/>
                <w:bCs/>
              </w:rPr>
            </w:pPr>
            <w:r>
              <w:rPr>
                <w:b/>
                <w:bCs/>
              </w:rPr>
              <w:t>Task</w:t>
            </w:r>
          </w:p>
        </w:tc>
        <w:tc>
          <w:tcPr>
            <w:tcW w:w="5818" w:type="dxa"/>
          </w:tcPr>
          <w:tbl>
            <w:tblPr>
              <w:tblStyle w:val="12"/>
              <w:tblW w:w="0" w:type="auto"/>
              <w:tblCellSpacing w:w="15" w:type="dxa"/>
              <w:tblInd w:w="0" w:type="dxa"/>
              <w:tblLayout w:type="autofit"/>
              <w:tblCellMar>
                <w:top w:w="15" w:type="dxa"/>
                <w:left w:w="15" w:type="dxa"/>
                <w:bottom w:w="15" w:type="dxa"/>
                <w:right w:w="15" w:type="dxa"/>
              </w:tblCellMar>
            </w:tblPr>
            <w:tblGrid>
              <w:gridCol w:w="1953"/>
            </w:tblGrid>
            <w:tr w14:paraId="42AD12AB">
              <w:trPr>
                <w:tblCellSpacing w:w="15" w:type="dxa"/>
              </w:trPr>
              <w:tc>
                <w:tcPr>
                  <w:tcW w:w="0" w:type="auto"/>
                  <w:vAlign w:val="center"/>
                </w:tcPr>
                <w:p w14:paraId="23C47444">
                  <w:pPr>
                    <w:spacing w:after="0" w:line="240" w:lineRule="auto"/>
                    <w:rPr>
                      <w:b/>
                      <w:bCs/>
                    </w:rPr>
                  </w:pPr>
                  <w:r>
                    <w:rPr>
                      <w:b/>
                      <w:bCs/>
                    </w:rPr>
                    <w:t>Detailed Description</w:t>
                  </w:r>
                </w:p>
              </w:tc>
            </w:tr>
          </w:tbl>
          <w:p w14:paraId="04B20C48">
            <w:pPr>
              <w:spacing w:after="0" w:line="240" w:lineRule="auto"/>
              <w:rPr>
                <w:b/>
                <w:bCs/>
                <w:vanish/>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059830E4">
              <w:trPr>
                <w:tblCellSpacing w:w="15" w:type="dxa"/>
              </w:trPr>
              <w:tc>
                <w:tcPr>
                  <w:tcW w:w="0" w:type="auto"/>
                  <w:vAlign w:val="center"/>
                </w:tcPr>
                <w:p w14:paraId="3D8DD7AF">
                  <w:pPr>
                    <w:spacing w:after="0" w:line="240" w:lineRule="auto"/>
                    <w:rPr>
                      <w:b/>
                      <w:bCs/>
                    </w:rPr>
                  </w:pPr>
                </w:p>
              </w:tc>
            </w:tr>
          </w:tbl>
          <w:p w14:paraId="205F4407">
            <w:pPr>
              <w:spacing w:after="0" w:line="240" w:lineRule="auto"/>
              <w:rPr>
                <w:b/>
                <w:bCs/>
              </w:rPr>
            </w:pPr>
          </w:p>
        </w:tc>
        <w:tc>
          <w:tcPr>
            <w:tcW w:w="1417" w:type="dxa"/>
          </w:tcPr>
          <w:tbl>
            <w:tblPr>
              <w:tblStyle w:val="12"/>
              <w:tblW w:w="0" w:type="auto"/>
              <w:tblCellSpacing w:w="15" w:type="dxa"/>
              <w:tblInd w:w="0" w:type="dxa"/>
              <w:tblLayout w:type="autofit"/>
              <w:tblCellMar>
                <w:top w:w="15" w:type="dxa"/>
                <w:left w:w="15" w:type="dxa"/>
                <w:bottom w:w="15" w:type="dxa"/>
                <w:right w:w="15" w:type="dxa"/>
              </w:tblCellMar>
            </w:tblPr>
            <w:tblGrid>
              <w:gridCol w:w="1134"/>
            </w:tblGrid>
            <w:tr w14:paraId="0683F4BC">
              <w:tblPrEx>
                <w:tblCellMar>
                  <w:top w:w="15" w:type="dxa"/>
                  <w:left w:w="15" w:type="dxa"/>
                  <w:bottom w:w="15" w:type="dxa"/>
                  <w:right w:w="15" w:type="dxa"/>
                </w:tblCellMar>
              </w:tblPrEx>
              <w:trPr>
                <w:tblHeader/>
                <w:tblCellSpacing w:w="15" w:type="dxa"/>
              </w:trPr>
              <w:tc>
                <w:tcPr>
                  <w:tcW w:w="0" w:type="auto"/>
                  <w:vAlign w:val="center"/>
                </w:tcPr>
                <w:p w14:paraId="15129FAA">
                  <w:pPr>
                    <w:spacing w:after="0" w:line="240" w:lineRule="auto"/>
                    <w:rPr>
                      <w:b/>
                      <w:bCs/>
                    </w:rPr>
                  </w:pPr>
                  <w:r>
                    <w:rPr>
                      <w:b/>
                      <w:bCs/>
                    </w:rPr>
                    <w:t>Target Date</w:t>
                  </w:r>
                </w:p>
              </w:tc>
            </w:tr>
          </w:tbl>
          <w:p w14:paraId="0F5077B6">
            <w:pPr>
              <w:spacing w:after="0" w:line="240" w:lineRule="auto"/>
              <w:rPr>
                <w:b/>
                <w:bCs/>
                <w:vanish/>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21C698F1">
              <w:trPr>
                <w:tblCellSpacing w:w="15" w:type="dxa"/>
              </w:trPr>
              <w:tc>
                <w:tcPr>
                  <w:tcW w:w="0" w:type="auto"/>
                  <w:vAlign w:val="center"/>
                </w:tcPr>
                <w:p w14:paraId="1D0D496D">
                  <w:pPr>
                    <w:spacing w:after="0" w:line="240" w:lineRule="auto"/>
                    <w:rPr>
                      <w:b/>
                      <w:bCs/>
                    </w:rPr>
                  </w:pPr>
                </w:p>
              </w:tc>
            </w:tr>
          </w:tbl>
          <w:p w14:paraId="01C17DEA">
            <w:pPr>
              <w:spacing w:after="0" w:line="240" w:lineRule="auto"/>
              <w:rPr>
                <w:b/>
                <w:bCs/>
              </w:rPr>
            </w:pPr>
          </w:p>
        </w:tc>
      </w:tr>
      <w:tr w14:paraId="7DBE4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23B9880">
            <w:pPr>
              <w:spacing w:after="0" w:line="240" w:lineRule="auto"/>
            </w:pPr>
            <w:r>
              <w:t>1</w:t>
            </w:r>
          </w:p>
        </w:tc>
        <w:tc>
          <w:tcPr>
            <w:tcW w:w="2268" w:type="dxa"/>
          </w:tcPr>
          <w:p w14:paraId="4356224B">
            <w:pPr>
              <w:spacing w:after="0" w:line="240" w:lineRule="auto"/>
            </w:pPr>
            <w:r>
              <w:t>Admin Login &amp; Affiliator Registration</w:t>
            </w:r>
          </w:p>
        </w:tc>
        <w:tc>
          <w:tcPr>
            <w:tcW w:w="5818" w:type="dxa"/>
          </w:tcPr>
          <w:p w14:paraId="5A6E6F23">
            <w:pPr>
              <w:spacing w:after="0" w:line="240" w:lineRule="auto"/>
            </w:pPr>
            <w:r>
              <w:t>Implement secure login for Admin. Allow the Admin to register new Affiliators, store their data in the database, and ensure proper role-based access control. Establish full database connectivity for managing users and roles.</w:t>
            </w:r>
          </w:p>
        </w:tc>
        <w:tc>
          <w:tcPr>
            <w:tcW w:w="1417" w:type="dxa"/>
          </w:tcPr>
          <w:p w14:paraId="59AA8507">
            <w:pPr>
              <w:spacing w:after="0" w:line="240" w:lineRule="auto"/>
            </w:pPr>
            <w:r>
              <w:t>14/04/2025</w:t>
            </w:r>
          </w:p>
        </w:tc>
      </w:tr>
      <w:tr w14:paraId="27054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1872767">
            <w:pPr>
              <w:spacing w:after="0" w:line="240" w:lineRule="auto"/>
            </w:pPr>
            <w:r>
              <w:t>2</w:t>
            </w:r>
          </w:p>
        </w:tc>
        <w:tc>
          <w:tcPr>
            <w:tcW w:w="2268" w:type="dxa"/>
          </w:tcPr>
          <w:p w14:paraId="58FF6352">
            <w:pPr>
              <w:spacing w:after="0" w:line="240" w:lineRule="auto"/>
            </w:pPr>
            <w:r>
              <w:t>Admin – Add &amp; Manage E-Books</w:t>
            </w:r>
          </w:p>
        </w:tc>
        <w:tc>
          <w:tcPr>
            <w:tcW w:w="5818" w:type="dxa"/>
          </w:tcPr>
          <w:p w14:paraId="589236E0">
            <w:pPr>
              <w:spacing w:after="0" w:line="240" w:lineRule="auto"/>
            </w:pPr>
            <w:r>
              <w:t>Provide Admin the ability to upload e-books to the system, categorize them (by genre, author, etc.), and record their addition date. Integrate filters by date and category, and implement a dynamic search box to easily locate books. Update the database accordingly.</w:t>
            </w:r>
          </w:p>
        </w:tc>
        <w:tc>
          <w:tcPr>
            <w:tcW w:w="1417" w:type="dxa"/>
          </w:tcPr>
          <w:p w14:paraId="7C501367">
            <w:pPr>
              <w:spacing w:after="0" w:line="240" w:lineRule="auto"/>
            </w:pPr>
            <w:r>
              <w:t>15/04/2025</w:t>
            </w:r>
          </w:p>
        </w:tc>
      </w:tr>
      <w:tr w14:paraId="2425B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E06F93D">
            <w:pPr>
              <w:spacing w:after="0" w:line="240" w:lineRule="auto"/>
            </w:pPr>
            <w:r>
              <w:t>3</w:t>
            </w:r>
          </w:p>
        </w:tc>
        <w:tc>
          <w:tcPr>
            <w:tcW w:w="2268" w:type="dxa"/>
          </w:tcPr>
          <w:p w14:paraId="3C944691">
            <w:pPr>
              <w:spacing w:after="0" w:line="240" w:lineRule="auto"/>
            </w:pPr>
            <w:r>
              <w:t>User Interface – Book Shopping Experience</w:t>
            </w:r>
          </w:p>
        </w:tc>
        <w:tc>
          <w:tcPr>
            <w:tcW w:w="5818" w:type="dxa"/>
          </w:tcPr>
          <w:p w14:paraId="1F64055D">
            <w:pPr>
              <w:spacing w:after="0" w:line="240" w:lineRule="auto"/>
            </w:pPr>
            <w:r>
              <w:t>Design the front-end interface for users to browse all available e-books. Enable add-to-cart functionality. Allow filtering and sorting of products based on categories, tags, and other metadata. Provide an intuitive user experience for book selection.</w:t>
            </w:r>
          </w:p>
        </w:tc>
        <w:tc>
          <w:tcPr>
            <w:tcW w:w="1417" w:type="dxa"/>
          </w:tcPr>
          <w:p w14:paraId="5B2E8EB6">
            <w:pPr>
              <w:spacing w:after="0" w:line="240" w:lineRule="auto"/>
            </w:pPr>
            <w:r>
              <w:t>18/04/2025</w:t>
            </w:r>
          </w:p>
        </w:tc>
      </w:tr>
      <w:tr w14:paraId="30D02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4A61575">
            <w:pPr>
              <w:spacing w:after="0" w:line="240" w:lineRule="auto"/>
            </w:pPr>
            <w:r>
              <w:t>4</w:t>
            </w:r>
          </w:p>
        </w:tc>
        <w:tc>
          <w:tcPr>
            <w:tcW w:w="2268" w:type="dxa"/>
          </w:tcPr>
          <w:p w14:paraId="5292195F">
            <w:pPr>
              <w:spacing w:after="0" w:line="240" w:lineRule="auto"/>
            </w:pPr>
            <w:r>
              <w:t>Product Detail Page &amp; Free Trial Feature</w:t>
            </w:r>
          </w:p>
        </w:tc>
        <w:tc>
          <w:tcPr>
            <w:tcW w:w="5818" w:type="dxa"/>
          </w:tcPr>
          <w:p w14:paraId="49E4329E">
            <w:pPr>
              <w:spacing w:after="0" w:line="240" w:lineRule="auto"/>
            </w:pPr>
            <w:r>
              <w:t>Create a detailed view for each book including title, author, full description, rating system, and user reviews. Integrate a preview feature that allows users to view the first four pages of the book as a free trial before purchasing.</w:t>
            </w:r>
          </w:p>
        </w:tc>
        <w:tc>
          <w:tcPr>
            <w:tcW w:w="1417" w:type="dxa"/>
          </w:tcPr>
          <w:p w14:paraId="5276C0D2">
            <w:pPr>
              <w:spacing w:after="0" w:line="240" w:lineRule="auto"/>
            </w:pPr>
            <w:r>
              <w:t>20/04/2025</w:t>
            </w:r>
          </w:p>
        </w:tc>
      </w:tr>
      <w:tr w14:paraId="1C888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1944E89">
            <w:pPr>
              <w:spacing w:after="0" w:line="240" w:lineRule="auto"/>
            </w:pPr>
            <w:r>
              <w:t>5</w:t>
            </w:r>
          </w:p>
        </w:tc>
        <w:tc>
          <w:tcPr>
            <w:tcW w:w="2268" w:type="dxa"/>
          </w:tcPr>
          <w:p w14:paraId="7195BFFF">
            <w:pPr>
              <w:spacing w:after="0" w:line="240" w:lineRule="auto"/>
            </w:pPr>
            <w:r>
              <w:t>Category Sidebar, Checkout &amp; Payment Page</w:t>
            </w:r>
          </w:p>
        </w:tc>
        <w:tc>
          <w:tcPr>
            <w:tcW w:w="5818" w:type="dxa"/>
          </w:tcPr>
          <w:p w14:paraId="18F39EDD">
            <w:pPr>
              <w:spacing w:after="0" w:line="240" w:lineRule="auto"/>
            </w:pPr>
            <w:r>
              <w:t>Develop a left-hand sidebar displaying all book categories for easy filtering. Implement the complete checkout process including cart review, shipping info, and a secure payment gateway. Provide confirmation after payment and summary page.</w:t>
            </w:r>
          </w:p>
        </w:tc>
        <w:tc>
          <w:tcPr>
            <w:tcW w:w="1417" w:type="dxa"/>
          </w:tcPr>
          <w:p w14:paraId="55223643">
            <w:pPr>
              <w:spacing w:after="0" w:line="240" w:lineRule="auto"/>
            </w:pPr>
            <w:r>
              <w:t>21/04/2025</w:t>
            </w:r>
          </w:p>
        </w:tc>
      </w:tr>
      <w:tr w14:paraId="635B5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C56B9B1">
            <w:pPr>
              <w:spacing w:after="0" w:line="240" w:lineRule="auto"/>
            </w:pPr>
            <w:r>
              <w:t>6</w:t>
            </w:r>
          </w:p>
        </w:tc>
        <w:tc>
          <w:tcPr>
            <w:tcW w:w="2268" w:type="dxa"/>
          </w:tcPr>
          <w:p w14:paraId="161E75D3">
            <w:pPr>
              <w:spacing w:after="0" w:line="240" w:lineRule="auto"/>
            </w:pPr>
            <w:r>
              <w:t>Admin – User Payment History &amp; Commission Analysis</w:t>
            </w:r>
          </w:p>
        </w:tc>
        <w:tc>
          <w:tcPr>
            <w:tcW w:w="5818" w:type="dxa"/>
          </w:tcPr>
          <w:p w14:paraId="299ACDCF">
            <w:pPr>
              <w:spacing w:after="0" w:line="240" w:lineRule="auto"/>
            </w:pPr>
            <w:r>
              <w:t>Enable Admin to view all completed transactions made by users. Include features for detailed commission analysis for each affiliator, calculating earnings from their referral links and summarizing revenue contributions.</w:t>
            </w:r>
          </w:p>
        </w:tc>
        <w:tc>
          <w:tcPr>
            <w:tcW w:w="1417" w:type="dxa"/>
          </w:tcPr>
          <w:p w14:paraId="32D653D8">
            <w:pPr>
              <w:spacing w:after="0" w:line="240" w:lineRule="auto"/>
            </w:pPr>
            <w:r>
              <w:t>22/04/2025</w:t>
            </w:r>
          </w:p>
        </w:tc>
      </w:tr>
      <w:tr w14:paraId="2C515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DF8466E">
            <w:pPr>
              <w:spacing w:after="0" w:line="240" w:lineRule="auto"/>
            </w:pPr>
            <w:r>
              <w:t>7</w:t>
            </w:r>
          </w:p>
        </w:tc>
        <w:tc>
          <w:tcPr>
            <w:tcW w:w="2268" w:type="dxa"/>
          </w:tcPr>
          <w:p w14:paraId="78B2CB84">
            <w:pPr>
              <w:spacing w:after="0" w:line="240" w:lineRule="auto"/>
            </w:pPr>
            <w:r>
              <w:t>Link Visit Analytics</w:t>
            </w:r>
          </w:p>
        </w:tc>
        <w:tc>
          <w:tcPr>
            <w:tcW w:w="5818" w:type="dxa"/>
          </w:tcPr>
          <w:p w14:paraId="7E3673D2">
            <w:pPr>
              <w:spacing w:after="0" w:line="240" w:lineRule="auto"/>
            </w:pPr>
            <w:r>
              <w:t>Track and record how many times each affiliator’s referral link is visited by users. Visualize this data with charts or tables for easy interpretation by Admin and Affiliators.</w:t>
            </w:r>
          </w:p>
        </w:tc>
        <w:tc>
          <w:tcPr>
            <w:tcW w:w="1417" w:type="dxa"/>
          </w:tcPr>
          <w:p w14:paraId="0A063CA6">
            <w:pPr>
              <w:spacing w:after="0" w:line="240" w:lineRule="auto"/>
            </w:pPr>
            <w:r>
              <w:t>24/04/2025</w:t>
            </w:r>
          </w:p>
        </w:tc>
      </w:tr>
      <w:tr w14:paraId="136DB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7B8DDD4">
            <w:pPr>
              <w:spacing w:after="0" w:line="240" w:lineRule="auto"/>
            </w:pPr>
            <w:r>
              <w:t>8</w:t>
            </w:r>
          </w:p>
        </w:tc>
        <w:tc>
          <w:tcPr>
            <w:tcW w:w="2268" w:type="dxa"/>
          </w:tcPr>
          <w:p w14:paraId="7A22D921">
            <w:pPr>
              <w:spacing w:after="0" w:line="240" w:lineRule="auto"/>
            </w:pPr>
            <w:r>
              <w:t>Payment Statistics – Time-Based</w:t>
            </w:r>
          </w:p>
        </w:tc>
        <w:tc>
          <w:tcPr>
            <w:tcW w:w="5818" w:type="dxa"/>
          </w:tcPr>
          <w:p w14:paraId="25F0B7A5">
            <w:pPr>
              <w:spacing w:after="0" w:line="240" w:lineRule="auto"/>
            </w:pPr>
            <w:r>
              <w:t>Develop an analytical module showing detailed payment statistics segmented by day, month, and year. Display payment volume, frequency, and trends for business insights.</w:t>
            </w:r>
          </w:p>
        </w:tc>
        <w:tc>
          <w:tcPr>
            <w:tcW w:w="1417" w:type="dxa"/>
          </w:tcPr>
          <w:p w14:paraId="1EC1FF59">
            <w:pPr>
              <w:spacing w:after="0" w:line="240" w:lineRule="auto"/>
            </w:pPr>
            <w:r>
              <w:t>26/04/2025</w:t>
            </w:r>
          </w:p>
        </w:tc>
      </w:tr>
      <w:tr w14:paraId="733F6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B680986">
            <w:pPr>
              <w:spacing w:after="0" w:line="240" w:lineRule="auto"/>
            </w:pPr>
            <w:r>
              <w:t>9</w:t>
            </w:r>
          </w:p>
        </w:tc>
        <w:tc>
          <w:tcPr>
            <w:tcW w:w="2268" w:type="dxa"/>
          </w:tcPr>
          <w:p w14:paraId="71423F0E">
            <w:pPr>
              <w:spacing w:after="0" w:line="240" w:lineRule="auto"/>
            </w:pPr>
            <w:r>
              <w:t>Affiliator Payments &amp; Commission Reset</w:t>
            </w:r>
          </w:p>
        </w:tc>
        <w:tc>
          <w:tcPr>
            <w:tcW w:w="5818" w:type="dxa"/>
          </w:tcPr>
          <w:p w14:paraId="1579F313">
            <w:pPr>
              <w:spacing w:after="0" w:line="240" w:lineRule="auto"/>
            </w:pPr>
            <w:r>
              <w:t>Allow Admin to view total payments earned by each affiliator. Add functionality to reset affiliator commissions to zero on the 28th of each month with a dedicated reset button or automation.</w:t>
            </w:r>
          </w:p>
        </w:tc>
        <w:tc>
          <w:tcPr>
            <w:tcW w:w="1417" w:type="dxa"/>
          </w:tcPr>
          <w:p w14:paraId="026EE477">
            <w:pPr>
              <w:spacing w:after="0" w:line="240" w:lineRule="auto"/>
            </w:pPr>
            <w:r>
              <w:t>27/04/2025</w:t>
            </w:r>
          </w:p>
        </w:tc>
      </w:tr>
      <w:tr w14:paraId="68C58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A8B066F">
            <w:pPr>
              <w:spacing w:after="0" w:line="240" w:lineRule="auto"/>
            </w:pPr>
            <w:r>
              <w:t>10</w:t>
            </w:r>
          </w:p>
        </w:tc>
        <w:tc>
          <w:tcPr>
            <w:tcW w:w="2268" w:type="dxa"/>
          </w:tcPr>
          <w:p w14:paraId="7282B314">
            <w:pPr>
              <w:spacing w:after="0" w:line="240" w:lineRule="auto"/>
            </w:pPr>
            <w:r>
              <w:t>Final Dashboard – Admin &amp; Affiliator Analytics</w:t>
            </w:r>
          </w:p>
        </w:tc>
        <w:tc>
          <w:tcPr>
            <w:tcW w:w="5818" w:type="dxa"/>
          </w:tcPr>
          <w:p w14:paraId="1B1CEF8B">
            <w:pPr>
              <w:spacing w:after="0" w:line="240" w:lineRule="auto"/>
            </w:pPr>
            <w:r>
              <w:t>Build comprehensive dashboards for both Admin and Affiliators. The Admin dashboard will show business analytics, total payments, commissions distributed, and traffic by links. The Affiliator dashboard will show earnings, link performance, and referral-based insights.</w:t>
            </w:r>
          </w:p>
        </w:tc>
        <w:tc>
          <w:tcPr>
            <w:tcW w:w="1417" w:type="dxa"/>
          </w:tcPr>
          <w:p w14:paraId="3C4CCC38">
            <w:pPr>
              <w:spacing w:after="0" w:line="240" w:lineRule="auto"/>
            </w:pPr>
            <w:r>
              <w:t>29/04/2025</w:t>
            </w:r>
          </w:p>
          <w:p w14:paraId="401E62EA">
            <w:pPr>
              <w:spacing w:after="0" w:line="240" w:lineRule="auto"/>
            </w:pPr>
          </w:p>
        </w:tc>
      </w:tr>
    </w:tbl>
    <w:p w14:paraId="198C0857"/>
    <w:p w14:paraId="62472DF4">
      <w:r>
        <w:tab/>
      </w:r>
    </w:p>
    <w:p w14:paraId="3E7B8A9C"/>
    <w:p w14:paraId="4D85CCFC"/>
    <w:p w14:paraId="5FA65434">
      <w:pPr>
        <w:rPr>
          <w:rFonts w:hint="default"/>
          <w:b/>
          <w:bCs/>
          <w:lang w:val="en-IN"/>
        </w:rPr>
      </w:pPr>
      <w:r>
        <w:rPr>
          <w:rFonts w:hint="default"/>
          <w:b/>
          <w:bCs/>
          <w:lang w:val="en-IN"/>
        </w:rPr>
        <w:t>CONCLUSION</w:t>
      </w:r>
    </w:p>
    <w:p w14:paraId="58A2ED5A">
      <w:pPr>
        <w:rPr>
          <w:rFonts w:hint="default"/>
        </w:rPr>
      </w:pPr>
      <w:r>
        <w:rPr>
          <w:rFonts w:hint="default"/>
        </w:rPr>
        <w:t xml:space="preserve">project_start_date: 14/04/2025  </w:t>
      </w:r>
    </w:p>
    <w:p w14:paraId="5AA57C81">
      <w:pPr>
        <w:rPr>
          <w:rFonts w:hint="default"/>
        </w:rPr>
      </w:pPr>
      <w:r>
        <w:rPr>
          <w:rFonts w:hint="default"/>
        </w:rPr>
        <w:t xml:space="preserve">project_end_date: 29/04/2025  </w:t>
      </w:r>
    </w:p>
    <w:p w14:paraId="06F467B8">
      <w:pPr>
        <w:rPr>
          <w:rFonts w:hint="default"/>
        </w:rPr>
      </w:pPr>
      <w:r>
        <w:rPr>
          <w:rFonts w:hint="default"/>
        </w:rPr>
        <w:t xml:space="preserve">total_days: 16  </w:t>
      </w:r>
    </w:p>
    <w:p w14:paraId="675B4ABF">
      <w:pPr>
        <w:rPr>
          <w:rFonts w:hint="default"/>
        </w:rPr>
      </w:pPr>
      <w:r>
        <w:rPr>
          <w:rFonts w:hint="default"/>
        </w:rPr>
        <w:t xml:space="preserve">project_scope: Complete development of affiliate-based e-commerce platform  </w:t>
      </w:r>
    </w:p>
    <w:p w14:paraId="3AF59FAB">
      <w:pPr>
        <w:rPr>
          <w:rFonts w:hint="default"/>
        </w:rPr>
      </w:pPr>
      <w:r>
        <w:rPr>
          <w:rFonts w:hint="default"/>
        </w:rPr>
        <w:t xml:space="preserve">includes: Admin panel, Affiliator system, E-book shopping features, Payment &amp; analytics integration  </w:t>
      </w:r>
    </w:p>
    <w:p w14:paraId="13E626D2"/>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079B4"/>
    <w:multiLevelType w:val="multilevel"/>
    <w:tmpl w:val="2C7079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F867026"/>
    <w:multiLevelType w:val="multilevel"/>
    <w:tmpl w:val="2F867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A527C71"/>
    <w:multiLevelType w:val="multilevel"/>
    <w:tmpl w:val="4A527C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59"/>
    <w:rsid w:val="003576DA"/>
    <w:rsid w:val="00551E68"/>
    <w:rsid w:val="009B5F59"/>
    <w:rsid w:val="00BB0863"/>
    <w:rsid w:val="00BC6069"/>
    <w:rsid w:val="00D0078F"/>
    <w:rsid w:val="00D84AF8"/>
    <w:rsid w:val="65DF3C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Strong"/>
    <w:basedOn w:val="11"/>
    <w:qFormat/>
    <w:uiPriority w:val="22"/>
    <w:rPr>
      <w:b/>
      <w:bCs/>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561</Words>
  <Characters>3287</Characters>
  <Lines>27</Lines>
  <Paragraphs>7</Paragraphs>
  <TotalTime>34</TotalTime>
  <ScaleCrop>false</ScaleCrop>
  <LinksUpToDate>false</LinksUpToDate>
  <CharactersWithSpaces>3784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2025-04-11T06:16:00Z</dcterms:created>
  <dc:creator>AARTHI RAJU</dc:creator>
  <cp:lastModifiedBy>AARTHI RAJU</cp:lastModifiedBy>
  <dcterms:modified xsi:type="dcterms:W3CDTF">2025-04-11T06:53:02Z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862BE3924B9043DA83EE0117C317B2CA_12</vt:lpwstr>
  </property>
</Properties>
</file>