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6C54" w14:textId="77777777" w:rsidR="00D76D4D" w:rsidRPr="00D76D4D" w:rsidRDefault="00D76D4D" w:rsidP="00D76D4D">
      <w:r w:rsidRPr="00D76D4D">
        <w:t xml:space="preserve">The objective of this project is to </w:t>
      </w:r>
      <w:proofErr w:type="spellStart"/>
      <w:r w:rsidRPr="00D76D4D">
        <w:t>analyze</w:t>
      </w:r>
      <w:proofErr w:type="spellEnd"/>
      <w:r w:rsidRPr="00D76D4D">
        <w:t xml:space="preserve"> and improve the performance of independent insurance agents using a supervised predictive framework. The dashboard enables segmentation based on key performance indicators such as growth rate, hit ratio, retention ratio, and product line activity. This empowers stakeholders to identify top-performing agents, quote system efficiency, and areas needing strategic improvement.</w:t>
      </w:r>
    </w:p>
    <w:p w14:paraId="1DDEB8CF" w14:textId="0C4A01D4" w:rsidR="00D76D4D" w:rsidRPr="00D76D4D" w:rsidRDefault="00D76D4D" w:rsidP="00D76D4D">
      <w:pPr>
        <w:rPr>
          <w:b/>
          <w:bCs/>
        </w:rPr>
      </w:pPr>
      <w:r w:rsidRPr="00D76D4D">
        <w:rPr>
          <w:b/>
          <w:bCs/>
        </w:rPr>
        <w:t xml:space="preserve"> Tools &amp; Technologies Used:</w:t>
      </w:r>
    </w:p>
    <w:p w14:paraId="0464952D" w14:textId="77777777" w:rsidR="00D76D4D" w:rsidRPr="00D76D4D" w:rsidRDefault="00D76D4D" w:rsidP="00D76D4D">
      <w:pPr>
        <w:numPr>
          <w:ilvl w:val="0"/>
          <w:numId w:val="1"/>
        </w:numPr>
      </w:pPr>
      <w:r w:rsidRPr="00D76D4D">
        <w:t>Power BI Desktop</w:t>
      </w:r>
    </w:p>
    <w:p w14:paraId="21BB86C3" w14:textId="77777777" w:rsidR="00D76D4D" w:rsidRPr="00D76D4D" w:rsidRDefault="00D76D4D" w:rsidP="00D76D4D">
      <w:pPr>
        <w:numPr>
          <w:ilvl w:val="0"/>
          <w:numId w:val="1"/>
        </w:numPr>
      </w:pPr>
      <w:r w:rsidRPr="00D76D4D">
        <w:t>Power Query Editor</w:t>
      </w:r>
    </w:p>
    <w:p w14:paraId="322DAF26" w14:textId="77777777" w:rsidR="00D76D4D" w:rsidRPr="00D76D4D" w:rsidRDefault="00D76D4D" w:rsidP="00D76D4D">
      <w:pPr>
        <w:numPr>
          <w:ilvl w:val="0"/>
          <w:numId w:val="1"/>
        </w:numPr>
      </w:pPr>
      <w:r w:rsidRPr="00D76D4D">
        <w:t>DAX (Data Analysis Expressions)</w:t>
      </w:r>
    </w:p>
    <w:p w14:paraId="1DA50326" w14:textId="77777777" w:rsidR="00D76D4D" w:rsidRPr="00D76D4D" w:rsidRDefault="00D76D4D" w:rsidP="00D76D4D">
      <w:pPr>
        <w:numPr>
          <w:ilvl w:val="0"/>
          <w:numId w:val="1"/>
        </w:numPr>
      </w:pPr>
      <w:r w:rsidRPr="00D76D4D">
        <w:t>Microsoft Excel (Data Source)</w:t>
      </w:r>
    </w:p>
    <w:p w14:paraId="03429F8E" w14:textId="1897A2B7" w:rsidR="00D76D4D" w:rsidRPr="00D76D4D" w:rsidRDefault="00D76D4D" w:rsidP="00D76D4D">
      <w:pPr>
        <w:rPr>
          <w:b/>
          <w:bCs/>
        </w:rPr>
      </w:pPr>
      <w:r w:rsidRPr="00D76D4D">
        <w:rPr>
          <w:b/>
          <w:bCs/>
        </w:rPr>
        <w:t xml:space="preserve"> Key Metrics Computed:</w:t>
      </w:r>
    </w:p>
    <w:p w14:paraId="2DEFC269" w14:textId="77777777" w:rsidR="00D76D4D" w:rsidRPr="00D76D4D" w:rsidRDefault="00D76D4D" w:rsidP="00D76D4D">
      <w:pPr>
        <w:numPr>
          <w:ilvl w:val="0"/>
          <w:numId w:val="2"/>
        </w:numPr>
      </w:pPr>
      <w:r w:rsidRPr="00D76D4D">
        <w:rPr>
          <w:b/>
          <w:bCs/>
        </w:rPr>
        <w:t>Hit Ratio</w:t>
      </w:r>
      <w:r w:rsidRPr="00D76D4D">
        <w:t xml:space="preserve"> = Bounds / Quotes (for each quote system)</w:t>
      </w:r>
    </w:p>
    <w:p w14:paraId="6201F5FC" w14:textId="77777777" w:rsidR="00D76D4D" w:rsidRPr="00D76D4D" w:rsidRDefault="00D76D4D" w:rsidP="00D76D4D">
      <w:pPr>
        <w:numPr>
          <w:ilvl w:val="0"/>
          <w:numId w:val="2"/>
        </w:numPr>
      </w:pPr>
      <w:r w:rsidRPr="00D76D4D">
        <w:rPr>
          <w:b/>
          <w:bCs/>
        </w:rPr>
        <w:t>Retention Ratio</w:t>
      </w:r>
      <w:r w:rsidRPr="00D76D4D">
        <w:t xml:space="preserve"> = Retained Policies / In-force Policies</w:t>
      </w:r>
    </w:p>
    <w:p w14:paraId="0046AC1A" w14:textId="77777777" w:rsidR="00D76D4D" w:rsidRPr="00D76D4D" w:rsidRDefault="00D76D4D" w:rsidP="00D76D4D">
      <w:pPr>
        <w:numPr>
          <w:ilvl w:val="0"/>
          <w:numId w:val="2"/>
        </w:numPr>
      </w:pPr>
      <w:r w:rsidRPr="00D76D4D">
        <w:rPr>
          <w:b/>
          <w:bCs/>
        </w:rPr>
        <w:t>Growth Rate (3Y)</w:t>
      </w:r>
      <w:r w:rsidRPr="00D76D4D">
        <w:t xml:space="preserve"> = ((Current Premium - Previous Premium) / Previous Premium) * 100</w:t>
      </w:r>
    </w:p>
    <w:p w14:paraId="324515F9" w14:textId="77777777" w:rsidR="00D76D4D" w:rsidRPr="00D76D4D" w:rsidRDefault="00D76D4D" w:rsidP="00D76D4D">
      <w:pPr>
        <w:numPr>
          <w:ilvl w:val="0"/>
          <w:numId w:val="2"/>
        </w:numPr>
      </w:pPr>
      <w:r w:rsidRPr="00D76D4D">
        <w:rPr>
          <w:b/>
          <w:bCs/>
        </w:rPr>
        <w:t>Agent Segmentation</w:t>
      </w:r>
      <w:r w:rsidRPr="00D76D4D">
        <w:t xml:space="preserve"> based on Growth and Retention Binning (High, Medium, Low)</w:t>
      </w:r>
    </w:p>
    <w:p w14:paraId="0E720F08" w14:textId="33492831" w:rsidR="00D76D4D" w:rsidRPr="00D76D4D" w:rsidRDefault="00D76D4D" w:rsidP="00D76D4D">
      <w:pPr>
        <w:rPr>
          <w:b/>
          <w:bCs/>
        </w:rPr>
      </w:pPr>
      <w:r w:rsidRPr="00D76D4D">
        <w:rPr>
          <w:b/>
          <w:bCs/>
        </w:rPr>
        <w:t xml:space="preserve"> Dashboard Visuals:</w:t>
      </w:r>
    </w:p>
    <w:p w14:paraId="48B74E38" w14:textId="77777777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Summary Table by Agency:</w:t>
      </w:r>
      <w:r w:rsidRPr="00D76D4D">
        <w:br/>
        <w:t>Displays total premium, new business premium, policy count, retention ratio, and average hit ratio per agency.</w:t>
      </w:r>
    </w:p>
    <w:p w14:paraId="3B40898B" w14:textId="77777777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Product Line Analysis:</w:t>
      </w:r>
      <w:r w:rsidRPr="00D76D4D">
        <w:br/>
        <w:t>Visual comparison of premium distribution between Commercial Lines (CL) and Personal Lines (PL).</w:t>
      </w:r>
    </w:p>
    <w:p w14:paraId="35E9731C" w14:textId="73606A00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Retention Ratio – Agency &amp; State:</w:t>
      </w:r>
      <w:r w:rsidRPr="00D76D4D">
        <w:br/>
        <w:t>Bar chart highlighting agencies and states with the highest client retention performance.</w:t>
      </w:r>
    </w:p>
    <w:p w14:paraId="57F1DC4D" w14:textId="77777777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Hit Ratio by Quote System (PL/CL):</w:t>
      </w:r>
      <w:r w:rsidRPr="00D76D4D">
        <w:br/>
        <w:t xml:space="preserve">Clustered column chart comparing hit ratios across various quote systems like MDS, </w:t>
      </w:r>
      <w:proofErr w:type="spellStart"/>
      <w:r w:rsidRPr="00D76D4D">
        <w:t>eQT</w:t>
      </w:r>
      <w:proofErr w:type="spellEnd"/>
      <w:r w:rsidRPr="00D76D4D">
        <w:t>, APPLIED, etc., split by product line.</w:t>
      </w:r>
    </w:p>
    <w:p w14:paraId="749D5BB9" w14:textId="77777777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Trend Analysis (2006–2013):</w:t>
      </w:r>
      <w:r w:rsidRPr="00D76D4D">
        <w:br/>
        <w:t>Line chart showing premium growth over the years.</w:t>
      </w:r>
    </w:p>
    <w:p w14:paraId="23308BE1" w14:textId="77777777" w:rsidR="00D76D4D" w:rsidRPr="00D76D4D" w:rsidRDefault="00D76D4D" w:rsidP="00D76D4D">
      <w:pPr>
        <w:numPr>
          <w:ilvl w:val="0"/>
          <w:numId w:val="3"/>
        </w:numPr>
      </w:pPr>
      <w:r w:rsidRPr="00D76D4D">
        <w:rPr>
          <w:b/>
          <w:bCs/>
        </w:rPr>
        <w:t>KPI Cards:</w:t>
      </w:r>
      <w:r w:rsidRPr="00D76D4D">
        <w:br/>
        <w:t>At-a-glance metrics such as average hit ratio, average retention ratio, and year-over-year growth.</w:t>
      </w:r>
    </w:p>
    <w:p w14:paraId="0E0B5513" w14:textId="4BA9D0D3" w:rsidR="00D76D4D" w:rsidRPr="00D76D4D" w:rsidRDefault="00D76D4D" w:rsidP="00D76D4D">
      <w:pPr>
        <w:rPr>
          <w:b/>
          <w:bCs/>
        </w:rPr>
      </w:pPr>
      <w:r w:rsidRPr="00D76D4D">
        <w:rPr>
          <w:b/>
          <w:bCs/>
        </w:rPr>
        <w:t>Segmentation Logic:</w:t>
      </w:r>
    </w:p>
    <w:p w14:paraId="63CB76E4" w14:textId="77777777" w:rsidR="00D76D4D" w:rsidRPr="00D76D4D" w:rsidRDefault="00D76D4D" w:rsidP="00D76D4D">
      <w:pPr>
        <w:numPr>
          <w:ilvl w:val="0"/>
          <w:numId w:val="4"/>
        </w:numPr>
      </w:pPr>
      <w:r w:rsidRPr="00D76D4D">
        <w:rPr>
          <w:b/>
          <w:bCs/>
        </w:rPr>
        <w:t>Growth Band:</w:t>
      </w:r>
    </w:p>
    <w:p w14:paraId="0F9D037D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t>High: Growth ≥ 10%</w:t>
      </w:r>
    </w:p>
    <w:p w14:paraId="159B9327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t>Moderate: 0% ≤ Growth &lt; 10%</w:t>
      </w:r>
    </w:p>
    <w:p w14:paraId="0C68F040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lastRenderedPageBreak/>
        <w:t>Negative: Growth &lt; 0%</w:t>
      </w:r>
    </w:p>
    <w:p w14:paraId="30D579C1" w14:textId="77777777" w:rsidR="00D76D4D" w:rsidRPr="00D76D4D" w:rsidRDefault="00D76D4D" w:rsidP="00D76D4D">
      <w:pPr>
        <w:numPr>
          <w:ilvl w:val="0"/>
          <w:numId w:val="4"/>
        </w:numPr>
      </w:pPr>
      <w:r w:rsidRPr="00D76D4D">
        <w:rPr>
          <w:b/>
          <w:bCs/>
        </w:rPr>
        <w:t>Retention Band:</w:t>
      </w:r>
    </w:p>
    <w:p w14:paraId="08ACA4ED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t>High: Retention Ratio ≥ 0.85</w:t>
      </w:r>
    </w:p>
    <w:p w14:paraId="623FDA55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t>Medium: 0.6 ≤ Retention &lt; 0.85</w:t>
      </w:r>
    </w:p>
    <w:p w14:paraId="46A7DE99" w14:textId="77777777" w:rsidR="00D76D4D" w:rsidRPr="00D76D4D" w:rsidRDefault="00D76D4D" w:rsidP="00D76D4D">
      <w:pPr>
        <w:numPr>
          <w:ilvl w:val="1"/>
          <w:numId w:val="4"/>
        </w:numPr>
      </w:pPr>
      <w:r w:rsidRPr="00D76D4D">
        <w:t>Low: Retention &lt; 0.6</w:t>
      </w:r>
    </w:p>
    <w:p w14:paraId="311366C1" w14:textId="77777777" w:rsidR="00D76D4D" w:rsidRPr="00D76D4D" w:rsidRDefault="00D76D4D" w:rsidP="00D76D4D">
      <w:r w:rsidRPr="00D76D4D">
        <w:t>These bands are used in slicers and filters to drill down into specific agent groups.</w:t>
      </w:r>
    </w:p>
    <w:p w14:paraId="1EF76267" w14:textId="464D4D5B" w:rsidR="00D76D4D" w:rsidRPr="00D76D4D" w:rsidRDefault="00D76D4D" w:rsidP="00D76D4D">
      <w:pPr>
        <w:rPr>
          <w:b/>
          <w:bCs/>
        </w:rPr>
      </w:pPr>
      <w:r w:rsidRPr="00D76D4D">
        <w:rPr>
          <w:b/>
          <w:bCs/>
        </w:rPr>
        <w:t>Outcome &amp; Benefits:</w:t>
      </w:r>
    </w:p>
    <w:p w14:paraId="1386DCAB" w14:textId="77777777" w:rsidR="00D76D4D" w:rsidRPr="00D76D4D" w:rsidRDefault="00D76D4D" w:rsidP="00D76D4D">
      <w:pPr>
        <w:numPr>
          <w:ilvl w:val="0"/>
          <w:numId w:val="5"/>
        </w:numPr>
      </w:pPr>
      <w:r w:rsidRPr="00D76D4D">
        <w:t>Enabled clear visibility into agent performance across states and years.</w:t>
      </w:r>
    </w:p>
    <w:p w14:paraId="37CC3808" w14:textId="77777777" w:rsidR="00D76D4D" w:rsidRPr="00D76D4D" w:rsidRDefault="00D76D4D" w:rsidP="00D76D4D">
      <w:pPr>
        <w:numPr>
          <w:ilvl w:val="0"/>
          <w:numId w:val="5"/>
        </w:numPr>
      </w:pPr>
      <w:r w:rsidRPr="00D76D4D">
        <w:t>Identified high-performing quote systems for targeted investment.</w:t>
      </w:r>
    </w:p>
    <w:p w14:paraId="308E4F51" w14:textId="77777777" w:rsidR="00D76D4D" w:rsidRPr="00D76D4D" w:rsidRDefault="00D76D4D" w:rsidP="00D76D4D">
      <w:pPr>
        <w:numPr>
          <w:ilvl w:val="0"/>
          <w:numId w:val="5"/>
        </w:numPr>
      </w:pPr>
      <w:r w:rsidRPr="00D76D4D">
        <w:t>Facilitated data-driven segmentation for training, support, and strategic planning.</w:t>
      </w:r>
    </w:p>
    <w:p w14:paraId="5E85AA0B" w14:textId="77777777" w:rsidR="00D76D4D" w:rsidRPr="00D76D4D" w:rsidRDefault="00D76D4D" w:rsidP="00D76D4D">
      <w:pPr>
        <w:numPr>
          <w:ilvl w:val="0"/>
          <w:numId w:val="5"/>
        </w:numPr>
      </w:pPr>
      <w:r w:rsidRPr="00D76D4D">
        <w:t>Created a reusable framework for predictive agent scoring models.</w:t>
      </w:r>
    </w:p>
    <w:p w14:paraId="55D5D157" w14:textId="26531F9C" w:rsidR="00D76D4D" w:rsidRPr="00D76D4D" w:rsidRDefault="00D76D4D" w:rsidP="00D76D4D">
      <w:r w:rsidRPr="00D76D4D">
        <w:rPr>
          <w:b/>
          <w:bCs/>
        </w:rPr>
        <w:t>Conclusion:</w:t>
      </w:r>
    </w:p>
    <w:p w14:paraId="06CCCC1A" w14:textId="77777777" w:rsidR="00D76D4D" w:rsidRPr="00D76D4D" w:rsidRDefault="00D76D4D" w:rsidP="00D76D4D">
      <w:r w:rsidRPr="00D76D4D">
        <w:t>This Power BI dashboard provides a powerful analytical layer for insurance management teams to monitor, compare, and improve agent performance. Through intuitive visuals and dynamic filters, it supports informed decision-making and contributes to improved customer retention, system utilization, and business growth.</w:t>
      </w:r>
    </w:p>
    <w:p w14:paraId="64286972" w14:textId="77777777" w:rsidR="007B1942" w:rsidRDefault="007B1942"/>
    <w:sectPr w:rsidR="007B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FA5"/>
    <w:multiLevelType w:val="multilevel"/>
    <w:tmpl w:val="289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1A3C"/>
    <w:multiLevelType w:val="multilevel"/>
    <w:tmpl w:val="70D0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40254"/>
    <w:multiLevelType w:val="multilevel"/>
    <w:tmpl w:val="06A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A1ECE"/>
    <w:multiLevelType w:val="multilevel"/>
    <w:tmpl w:val="EA06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76CD7"/>
    <w:multiLevelType w:val="multilevel"/>
    <w:tmpl w:val="8548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926121">
    <w:abstractNumId w:val="3"/>
  </w:num>
  <w:num w:numId="2" w16cid:durableId="235556275">
    <w:abstractNumId w:val="4"/>
  </w:num>
  <w:num w:numId="3" w16cid:durableId="2039238581">
    <w:abstractNumId w:val="1"/>
  </w:num>
  <w:num w:numId="4" w16cid:durableId="646933612">
    <w:abstractNumId w:val="0"/>
  </w:num>
  <w:num w:numId="5" w16cid:durableId="93173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4D"/>
    <w:rsid w:val="001C6DB4"/>
    <w:rsid w:val="00456FC3"/>
    <w:rsid w:val="005A167B"/>
    <w:rsid w:val="00643927"/>
    <w:rsid w:val="007B1942"/>
    <w:rsid w:val="00815BB8"/>
    <w:rsid w:val="008854DB"/>
    <w:rsid w:val="00D76D4D"/>
    <w:rsid w:val="00D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E975A"/>
  <w15:chartTrackingRefBased/>
  <w15:docId w15:val="{C1AB3B2A-FC1B-419D-A46D-6C408F7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D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D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370</Words>
  <Characters>2180</Characters>
  <Application>Microsoft Office Word</Application>
  <DocSecurity>0</DocSecurity>
  <Lines>52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Mylavaram</dc:creator>
  <cp:keywords/>
  <dc:description/>
  <cp:lastModifiedBy>Aarthi Mylavaram</cp:lastModifiedBy>
  <cp:revision>1</cp:revision>
  <dcterms:created xsi:type="dcterms:W3CDTF">2025-06-10T16:47:00Z</dcterms:created>
  <dcterms:modified xsi:type="dcterms:W3CDTF">2025-06-10T17:50:00Z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c5daf545-19dc-4fcc-a426-34511d183a02</vt:lpwstr>
  </property>
</Properties>
</file>