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52A9FB" w14:textId="77777777" w:rsidR="006F72B4" w:rsidRPr="006F72B4" w:rsidRDefault="006F72B4" w:rsidP="006F72B4">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val="en-US"/>
          <w14:ligatures w14:val="none"/>
        </w:rPr>
      </w:pPr>
      <w:r w:rsidRPr="006F72B4">
        <w:rPr>
          <w:rFonts w:ascii="Segoe UI Emoji" w:eastAsia="Times New Roman" w:hAnsi="Segoe UI Emoji" w:cs="Segoe UI Emoji"/>
          <w:b/>
          <w:bCs/>
          <w:kern w:val="36"/>
          <w:sz w:val="48"/>
          <w:szCs w:val="48"/>
          <w:lang w:val="en-US"/>
          <w14:ligatures w14:val="none"/>
        </w:rPr>
        <w:t>📄</w:t>
      </w:r>
      <w:r w:rsidRPr="006F72B4">
        <w:rPr>
          <w:rFonts w:ascii="Times New Roman" w:eastAsia="Times New Roman" w:hAnsi="Times New Roman" w:cs="Times New Roman"/>
          <w:b/>
          <w:bCs/>
          <w:kern w:val="36"/>
          <w:sz w:val="48"/>
          <w:szCs w:val="48"/>
          <w:lang w:val="en-US"/>
          <w14:ligatures w14:val="none"/>
        </w:rPr>
        <w:t xml:space="preserve"> Business Understanding</w:t>
      </w:r>
    </w:p>
    <w:p w14:paraId="5C4FF3D9" w14:textId="77777777" w:rsidR="006F72B4" w:rsidRPr="006F72B4" w:rsidRDefault="006F72B4" w:rsidP="006F72B4">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6F72B4">
        <w:rPr>
          <w:rFonts w:ascii="Times New Roman" w:eastAsia="Times New Roman" w:hAnsi="Times New Roman" w:cs="Times New Roman"/>
          <w:b/>
          <w:bCs/>
          <w:kern w:val="0"/>
          <w:sz w:val="36"/>
          <w:szCs w:val="36"/>
          <w:lang w:val="en-US"/>
          <w14:ligatures w14:val="none"/>
        </w:rPr>
        <w:t>Project: Retail Sales Performance &amp; Outlet Optimization Analysis for Blinkit</w:t>
      </w:r>
    </w:p>
    <w:p w14:paraId="024ABACE" w14:textId="77777777" w:rsidR="006F72B4" w:rsidRPr="006F72B4" w:rsidRDefault="00000000" w:rsidP="006F72B4">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4F6915BD">
          <v:rect id="_x0000_i1025" style="width:0;height:1.5pt" o:hralign="center" o:hrstd="t" o:hr="t" fillcolor="#a0a0a0" stroked="f"/>
        </w:pict>
      </w:r>
    </w:p>
    <w:p w14:paraId="07ED24B1" w14:textId="77777777" w:rsidR="006F72B4" w:rsidRPr="006F72B4" w:rsidRDefault="006F72B4" w:rsidP="006F72B4">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6F72B4">
        <w:rPr>
          <w:rFonts w:ascii="Times New Roman" w:eastAsia="Times New Roman" w:hAnsi="Times New Roman" w:cs="Times New Roman"/>
          <w:b/>
          <w:bCs/>
          <w:kern w:val="0"/>
          <w:sz w:val="27"/>
          <w:szCs w:val="27"/>
          <w:lang w:val="en-US"/>
          <w14:ligatures w14:val="none"/>
        </w:rPr>
        <w:t>1. Business Context</w:t>
      </w:r>
    </w:p>
    <w:p w14:paraId="2FA54217" w14:textId="77777777" w:rsidR="006F72B4" w:rsidRPr="006F72B4" w:rsidRDefault="006F72B4" w:rsidP="006F72B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Blinkit operates in the highly competitive quick-commerce industry, where speed, availability, and customer satisfaction are key differentiators. The business relies heavily on multiple outlet formats (Supermarkets, Grocery Stores) distributed across different city tiers and sizes to fulfill customer demand efficiently.</w:t>
      </w:r>
    </w:p>
    <w:p w14:paraId="71E54821" w14:textId="77777777" w:rsidR="006F72B4" w:rsidRPr="006F72B4" w:rsidRDefault="006F72B4" w:rsidP="006F72B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Given the operational complexity and scale, it becomes essential for Blinkit to leverage its data to understand sales performance, customer preferences, and outlet efficiency in order to remain competitive and profitable.</w:t>
      </w:r>
    </w:p>
    <w:p w14:paraId="040D1E81" w14:textId="77777777" w:rsidR="006F72B4" w:rsidRPr="006F72B4" w:rsidRDefault="00000000" w:rsidP="006F72B4">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0D73E2A2">
          <v:rect id="_x0000_i1026" style="width:0;height:1.5pt" o:hralign="center" o:hrstd="t" o:hr="t" fillcolor="#a0a0a0" stroked="f"/>
        </w:pict>
      </w:r>
    </w:p>
    <w:p w14:paraId="157EF89A" w14:textId="098F5D92" w:rsidR="00004F1A" w:rsidRDefault="006F72B4" w:rsidP="00004F1A">
      <w:pPr>
        <w:spacing w:before="100" w:beforeAutospacing="1" w:after="100" w:afterAutospacing="1" w:line="240" w:lineRule="auto"/>
        <w:outlineLvl w:val="2"/>
      </w:pPr>
      <w:r w:rsidRPr="006F72B4">
        <w:rPr>
          <w:rFonts w:ascii="Times New Roman" w:eastAsia="Times New Roman" w:hAnsi="Times New Roman" w:cs="Times New Roman"/>
          <w:b/>
          <w:bCs/>
          <w:kern w:val="0"/>
          <w:sz w:val="27"/>
          <w:szCs w:val="27"/>
          <w:lang w:val="en-US"/>
          <w14:ligatures w14:val="none"/>
        </w:rPr>
        <w:t>2. Business Objective</w:t>
      </w:r>
    </w:p>
    <w:p w14:paraId="4313EDBC" w14:textId="77777777" w:rsidR="00004F1A" w:rsidRDefault="00004F1A" w:rsidP="00004F1A">
      <w:pPr>
        <w:pStyle w:val="NormalWeb"/>
      </w:pPr>
      <w:r>
        <w:t>Based on the patterns identified in the data (Tier 3 outperformance, low-fat product demand, category concentration), the following directional targets are proposed for stakeholder consideration — not statistical projections, but goals the recommendations are intended to support:</w:t>
      </w:r>
    </w:p>
    <w:p w14:paraId="6E940B34" w14:textId="77777777" w:rsidR="00004F1A" w:rsidRDefault="00004F1A" w:rsidP="00004F1A">
      <w:pPr>
        <w:pStyle w:val="NormalWeb"/>
        <w:numPr>
          <w:ilvl w:val="0"/>
          <w:numId w:val="14"/>
        </w:numPr>
      </w:pPr>
      <w:r>
        <w:rPr>
          <w:b/>
        </w:rPr>
        <w:t xml:space="preserve">Target: </w:t>
      </w:r>
      <w:r>
        <w:t>increase overall revenue 10–15% by expanding into high-performing Tier 3 outlets</w:t>
      </w:r>
    </w:p>
    <w:p w14:paraId="407EB5CA" w14:textId="77777777" w:rsidR="00004F1A" w:rsidRDefault="00004F1A" w:rsidP="00004F1A">
      <w:pPr>
        <w:pStyle w:val="NormalWeb"/>
        <w:numPr>
          <w:ilvl w:val="0"/>
          <w:numId w:val="14"/>
        </w:numPr>
      </w:pPr>
      <w:r>
        <w:rPr>
          <w:b/>
        </w:rPr>
        <w:t xml:space="preserve">Goal: </w:t>
      </w:r>
      <w:r>
        <w:t>raise average customer rating from ~3.9 to 4.2+ by addressing service gaps in lower-performing outlets</w:t>
      </w:r>
    </w:p>
    <w:p w14:paraId="5810CF70" w14:textId="77777777" w:rsidR="00004F1A" w:rsidRDefault="00004F1A" w:rsidP="00004F1A">
      <w:pPr>
        <w:pStyle w:val="NormalWeb"/>
        <w:numPr>
          <w:ilvl w:val="0"/>
          <w:numId w:val="14"/>
        </w:numPr>
      </w:pPr>
      <w:r>
        <w:rPr>
          <w:b/>
        </w:rPr>
        <w:t xml:space="preserve">Target: </w:t>
      </w:r>
      <w:r>
        <w:t>increase average sales per transaction 8–10% through product-mix optimization</w:t>
      </w:r>
    </w:p>
    <w:p w14:paraId="17F2D95A" w14:textId="77777777" w:rsidR="00004F1A" w:rsidRDefault="00004F1A" w:rsidP="00004F1A">
      <w:pPr>
        <w:pStyle w:val="NormalWeb"/>
        <w:numPr>
          <w:ilvl w:val="0"/>
          <w:numId w:val="14"/>
        </w:numPr>
      </w:pPr>
      <w:r>
        <w:rPr>
          <w:b/>
        </w:rPr>
        <w:t xml:space="preserve">Goal: </w:t>
      </w:r>
      <w:r>
        <w:t>improve Tier 1/Tier 2 outlet performance 10–12% by applying learnings from Tier 3 outlets</w:t>
      </w:r>
    </w:p>
    <w:p w14:paraId="038939F1" w14:textId="6ABB3E14" w:rsidR="006F72B4" w:rsidRPr="00004F1A" w:rsidRDefault="00004F1A" w:rsidP="00004F1A">
      <w:pPr>
        <w:pStyle w:val="NormalWeb"/>
        <w:numPr>
          <w:ilvl w:val="0"/>
          <w:numId w:val="14"/>
        </w:numPr>
      </w:pPr>
      <w:r>
        <w:rPr>
          <w:b/>
        </w:rPr>
        <w:t xml:space="preserve">Target: </w:t>
      </w:r>
      <w:r>
        <w:t>grow top-category contribution by 15% by prioritizing high-performing categories (Fruits &amp; Vegetables, Snack Foods)</w:t>
      </w:r>
    </w:p>
    <w:p w14:paraId="42808D5F" w14:textId="77777777" w:rsidR="006F72B4" w:rsidRPr="006F72B4" w:rsidRDefault="00000000" w:rsidP="006F72B4">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31CA14B4">
          <v:rect id="_x0000_i1027" style="width:0;height:1.5pt" o:hralign="center" o:hrstd="t" o:hr="t" fillcolor="#a0a0a0" stroked="f"/>
        </w:pict>
      </w:r>
    </w:p>
    <w:p w14:paraId="58BC3F8A" w14:textId="77777777" w:rsidR="006F72B4" w:rsidRPr="006F72B4" w:rsidRDefault="006F72B4" w:rsidP="006F72B4">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6F72B4">
        <w:rPr>
          <w:rFonts w:ascii="Times New Roman" w:eastAsia="Times New Roman" w:hAnsi="Times New Roman" w:cs="Times New Roman"/>
          <w:b/>
          <w:bCs/>
          <w:kern w:val="0"/>
          <w:sz w:val="27"/>
          <w:szCs w:val="27"/>
          <w:lang w:val="en-US"/>
          <w14:ligatures w14:val="none"/>
        </w:rPr>
        <w:t>3. Current Business Challenges</w:t>
      </w:r>
    </w:p>
    <w:p w14:paraId="48DE7CA8" w14:textId="77777777" w:rsidR="006F72B4" w:rsidRPr="006F72B4" w:rsidRDefault="006F72B4" w:rsidP="006F72B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Based on the analysis of the dataset and dashboard insights (as seen in the project dashboard ), the following challenges are identified:</w:t>
      </w:r>
    </w:p>
    <w:p w14:paraId="1A61059C" w14:textId="77777777" w:rsidR="006F72B4" w:rsidRPr="006F72B4" w:rsidRDefault="006F72B4" w:rsidP="006F72B4">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6F72B4">
        <w:rPr>
          <w:rFonts w:ascii="Times New Roman" w:eastAsia="Times New Roman" w:hAnsi="Times New Roman" w:cs="Times New Roman"/>
          <w:b/>
          <w:bCs/>
          <w:kern w:val="0"/>
          <w:sz w:val="24"/>
          <w:szCs w:val="24"/>
          <w:lang w:val="en-US"/>
          <w14:ligatures w14:val="none"/>
        </w:rPr>
        <w:t>a. Uneven Sales Distribution</w:t>
      </w:r>
    </w:p>
    <w:p w14:paraId="1720FD94" w14:textId="77777777" w:rsidR="006F72B4" w:rsidRPr="006F72B4" w:rsidRDefault="006F72B4" w:rsidP="006F72B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Certain outlet types (e.g., Supermarket Type1) contribute significantly more to total sales compared to others</w:t>
      </w:r>
    </w:p>
    <w:p w14:paraId="67ACCA50" w14:textId="77777777" w:rsidR="006F72B4" w:rsidRPr="006F72B4" w:rsidRDefault="006F72B4" w:rsidP="006F72B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Tier 3 locations generate higher revenue than Tier 1 and Tier 2, indicating imbalance in performance</w:t>
      </w:r>
    </w:p>
    <w:p w14:paraId="6ADA5E10" w14:textId="77777777" w:rsidR="006F72B4" w:rsidRPr="006F72B4" w:rsidRDefault="006F72B4" w:rsidP="006F72B4">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6F72B4">
        <w:rPr>
          <w:rFonts w:ascii="Times New Roman" w:eastAsia="Times New Roman" w:hAnsi="Times New Roman" w:cs="Times New Roman"/>
          <w:b/>
          <w:bCs/>
          <w:kern w:val="0"/>
          <w:sz w:val="24"/>
          <w:szCs w:val="24"/>
          <w:lang w:val="en-US"/>
          <w14:ligatures w14:val="none"/>
        </w:rPr>
        <w:t>b. Limited Visibility into Product Performance</w:t>
      </w:r>
    </w:p>
    <w:p w14:paraId="56578771" w14:textId="77777777" w:rsidR="006F72B4" w:rsidRPr="006F72B4" w:rsidRDefault="006F72B4" w:rsidP="006F72B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lastRenderedPageBreak/>
        <w:t>While categories like Fruits, Snacks, and Household items perform well, there is no structured prioritization strategy</w:t>
      </w:r>
    </w:p>
    <w:p w14:paraId="76F3EF29" w14:textId="77777777" w:rsidR="006F72B4" w:rsidRPr="006F72B4" w:rsidRDefault="006F72B4" w:rsidP="006F72B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Low-performing categories are not clearly optimized or phased out</w:t>
      </w:r>
    </w:p>
    <w:p w14:paraId="072AF46E" w14:textId="77777777" w:rsidR="006F72B4" w:rsidRPr="006F72B4" w:rsidRDefault="006F72B4" w:rsidP="006F72B4">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6F72B4">
        <w:rPr>
          <w:rFonts w:ascii="Times New Roman" w:eastAsia="Times New Roman" w:hAnsi="Times New Roman" w:cs="Times New Roman"/>
          <w:b/>
          <w:bCs/>
          <w:kern w:val="0"/>
          <w:sz w:val="24"/>
          <w:szCs w:val="24"/>
          <w:lang w:val="en-US"/>
          <w14:ligatures w14:val="none"/>
        </w:rPr>
        <w:t>c. Customer Preference Gaps</w:t>
      </w:r>
    </w:p>
    <w:p w14:paraId="15EFCF3E" w14:textId="77777777" w:rsidR="006F72B4" w:rsidRPr="006F72B4" w:rsidRDefault="006F72B4" w:rsidP="006F72B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A significant portion of sales comes from low-fat products (~64.6%), indicating strong customer preference</w:t>
      </w:r>
    </w:p>
    <w:p w14:paraId="2BEE489A" w14:textId="77777777" w:rsidR="006F72B4" w:rsidRPr="006F72B4" w:rsidRDefault="006F72B4" w:rsidP="006F72B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However, this insight is not actively used for inventory or marketing decisions</w:t>
      </w:r>
    </w:p>
    <w:p w14:paraId="6F6415EE" w14:textId="77777777" w:rsidR="006F72B4" w:rsidRPr="006F72B4" w:rsidRDefault="006F72B4" w:rsidP="006F72B4">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6F72B4">
        <w:rPr>
          <w:rFonts w:ascii="Times New Roman" w:eastAsia="Times New Roman" w:hAnsi="Times New Roman" w:cs="Times New Roman"/>
          <w:b/>
          <w:bCs/>
          <w:kern w:val="0"/>
          <w:sz w:val="24"/>
          <w:szCs w:val="24"/>
          <w:lang w:val="en-US"/>
          <w14:ligatures w14:val="none"/>
        </w:rPr>
        <w:t>d. Inefficient Decision-Making</w:t>
      </w:r>
    </w:p>
    <w:p w14:paraId="6DAA516E" w14:textId="77777777" w:rsidR="006F72B4" w:rsidRPr="006F72B4" w:rsidRDefault="006F72B4" w:rsidP="006F72B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Lack of centralized reporting makes it difficult for stakeholders to quickly assess KPIs</w:t>
      </w:r>
    </w:p>
    <w:p w14:paraId="3A02E079" w14:textId="77777777" w:rsidR="006F72B4" w:rsidRPr="006F72B4" w:rsidRDefault="006F72B4" w:rsidP="006F72B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Historical trends (e.g., sales growth peaking around 2018) are not fully utilized for forecasting</w:t>
      </w:r>
    </w:p>
    <w:p w14:paraId="1B6A5102" w14:textId="77777777" w:rsidR="006F72B4" w:rsidRPr="006F72B4" w:rsidRDefault="00000000" w:rsidP="006F72B4">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30890B8B">
          <v:rect id="_x0000_i1028" style="width:0;height:1.5pt" o:hralign="center" o:hrstd="t" o:hr="t" fillcolor="#a0a0a0" stroked="f"/>
        </w:pict>
      </w:r>
    </w:p>
    <w:p w14:paraId="58B28567" w14:textId="77777777" w:rsidR="006F72B4" w:rsidRPr="006F72B4" w:rsidRDefault="006F72B4" w:rsidP="006F72B4">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6F72B4">
        <w:rPr>
          <w:rFonts w:ascii="Times New Roman" w:eastAsia="Times New Roman" w:hAnsi="Times New Roman" w:cs="Times New Roman"/>
          <w:b/>
          <w:bCs/>
          <w:kern w:val="0"/>
          <w:sz w:val="27"/>
          <w:szCs w:val="27"/>
          <w:lang w:val="en-US"/>
          <w14:ligatures w14:val="none"/>
        </w:rPr>
        <w:t>4. Business Opportunities</w:t>
      </w:r>
    </w:p>
    <w:p w14:paraId="53B4ABCA" w14:textId="77777777" w:rsidR="006F72B4" w:rsidRPr="006F72B4" w:rsidRDefault="006F72B4" w:rsidP="006F72B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The analysis reveals several opportunities for business growth:</w:t>
      </w:r>
    </w:p>
    <w:p w14:paraId="552F4963" w14:textId="77777777" w:rsidR="006F72B4" w:rsidRPr="006F72B4" w:rsidRDefault="006F72B4" w:rsidP="006F72B4">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6F72B4">
        <w:rPr>
          <w:rFonts w:ascii="Times New Roman" w:eastAsia="Times New Roman" w:hAnsi="Times New Roman" w:cs="Times New Roman"/>
          <w:b/>
          <w:bCs/>
          <w:kern w:val="0"/>
          <w:sz w:val="24"/>
          <w:szCs w:val="24"/>
          <w:lang w:val="en-US"/>
          <w14:ligatures w14:val="none"/>
        </w:rPr>
        <w:t>a. Expansion in High-Performing Segments</w:t>
      </w:r>
    </w:p>
    <w:p w14:paraId="121F2F1D" w14:textId="77777777" w:rsidR="006F72B4" w:rsidRPr="006F72B4" w:rsidRDefault="006F72B4" w:rsidP="006F72B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Tier 3 locations show strong revenue potential → opportunity for expansion</w:t>
      </w:r>
    </w:p>
    <w:p w14:paraId="515F1E56" w14:textId="77777777" w:rsidR="006F72B4" w:rsidRPr="006F72B4" w:rsidRDefault="006F72B4" w:rsidP="006F72B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Supermarket Type1 outlets demonstrate highest sales contribution</w:t>
      </w:r>
    </w:p>
    <w:p w14:paraId="491BA8ED" w14:textId="77777777" w:rsidR="006F72B4" w:rsidRPr="006F72B4" w:rsidRDefault="006F72B4" w:rsidP="006F72B4">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6F72B4">
        <w:rPr>
          <w:rFonts w:ascii="Times New Roman" w:eastAsia="Times New Roman" w:hAnsi="Times New Roman" w:cs="Times New Roman"/>
          <w:b/>
          <w:bCs/>
          <w:kern w:val="0"/>
          <w:sz w:val="24"/>
          <w:szCs w:val="24"/>
          <w:lang w:val="en-US"/>
          <w14:ligatures w14:val="none"/>
        </w:rPr>
        <w:t>b. Product Optimization</w:t>
      </w:r>
    </w:p>
    <w:p w14:paraId="452C6437" w14:textId="77777777" w:rsidR="006F72B4" w:rsidRPr="006F72B4" w:rsidRDefault="006F72B4" w:rsidP="006F72B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Focus on high-performing categories such as:</w:t>
      </w:r>
    </w:p>
    <w:p w14:paraId="530D5CD5" w14:textId="77777777" w:rsidR="006F72B4" w:rsidRPr="006F72B4" w:rsidRDefault="006F72B4" w:rsidP="006F72B4">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Fruits &amp; Vegetables</w:t>
      </w:r>
    </w:p>
    <w:p w14:paraId="42AF42D4" w14:textId="77777777" w:rsidR="006F72B4" w:rsidRPr="006F72B4" w:rsidRDefault="006F72B4" w:rsidP="006F72B4">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Snack Foods</w:t>
      </w:r>
    </w:p>
    <w:p w14:paraId="58A3849F" w14:textId="77777777" w:rsidR="006F72B4" w:rsidRPr="006F72B4" w:rsidRDefault="006F72B4" w:rsidP="006F72B4">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Household Items</w:t>
      </w:r>
    </w:p>
    <w:p w14:paraId="1423BE27" w14:textId="77777777" w:rsidR="006F72B4" w:rsidRPr="006F72B4" w:rsidRDefault="006F72B4" w:rsidP="006F72B4">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6F72B4">
        <w:rPr>
          <w:rFonts w:ascii="Times New Roman" w:eastAsia="Times New Roman" w:hAnsi="Times New Roman" w:cs="Times New Roman"/>
          <w:b/>
          <w:bCs/>
          <w:kern w:val="0"/>
          <w:sz w:val="24"/>
          <w:szCs w:val="24"/>
          <w:lang w:val="en-US"/>
          <w14:ligatures w14:val="none"/>
        </w:rPr>
        <w:t>c. Customer-Centric Strategy</w:t>
      </w:r>
    </w:p>
    <w:p w14:paraId="3A429158" w14:textId="77777777" w:rsidR="006F72B4" w:rsidRPr="006F72B4" w:rsidRDefault="006F72B4" w:rsidP="006F72B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Increase availability and promotion of low-fat products</w:t>
      </w:r>
    </w:p>
    <w:p w14:paraId="26CEB922" w14:textId="77777777" w:rsidR="006F72B4" w:rsidRPr="006F72B4" w:rsidRDefault="006F72B4" w:rsidP="006F72B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Personalize offerings based on demand patterns</w:t>
      </w:r>
    </w:p>
    <w:p w14:paraId="63A110DC" w14:textId="77777777" w:rsidR="006F72B4" w:rsidRPr="006F72B4" w:rsidRDefault="006F72B4" w:rsidP="006F72B4">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6F72B4">
        <w:rPr>
          <w:rFonts w:ascii="Times New Roman" w:eastAsia="Times New Roman" w:hAnsi="Times New Roman" w:cs="Times New Roman"/>
          <w:b/>
          <w:bCs/>
          <w:kern w:val="0"/>
          <w:sz w:val="24"/>
          <w:szCs w:val="24"/>
          <w:lang w:val="en-US"/>
          <w14:ligatures w14:val="none"/>
        </w:rPr>
        <w:t>d. Data-Driven Decision Making</w:t>
      </w:r>
    </w:p>
    <w:p w14:paraId="3510BB03" w14:textId="77777777" w:rsidR="006F72B4" w:rsidRPr="006F72B4" w:rsidRDefault="006F72B4" w:rsidP="006F72B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Implement centralized dashboards for real-time monitoring</w:t>
      </w:r>
    </w:p>
    <w:p w14:paraId="5DE33BED" w14:textId="77777777" w:rsidR="006F72B4" w:rsidRPr="006F72B4" w:rsidRDefault="006F72B4" w:rsidP="006F72B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Use historical data trends for forecasting and planning</w:t>
      </w:r>
    </w:p>
    <w:p w14:paraId="717EEB21" w14:textId="77777777" w:rsidR="006F72B4" w:rsidRPr="006F72B4" w:rsidRDefault="00000000" w:rsidP="006F72B4">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148C9849">
          <v:rect id="_x0000_i1029" style="width:0;height:1.5pt" o:hralign="center" o:hrstd="t" o:hr="t" fillcolor="#a0a0a0" stroked="f"/>
        </w:pict>
      </w:r>
    </w:p>
    <w:p w14:paraId="2D0F50BE" w14:textId="77777777" w:rsidR="006F72B4" w:rsidRPr="006F72B4" w:rsidRDefault="006F72B4" w:rsidP="006F72B4">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6F72B4">
        <w:rPr>
          <w:rFonts w:ascii="Times New Roman" w:eastAsia="Times New Roman" w:hAnsi="Times New Roman" w:cs="Times New Roman"/>
          <w:b/>
          <w:bCs/>
          <w:kern w:val="0"/>
          <w:sz w:val="27"/>
          <w:szCs w:val="27"/>
          <w:lang w:val="en-US"/>
          <w14:ligatures w14:val="none"/>
        </w:rPr>
        <w:t>5. Stakeholders Involved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2573"/>
        <w:gridCol w:w="3501"/>
      </w:tblGrid>
      <w:tr w:rsidR="006F72B4" w:rsidRPr="006F72B4" w14:paraId="45A792C4" w14:textId="77777777" w:rsidTr="006F72B4">
        <w:trPr>
          <w:tblHeader/>
          <w:tblCellSpacing w:w="15" w:type="dxa"/>
        </w:trPr>
        <w:tc>
          <w:tcPr>
            <w:tcW w:w="0" w:type="auto"/>
            <w:vAlign w:val="center"/>
            <w:hideMark/>
          </w:tcPr>
          <w:p w14:paraId="3F995753" w14:textId="77777777" w:rsidR="006F72B4" w:rsidRPr="006F72B4" w:rsidRDefault="006F72B4" w:rsidP="006F72B4">
            <w:pPr>
              <w:spacing w:after="0" w:line="240" w:lineRule="auto"/>
              <w:jc w:val="center"/>
              <w:rPr>
                <w:rFonts w:ascii="Times New Roman" w:eastAsia="Times New Roman" w:hAnsi="Times New Roman" w:cs="Times New Roman"/>
                <w:b/>
                <w:bCs/>
                <w:kern w:val="0"/>
                <w:sz w:val="24"/>
                <w:szCs w:val="24"/>
                <w:lang w:val="en-US"/>
                <w14:ligatures w14:val="none"/>
              </w:rPr>
            </w:pPr>
            <w:r w:rsidRPr="006F72B4">
              <w:rPr>
                <w:rFonts w:ascii="Times New Roman" w:eastAsia="Times New Roman" w:hAnsi="Times New Roman" w:cs="Times New Roman"/>
                <w:b/>
                <w:bCs/>
                <w:kern w:val="0"/>
                <w:sz w:val="24"/>
                <w:szCs w:val="24"/>
                <w:lang w:val="en-US"/>
                <w14:ligatures w14:val="none"/>
              </w:rPr>
              <w:lastRenderedPageBreak/>
              <w:t>Stakeholder</w:t>
            </w:r>
          </w:p>
        </w:tc>
        <w:tc>
          <w:tcPr>
            <w:tcW w:w="0" w:type="auto"/>
            <w:vAlign w:val="center"/>
            <w:hideMark/>
          </w:tcPr>
          <w:p w14:paraId="78B7DDDF" w14:textId="77777777" w:rsidR="006F72B4" w:rsidRPr="006F72B4" w:rsidRDefault="006F72B4" w:rsidP="006F72B4">
            <w:pPr>
              <w:spacing w:after="0" w:line="240" w:lineRule="auto"/>
              <w:jc w:val="center"/>
              <w:rPr>
                <w:rFonts w:ascii="Times New Roman" w:eastAsia="Times New Roman" w:hAnsi="Times New Roman" w:cs="Times New Roman"/>
                <w:b/>
                <w:bCs/>
                <w:kern w:val="0"/>
                <w:sz w:val="24"/>
                <w:szCs w:val="24"/>
                <w:lang w:val="en-US"/>
                <w14:ligatures w14:val="none"/>
              </w:rPr>
            </w:pPr>
            <w:r w:rsidRPr="006F72B4">
              <w:rPr>
                <w:rFonts w:ascii="Times New Roman" w:eastAsia="Times New Roman" w:hAnsi="Times New Roman" w:cs="Times New Roman"/>
                <w:b/>
                <w:bCs/>
                <w:kern w:val="0"/>
                <w:sz w:val="24"/>
                <w:szCs w:val="24"/>
                <w:lang w:val="en-US"/>
                <w14:ligatures w14:val="none"/>
              </w:rPr>
              <w:t>Role</w:t>
            </w:r>
          </w:p>
        </w:tc>
        <w:tc>
          <w:tcPr>
            <w:tcW w:w="0" w:type="auto"/>
            <w:vAlign w:val="center"/>
            <w:hideMark/>
          </w:tcPr>
          <w:p w14:paraId="40C7A23B" w14:textId="77777777" w:rsidR="006F72B4" w:rsidRPr="006F72B4" w:rsidRDefault="006F72B4" w:rsidP="006F72B4">
            <w:pPr>
              <w:spacing w:after="0" w:line="240" w:lineRule="auto"/>
              <w:jc w:val="center"/>
              <w:rPr>
                <w:rFonts w:ascii="Times New Roman" w:eastAsia="Times New Roman" w:hAnsi="Times New Roman" w:cs="Times New Roman"/>
                <w:b/>
                <w:bCs/>
                <w:kern w:val="0"/>
                <w:sz w:val="24"/>
                <w:szCs w:val="24"/>
                <w:lang w:val="en-US"/>
                <w14:ligatures w14:val="none"/>
              </w:rPr>
            </w:pPr>
            <w:r w:rsidRPr="006F72B4">
              <w:rPr>
                <w:rFonts w:ascii="Times New Roman" w:eastAsia="Times New Roman" w:hAnsi="Times New Roman" w:cs="Times New Roman"/>
                <w:b/>
                <w:bCs/>
                <w:kern w:val="0"/>
                <w:sz w:val="24"/>
                <w:szCs w:val="24"/>
                <w:lang w:val="en-US"/>
                <w14:ligatures w14:val="none"/>
              </w:rPr>
              <w:t>Interest</w:t>
            </w:r>
          </w:p>
        </w:tc>
      </w:tr>
      <w:tr w:rsidR="006F72B4" w:rsidRPr="006F72B4" w14:paraId="19BA4DC0" w14:textId="77777777" w:rsidTr="006F72B4">
        <w:trPr>
          <w:tblCellSpacing w:w="15" w:type="dxa"/>
        </w:trPr>
        <w:tc>
          <w:tcPr>
            <w:tcW w:w="0" w:type="auto"/>
            <w:vAlign w:val="center"/>
            <w:hideMark/>
          </w:tcPr>
          <w:p w14:paraId="48B6412B" w14:textId="77777777" w:rsidR="006F72B4" w:rsidRPr="006F72B4" w:rsidRDefault="006F72B4" w:rsidP="006F72B4">
            <w:pPr>
              <w:spacing w:after="0"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Business Managers</w:t>
            </w:r>
          </w:p>
        </w:tc>
        <w:tc>
          <w:tcPr>
            <w:tcW w:w="0" w:type="auto"/>
            <w:vAlign w:val="center"/>
            <w:hideMark/>
          </w:tcPr>
          <w:p w14:paraId="12EEF1E7" w14:textId="77777777" w:rsidR="006F72B4" w:rsidRPr="006F72B4" w:rsidRDefault="006F72B4" w:rsidP="006F72B4">
            <w:pPr>
              <w:spacing w:after="0"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Strategic decision-making</w:t>
            </w:r>
          </w:p>
        </w:tc>
        <w:tc>
          <w:tcPr>
            <w:tcW w:w="0" w:type="auto"/>
            <w:vAlign w:val="center"/>
            <w:hideMark/>
          </w:tcPr>
          <w:p w14:paraId="73C2F83E" w14:textId="77777777" w:rsidR="006F72B4" w:rsidRPr="006F72B4" w:rsidRDefault="006F72B4" w:rsidP="006F72B4">
            <w:pPr>
              <w:spacing w:after="0"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Revenue growth &amp; profitability</w:t>
            </w:r>
          </w:p>
        </w:tc>
      </w:tr>
      <w:tr w:rsidR="006F72B4" w:rsidRPr="006F72B4" w14:paraId="06D87F70" w14:textId="77777777" w:rsidTr="006F72B4">
        <w:trPr>
          <w:tblCellSpacing w:w="15" w:type="dxa"/>
        </w:trPr>
        <w:tc>
          <w:tcPr>
            <w:tcW w:w="0" w:type="auto"/>
            <w:vAlign w:val="center"/>
            <w:hideMark/>
          </w:tcPr>
          <w:p w14:paraId="1B456F88" w14:textId="77777777" w:rsidR="006F72B4" w:rsidRPr="006F72B4" w:rsidRDefault="006F72B4" w:rsidP="006F72B4">
            <w:pPr>
              <w:spacing w:after="0"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Category Managers</w:t>
            </w:r>
          </w:p>
        </w:tc>
        <w:tc>
          <w:tcPr>
            <w:tcW w:w="0" w:type="auto"/>
            <w:vAlign w:val="center"/>
            <w:hideMark/>
          </w:tcPr>
          <w:p w14:paraId="51D47166" w14:textId="77777777" w:rsidR="006F72B4" w:rsidRPr="006F72B4" w:rsidRDefault="006F72B4" w:rsidP="006F72B4">
            <w:pPr>
              <w:spacing w:after="0"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Product planning</w:t>
            </w:r>
          </w:p>
        </w:tc>
        <w:tc>
          <w:tcPr>
            <w:tcW w:w="0" w:type="auto"/>
            <w:vAlign w:val="center"/>
            <w:hideMark/>
          </w:tcPr>
          <w:p w14:paraId="5E0F2A59" w14:textId="77777777" w:rsidR="006F72B4" w:rsidRPr="006F72B4" w:rsidRDefault="006F72B4" w:rsidP="006F72B4">
            <w:pPr>
              <w:spacing w:after="0"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Category performance optimization</w:t>
            </w:r>
          </w:p>
        </w:tc>
      </w:tr>
      <w:tr w:rsidR="006F72B4" w:rsidRPr="006F72B4" w14:paraId="5DAE20EE" w14:textId="77777777" w:rsidTr="006F72B4">
        <w:trPr>
          <w:tblCellSpacing w:w="15" w:type="dxa"/>
        </w:trPr>
        <w:tc>
          <w:tcPr>
            <w:tcW w:w="0" w:type="auto"/>
            <w:vAlign w:val="center"/>
            <w:hideMark/>
          </w:tcPr>
          <w:p w14:paraId="3A9D9CC4" w14:textId="77777777" w:rsidR="006F72B4" w:rsidRPr="006F72B4" w:rsidRDefault="006F72B4" w:rsidP="006F72B4">
            <w:pPr>
              <w:spacing w:after="0"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Operations Team</w:t>
            </w:r>
          </w:p>
        </w:tc>
        <w:tc>
          <w:tcPr>
            <w:tcW w:w="0" w:type="auto"/>
            <w:vAlign w:val="center"/>
            <w:hideMark/>
          </w:tcPr>
          <w:p w14:paraId="4B93E411" w14:textId="77777777" w:rsidR="006F72B4" w:rsidRPr="006F72B4" w:rsidRDefault="006F72B4" w:rsidP="006F72B4">
            <w:pPr>
              <w:spacing w:after="0"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Outlet management</w:t>
            </w:r>
          </w:p>
        </w:tc>
        <w:tc>
          <w:tcPr>
            <w:tcW w:w="0" w:type="auto"/>
            <w:vAlign w:val="center"/>
            <w:hideMark/>
          </w:tcPr>
          <w:p w14:paraId="03A14A5A" w14:textId="77777777" w:rsidR="006F72B4" w:rsidRPr="006F72B4" w:rsidRDefault="006F72B4" w:rsidP="006F72B4">
            <w:pPr>
              <w:spacing w:after="0"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Efficiency &amp; performance</w:t>
            </w:r>
          </w:p>
        </w:tc>
      </w:tr>
      <w:tr w:rsidR="006F72B4" w:rsidRPr="006F72B4" w14:paraId="3A0C540E" w14:textId="77777777" w:rsidTr="006F72B4">
        <w:trPr>
          <w:tblCellSpacing w:w="15" w:type="dxa"/>
        </w:trPr>
        <w:tc>
          <w:tcPr>
            <w:tcW w:w="0" w:type="auto"/>
            <w:vAlign w:val="center"/>
            <w:hideMark/>
          </w:tcPr>
          <w:p w14:paraId="7C323A2D" w14:textId="77777777" w:rsidR="006F72B4" w:rsidRPr="006F72B4" w:rsidRDefault="006F72B4" w:rsidP="006F72B4">
            <w:pPr>
              <w:spacing w:after="0"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Marketing Team</w:t>
            </w:r>
          </w:p>
        </w:tc>
        <w:tc>
          <w:tcPr>
            <w:tcW w:w="0" w:type="auto"/>
            <w:vAlign w:val="center"/>
            <w:hideMark/>
          </w:tcPr>
          <w:p w14:paraId="2DEEC9E2" w14:textId="77777777" w:rsidR="006F72B4" w:rsidRPr="006F72B4" w:rsidRDefault="006F72B4" w:rsidP="006F72B4">
            <w:pPr>
              <w:spacing w:after="0"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Campaign planning</w:t>
            </w:r>
          </w:p>
        </w:tc>
        <w:tc>
          <w:tcPr>
            <w:tcW w:w="0" w:type="auto"/>
            <w:vAlign w:val="center"/>
            <w:hideMark/>
          </w:tcPr>
          <w:p w14:paraId="3CC3AE8E" w14:textId="77777777" w:rsidR="006F72B4" w:rsidRPr="006F72B4" w:rsidRDefault="006F72B4" w:rsidP="006F72B4">
            <w:pPr>
              <w:spacing w:after="0"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Customer engagement &amp; sales</w:t>
            </w:r>
          </w:p>
        </w:tc>
      </w:tr>
      <w:tr w:rsidR="006F72B4" w:rsidRPr="006F72B4" w14:paraId="2D6EAE28" w14:textId="77777777" w:rsidTr="006F72B4">
        <w:trPr>
          <w:tblCellSpacing w:w="15" w:type="dxa"/>
        </w:trPr>
        <w:tc>
          <w:tcPr>
            <w:tcW w:w="0" w:type="auto"/>
            <w:vAlign w:val="center"/>
            <w:hideMark/>
          </w:tcPr>
          <w:p w14:paraId="06016818" w14:textId="77777777" w:rsidR="006F72B4" w:rsidRPr="006F72B4" w:rsidRDefault="006F72B4" w:rsidP="006F72B4">
            <w:pPr>
              <w:spacing w:after="0"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Data/Analytics Team</w:t>
            </w:r>
          </w:p>
        </w:tc>
        <w:tc>
          <w:tcPr>
            <w:tcW w:w="0" w:type="auto"/>
            <w:vAlign w:val="center"/>
            <w:hideMark/>
          </w:tcPr>
          <w:p w14:paraId="7F030D5F" w14:textId="77777777" w:rsidR="006F72B4" w:rsidRPr="006F72B4" w:rsidRDefault="006F72B4" w:rsidP="006F72B4">
            <w:pPr>
              <w:spacing w:after="0"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Reporting &amp; insights</w:t>
            </w:r>
          </w:p>
        </w:tc>
        <w:tc>
          <w:tcPr>
            <w:tcW w:w="0" w:type="auto"/>
            <w:vAlign w:val="center"/>
            <w:hideMark/>
          </w:tcPr>
          <w:p w14:paraId="3324FF9B" w14:textId="77777777" w:rsidR="006F72B4" w:rsidRPr="006F72B4" w:rsidRDefault="006F72B4" w:rsidP="006F72B4">
            <w:pPr>
              <w:spacing w:after="0"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Data accuracy &amp; visualization</w:t>
            </w:r>
          </w:p>
        </w:tc>
      </w:tr>
    </w:tbl>
    <w:p w14:paraId="0A1C0E00" w14:textId="77777777" w:rsidR="006F72B4" w:rsidRPr="006F72B4" w:rsidRDefault="00000000" w:rsidP="006F72B4">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70BAD240">
          <v:rect id="_x0000_i1030" style="width:0;height:1.5pt" o:hralign="center" o:hrstd="t" o:hr="t" fillcolor="#a0a0a0" stroked="f"/>
        </w:pict>
      </w:r>
    </w:p>
    <w:p w14:paraId="7151C4D4" w14:textId="77777777" w:rsidR="006F72B4" w:rsidRPr="006F72B4" w:rsidRDefault="006F72B4" w:rsidP="006F72B4">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6F72B4">
        <w:rPr>
          <w:rFonts w:ascii="Times New Roman" w:eastAsia="Times New Roman" w:hAnsi="Times New Roman" w:cs="Times New Roman"/>
          <w:b/>
          <w:bCs/>
          <w:kern w:val="0"/>
          <w:sz w:val="27"/>
          <w:szCs w:val="27"/>
          <w:lang w:val="en-US"/>
          <w14:ligatures w14:val="none"/>
        </w:rPr>
        <w:t>6. Key Business Metrics (KPIs)</w:t>
      </w:r>
    </w:p>
    <w:p w14:paraId="68F8E702" w14:textId="77777777" w:rsidR="006F72B4" w:rsidRPr="006F72B4" w:rsidRDefault="006F72B4" w:rsidP="006F72B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Based on the dashboard insights, the following KPIs are critical:</w:t>
      </w:r>
    </w:p>
    <w:p w14:paraId="2FC32A71" w14:textId="77777777" w:rsidR="006F72B4" w:rsidRPr="006F72B4" w:rsidRDefault="006F72B4" w:rsidP="006F72B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Total Sales (~$1.20M)</w:t>
      </w:r>
    </w:p>
    <w:p w14:paraId="6D400E69" w14:textId="77777777" w:rsidR="006F72B4" w:rsidRPr="006F72B4" w:rsidRDefault="006F72B4" w:rsidP="006F72B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Average Sales per Transaction (~$141)</w:t>
      </w:r>
    </w:p>
    <w:p w14:paraId="4D75B86C" w14:textId="77777777" w:rsidR="006F72B4" w:rsidRPr="006F72B4" w:rsidRDefault="006F72B4" w:rsidP="006F72B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Number of Sales (8523 transactions)</w:t>
      </w:r>
    </w:p>
    <w:p w14:paraId="3830DED4" w14:textId="77777777" w:rsidR="006F72B4" w:rsidRPr="006F72B4" w:rsidRDefault="006F72B4" w:rsidP="006F72B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Average Customer Rating (~3.92)</w:t>
      </w:r>
    </w:p>
    <w:p w14:paraId="45E12B74" w14:textId="77777777" w:rsidR="006F72B4" w:rsidRPr="006F72B4" w:rsidRDefault="006F72B4" w:rsidP="006F72B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Sales by Outlet Type, Size, and Location</w:t>
      </w:r>
    </w:p>
    <w:p w14:paraId="6A4CE312" w14:textId="77777777" w:rsidR="006F72B4" w:rsidRPr="006F72B4" w:rsidRDefault="006F72B4" w:rsidP="006F72B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Category-wise Sales Contribution</w:t>
      </w:r>
    </w:p>
    <w:p w14:paraId="22B012E4" w14:textId="77777777" w:rsidR="006F72B4" w:rsidRPr="006F72B4" w:rsidRDefault="00000000" w:rsidP="006F72B4">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4A20E81F">
          <v:rect id="_x0000_i1031" style="width:0;height:1.5pt" o:hralign="center" o:hrstd="t" o:hr="t" fillcolor="#a0a0a0" stroked="f"/>
        </w:pict>
      </w:r>
    </w:p>
    <w:p w14:paraId="57D17723" w14:textId="77777777" w:rsidR="006F72B4" w:rsidRPr="006F72B4" w:rsidRDefault="006F72B4" w:rsidP="006F72B4">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6F72B4">
        <w:rPr>
          <w:rFonts w:ascii="Times New Roman" w:eastAsia="Times New Roman" w:hAnsi="Times New Roman" w:cs="Times New Roman"/>
          <w:b/>
          <w:bCs/>
          <w:kern w:val="0"/>
          <w:sz w:val="27"/>
          <w:szCs w:val="27"/>
          <w:lang w:val="en-US"/>
          <w14:ligatures w14:val="none"/>
        </w:rPr>
        <w:t>7. Business Impact</w:t>
      </w:r>
    </w:p>
    <w:p w14:paraId="19D47067" w14:textId="77777777" w:rsidR="006F72B4" w:rsidRPr="006F72B4" w:rsidRDefault="006F72B4" w:rsidP="006F72B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By addressing the identified challenges and leveraging the insights, Blinkit can achieve:</w:t>
      </w:r>
    </w:p>
    <w:p w14:paraId="05E8EE79" w14:textId="77777777" w:rsidR="006F72B4" w:rsidRPr="006F72B4" w:rsidRDefault="006F72B4" w:rsidP="006F72B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Increased revenue through targeted expansion and optimization</w:t>
      </w:r>
    </w:p>
    <w:p w14:paraId="54113D45" w14:textId="77777777" w:rsidR="006F72B4" w:rsidRPr="006F72B4" w:rsidRDefault="006F72B4" w:rsidP="006F72B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Improved customer satisfaction by aligning with preferences</w:t>
      </w:r>
    </w:p>
    <w:p w14:paraId="34686B71" w14:textId="77777777" w:rsidR="006F72B4" w:rsidRPr="006F72B4" w:rsidRDefault="006F72B4" w:rsidP="006F72B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Better operational efficiency across outlets</w:t>
      </w:r>
    </w:p>
    <w:p w14:paraId="24EE8CB1" w14:textId="77777777" w:rsidR="006F72B4" w:rsidRPr="006F72B4" w:rsidRDefault="006F72B4" w:rsidP="006F72B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Faster and more informed decision-making</w:t>
      </w:r>
    </w:p>
    <w:p w14:paraId="6E983671" w14:textId="77777777" w:rsidR="006F72B4" w:rsidRPr="006F72B4" w:rsidRDefault="00000000" w:rsidP="006F72B4">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6B75C54D">
          <v:rect id="_x0000_i1032" style="width:0;height:1.5pt" o:hralign="center" o:hrstd="t" o:hr="t" fillcolor="#a0a0a0" stroked="f"/>
        </w:pict>
      </w:r>
    </w:p>
    <w:p w14:paraId="606D8C94" w14:textId="77777777" w:rsidR="006F72B4" w:rsidRPr="006F72B4" w:rsidRDefault="006F72B4" w:rsidP="006F72B4">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6F72B4">
        <w:rPr>
          <w:rFonts w:ascii="Times New Roman" w:eastAsia="Times New Roman" w:hAnsi="Times New Roman" w:cs="Times New Roman"/>
          <w:b/>
          <w:bCs/>
          <w:kern w:val="0"/>
          <w:sz w:val="27"/>
          <w:szCs w:val="27"/>
          <w:lang w:val="en-US"/>
          <w14:ligatures w14:val="none"/>
        </w:rPr>
        <w:t>8. Assumptions</w:t>
      </w:r>
    </w:p>
    <w:p w14:paraId="65B6E999" w14:textId="77777777" w:rsidR="006F72B4" w:rsidRPr="006F72B4" w:rsidRDefault="006F72B4" w:rsidP="006F72B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The dataset used represents a realistic sample of Blinkit's operations</w:t>
      </w:r>
    </w:p>
    <w:p w14:paraId="352C78A3" w14:textId="77777777" w:rsidR="006F72B4" w:rsidRPr="006F72B4" w:rsidRDefault="006F72B4" w:rsidP="006F72B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Sales trends and patterns observed are consistent across similar time periods</w:t>
      </w:r>
    </w:p>
    <w:p w14:paraId="061CC7D4" w14:textId="77777777" w:rsidR="006F72B4" w:rsidRPr="006F72B4" w:rsidRDefault="006F72B4" w:rsidP="006F72B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Customer behavior remains relatively stable in the short term</w:t>
      </w:r>
    </w:p>
    <w:p w14:paraId="192AD5DA" w14:textId="77777777" w:rsidR="006F72B4" w:rsidRPr="006F72B4" w:rsidRDefault="00000000" w:rsidP="006F72B4">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201F0539">
          <v:rect id="_x0000_i1033" style="width:0;height:1.5pt" o:hralign="center" o:hrstd="t" o:hr="t" fillcolor="#a0a0a0" stroked="f"/>
        </w:pict>
      </w:r>
    </w:p>
    <w:p w14:paraId="1B5ACAC3" w14:textId="77777777" w:rsidR="006F72B4" w:rsidRPr="006F72B4" w:rsidRDefault="006F72B4" w:rsidP="006F72B4">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6F72B4">
        <w:rPr>
          <w:rFonts w:ascii="Times New Roman" w:eastAsia="Times New Roman" w:hAnsi="Times New Roman" w:cs="Times New Roman"/>
          <w:b/>
          <w:bCs/>
          <w:kern w:val="0"/>
          <w:sz w:val="27"/>
          <w:szCs w:val="27"/>
          <w:lang w:val="en-US"/>
          <w14:ligatures w14:val="none"/>
        </w:rPr>
        <w:t>9. Constraints</w:t>
      </w:r>
    </w:p>
    <w:p w14:paraId="05216805" w14:textId="77777777" w:rsidR="006F72B4" w:rsidRPr="006F72B4" w:rsidRDefault="006F72B4" w:rsidP="006F72B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Limited dataset scope (no real-time data)</w:t>
      </w:r>
    </w:p>
    <w:p w14:paraId="6DA03EBD" w14:textId="77777777" w:rsidR="006F72B4" w:rsidRPr="006F72B4" w:rsidRDefault="006F72B4" w:rsidP="006F72B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No direct customer-level behavioral data available</w:t>
      </w:r>
    </w:p>
    <w:p w14:paraId="3793B7F8" w14:textId="77777777" w:rsidR="006F72B4" w:rsidRPr="006F72B4" w:rsidRDefault="006F72B4" w:rsidP="006F72B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F72B4">
        <w:rPr>
          <w:rFonts w:ascii="Times New Roman" w:eastAsia="Times New Roman" w:hAnsi="Times New Roman" w:cs="Times New Roman"/>
          <w:kern w:val="0"/>
          <w:sz w:val="24"/>
          <w:szCs w:val="24"/>
          <w:lang w:val="en-US"/>
          <w14:ligatures w14:val="none"/>
        </w:rPr>
        <w:t>Analysis is limited to available attributes (e.g., outlet type, item category, ratings)</w:t>
      </w:r>
    </w:p>
    <w:p w14:paraId="390580BB" w14:textId="77777777" w:rsidR="006F72B4" w:rsidRPr="006F72B4" w:rsidRDefault="00000000" w:rsidP="006F72B4">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6118250F">
          <v:rect id="_x0000_i1034" style="width:0;height:1.5pt" o:hralign="center" o:hrstd="t" o:hr="t" fillcolor="#a0a0a0" stroked="f"/>
        </w:pict>
      </w:r>
    </w:p>
    <w:p w14:paraId="36F971D8" w14:textId="77777777" w:rsidR="00DA69B3" w:rsidRDefault="00DA69B3"/>
    <w:sectPr w:rsidR="00DA69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75CE3"/>
    <w:multiLevelType w:val="multilevel"/>
    <w:tmpl w:val="59A0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0584E"/>
    <w:multiLevelType w:val="multilevel"/>
    <w:tmpl w:val="DD96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5752F"/>
    <w:multiLevelType w:val="multilevel"/>
    <w:tmpl w:val="BF38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D33DA"/>
    <w:multiLevelType w:val="multilevel"/>
    <w:tmpl w:val="F6C2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344F2"/>
    <w:multiLevelType w:val="multilevel"/>
    <w:tmpl w:val="69A8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30585"/>
    <w:multiLevelType w:val="multilevel"/>
    <w:tmpl w:val="F46A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945F3"/>
    <w:multiLevelType w:val="multilevel"/>
    <w:tmpl w:val="78BE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60A4F"/>
    <w:multiLevelType w:val="multilevel"/>
    <w:tmpl w:val="55CE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A4187B"/>
    <w:multiLevelType w:val="multilevel"/>
    <w:tmpl w:val="C316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E92F57"/>
    <w:multiLevelType w:val="multilevel"/>
    <w:tmpl w:val="CE088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865D53"/>
    <w:multiLevelType w:val="multilevel"/>
    <w:tmpl w:val="E4E8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537449"/>
    <w:multiLevelType w:val="multilevel"/>
    <w:tmpl w:val="C2B8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2954B7"/>
    <w:multiLevelType w:val="multilevel"/>
    <w:tmpl w:val="757A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830A41"/>
    <w:multiLevelType w:val="multilevel"/>
    <w:tmpl w:val="3CA6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6016085">
    <w:abstractNumId w:val="2"/>
  </w:num>
  <w:num w:numId="2" w16cid:durableId="2087721842">
    <w:abstractNumId w:val="7"/>
  </w:num>
  <w:num w:numId="3" w16cid:durableId="1617563201">
    <w:abstractNumId w:val="4"/>
  </w:num>
  <w:num w:numId="4" w16cid:durableId="2013486983">
    <w:abstractNumId w:val="3"/>
  </w:num>
  <w:num w:numId="5" w16cid:durableId="96565064">
    <w:abstractNumId w:val="1"/>
  </w:num>
  <w:num w:numId="6" w16cid:durableId="1036077029">
    <w:abstractNumId w:val="10"/>
  </w:num>
  <w:num w:numId="7" w16cid:durableId="1408767412">
    <w:abstractNumId w:val="9"/>
  </w:num>
  <w:num w:numId="8" w16cid:durableId="2105108507">
    <w:abstractNumId w:val="11"/>
  </w:num>
  <w:num w:numId="9" w16cid:durableId="1041979640">
    <w:abstractNumId w:val="5"/>
  </w:num>
  <w:num w:numId="10" w16cid:durableId="1629163163">
    <w:abstractNumId w:val="13"/>
  </w:num>
  <w:num w:numId="11" w16cid:durableId="458105657">
    <w:abstractNumId w:val="12"/>
  </w:num>
  <w:num w:numId="12" w16cid:durableId="706488567">
    <w:abstractNumId w:val="0"/>
  </w:num>
  <w:num w:numId="13" w16cid:durableId="208417655">
    <w:abstractNumId w:val="8"/>
  </w:num>
  <w:num w:numId="14" w16cid:durableId="11795447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2B4"/>
    <w:rsid w:val="00004F1A"/>
    <w:rsid w:val="006F72B4"/>
    <w:rsid w:val="00DA69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8E6E5"/>
  <w15:chartTrackingRefBased/>
  <w15:docId w15:val="{B209F1D4-A517-451E-B365-267E5AE3D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F72B4"/>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14:ligatures w14:val="none"/>
    </w:rPr>
  </w:style>
  <w:style w:type="paragraph" w:styleId="Heading2">
    <w:name w:val="heading 2"/>
    <w:basedOn w:val="Normal"/>
    <w:link w:val="Heading2Char"/>
    <w:uiPriority w:val="9"/>
    <w:qFormat/>
    <w:rsid w:val="006F72B4"/>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14:ligatures w14:val="none"/>
    </w:rPr>
  </w:style>
  <w:style w:type="paragraph" w:styleId="Heading3">
    <w:name w:val="heading 3"/>
    <w:basedOn w:val="Normal"/>
    <w:link w:val="Heading3Char"/>
    <w:uiPriority w:val="9"/>
    <w:qFormat/>
    <w:rsid w:val="006F72B4"/>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paragraph" w:styleId="Heading4">
    <w:name w:val="heading 4"/>
    <w:basedOn w:val="Normal"/>
    <w:link w:val="Heading4Char"/>
    <w:uiPriority w:val="9"/>
    <w:qFormat/>
    <w:rsid w:val="006F72B4"/>
    <w:pPr>
      <w:spacing w:before="100" w:beforeAutospacing="1" w:after="100" w:afterAutospacing="1" w:line="240" w:lineRule="auto"/>
      <w:outlineLvl w:val="3"/>
    </w:pPr>
    <w:rPr>
      <w:rFonts w:ascii="Times New Roman" w:eastAsia="Times New Roman" w:hAnsi="Times New Roman" w:cs="Times New Roman"/>
      <w:b/>
      <w:bCs/>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2B4"/>
    <w:rPr>
      <w:rFonts w:ascii="Times New Roman" w:eastAsia="Times New Roman" w:hAnsi="Times New Roman" w:cs="Times New Roman"/>
      <w:b/>
      <w:bCs/>
      <w:kern w:val="36"/>
      <w:sz w:val="48"/>
      <w:szCs w:val="48"/>
      <w:lang w:val="en-US"/>
      <w14:ligatures w14:val="none"/>
    </w:rPr>
  </w:style>
  <w:style w:type="character" w:customStyle="1" w:styleId="Heading2Char">
    <w:name w:val="Heading 2 Char"/>
    <w:basedOn w:val="DefaultParagraphFont"/>
    <w:link w:val="Heading2"/>
    <w:uiPriority w:val="9"/>
    <w:rsid w:val="006F72B4"/>
    <w:rPr>
      <w:rFonts w:ascii="Times New Roman" w:eastAsia="Times New Roman" w:hAnsi="Times New Roman" w:cs="Times New Roman"/>
      <w:b/>
      <w:bCs/>
      <w:kern w:val="0"/>
      <w:sz w:val="36"/>
      <w:szCs w:val="36"/>
      <w:lang w:val="en-US"/>
      <w14:ligatures w14:val="none"/>
    </w:rPr>
  </w:style>
  <w:style w:type="character" w:customStyle="1" w:styleId="Heading3Char">
    <w:name w:val="Heading 3 Char"/>
    <w:basedOn w:val="DefaultParagraphFont"/>
    <w:link w:val="Heading3"/>
    <w:uiPriority w:val="9"/>
    <w:rsid w:val="006F72B4"/>
    <w:rPr>
      <w:rFonts w:ascii="Times New Roman" w:eastAsia="Times New Roman" w:hAnsi="Times New Roman" w:cs="Times New Roman"/>
      <w:b/>
      <w:bCs/>
      <w:kern w:val="0"/>
      <w:sz w:val="27"/>
      <w:szCs w:val="27"/>
      <w:lang w:val="en-US"/>
      <w14:ligatures w14:val="none"/>
    </w:rPr>
  </w:style>
  <w:style w:type="character" w:customStyle="1" w:styleId="Heading4Char">
    <w:name w:val="Heading 4 Char"/>
    <w:basedOn w:val="DefaultParagraphFont"/>
    <w:link w:val="Heading4"/>
    <w:uiPriority w:val="9"/>
    <w:rsid w:val="006F72B4"/>
    <w:rPr>
      <w:rFonts w:ascii="Times New Roman" w:eastAsia="Times New Roman" w:hAnsi="Times New Roman" w:cs="Times New Roman"/>
      <w:b/>
      <w:bCs/>
      <w:kern w:val="0"/>
      <w:sz w:val="24"/>
      <w:szCs w:val="24"/>
      <w:lang w:val="en-US"/>
      <w14:ligatures w14:val="none"/>
    </w:rPr>
  </w:style>
  <w:style w:type="paragraph" w:styleId="NormalWeb">
    <w:name w:val="Normal (Web)"/>
    <w:basedOn w:val="Normal"/>
    <w:uiPriority w:val="99"/>
    <w:unhideWhenUsed/>
    <w:rsid w:val="006F72B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6F72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242805">
      <w:bodyDiv w:val="1"/>
      <w:marLeft w:val="0"/>
      <w:marRight w:val="0"/>
      <w:marTop w:val="0"/>
      <w:marBottom w:val="0"/>
      <w:divBdr>
        <w:top w:val="none" w:sz="0" w:space="0" w:color="auto"/>
        <w:left w:val="none" w:sz="0" w:space="0" w:color="auto"/>
        <w:bottom w:val="none" w:sz="0" w:space="0" w:color="auto"/>
        <w:right w:val="none" w:sz="0" w:space="0" w:color="auto"/>
      </w:divBdr>
    </w:div>
    <w:div w:id="676032416">
      <w:bodyDiv w:val="1"/>
      <w:marLeft w:val="0"/>
      <w:marRight w:val="0"/>
      <w:marTop w:val="0"/>
      <w:marBottom w:val="0"/>
      <w:divBdr>
        <w:top w:val="none" w:sz="0" w:space="0" w:color="auto"/>
        <w:left w:val="none" w:sz="0" w:space="0" w:color="auto"/>
        <w:bottom w:val="none" w:sz="0" w:space="0" w:color="auto"/>
        <w:right w:val="none" w:sz="0" w:space="0" w:color="auto"/>
      </w:divBdr>
    </w:div>
    <w:div w:id="1350764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640</Words>
  <Characters>3654</Characters>
  <Application>Microsoft Office Word</Application>
  <DocSecurity>0</DocSecurity>
  <Lines>30</Lines>
  <Paragraphs>8</Paragraphs>
  <ScaleCrop>false</ScaleCrop>
  <Company/>
  <LinksUpToDate>false</LinksUpToDate>
  <CharactersWithSpaces>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Aarti Anthwal</dc:creator>
  <cp:keywords/>
  <dc:description/>
  <cp:lastModifiedBy>Aarti Anthwal</cp:lastModifiedBy>
  <cp:revision>2</cp:revision>
  <dcterms:created xsi:type="dcterms:W3CDTF">2026-03-29T10:08:00Z</dcterms:created>
  <dcterms:modified xsi:type="dcterms:W3CDTF">2026-03-29T11:17:00Z</dcterms:modified>
</cp:coreProperties>
</file>