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6CFF5" w14:textId="77777777" w:rsidR="007453B4" w:rsidRPr="007453B4" w:rsidRDefault="007453B4" w:rsidP="007453B4">
      <w:pPr>
        <w:spacing w:before="100" w:beforeAutospacing="1" w:after="100" w:afterAutospacing="1" w:line="240" w:lineRule="auto"/>
        <w:outlineLvl w:val="0"/>
        <w:rPr>
          <w:rFonts w:ascii="Times New Roman" w:eastAsia="Times New Roman" w:hAnsi="Times New Roman" w:cs="Times New Roman"/>
          <w:b/>
          <w:bCs/>
          <w:kern w:val="36"/>
          <w:sz w:val="48"/>
          <w:szCs w:val="48"/>
          <w:lang w:val="en-US"/>
          <w14:ligatures w14:val="none"/>
        </w:rPr>
      </w:pPr>
      <w:r w:rsidRPr="007453B4">
        <w:rPr>
          <w:rFonts w:ascii="Segoe UI Emoji" w:eastAsia="Times New Roman" w:hAnsi="Segoe UI Emoji" w:cs="Segoe UI Emoji"/>
          <w:b/>
          <w:bCs/>
          <w:kern w:val="36"/>
          <w:sz w:val="48"/>
          <w:szCs w:val="48"/>
          <w:lang w:val="en-US"/>
          <w14:ligatures w14:val="none"/>
        </w:rPr>
        <w:t>📄</w:t>
      </w:r>
      <w:r w:rsidRPr="007453B4">
        <w:rPr>
          <w:rFonts w:ascii="Times New Roman" w:eastAsia="Times New Roman" w:hAnsi="Times New Roman" w:cs="Times New Roman"/>
          <w:b/>
          <w:bCs/>
          <w:kern w:val="36"/>
          <w:sz w:val="48"/>
          <w:szCs w:val="48"/>
          <w:lang w:val="en-US"/>
          <w14:ligatures w14:val="none"/>
        </w:rPr>
        <w:t xml:space="preserve"> Risk Analysis Document</w:t>
      </w:r>
    </w:p>
    <w:p w14:paraId="5784E3B0"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 xml:space="preserve">Project: Retail Sales Performance &amp; Outlet Optimization Analysis for </w:t>
      </w:r>
      <w:proofErr w:type="spellStart"/>
      <w:r w:rsidRPr="007453B4">
        <w:rPr>
          <w:rFonts w:ascii="Times New Roman" w:eastAsia="Times New Roman" w:hAnsi="Times New Roman" w:cs="Times New Roman"/>
          <w:b/>
          <w:bCs/>
          <w:kern w:val="0"/>
          <w:sz w:val="36"/>
          <w:szCs w:val="36"/>
          <w:lang w:val="en-US"/>
          <w14:ligatures w14:val="none"/>
        </w:rPr>
        <w:t>Blinkit</w:t>
      </w:r>
      <w:proofErr w:type="spellEnd"/>
    </w:p>
    <w:p w14:paraId="201FB02E"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5DC945E5">
          <v:rect id="_x0000_i1025" style="width:0;height:1.5pt" o:hralign="center" o:hrstd="t" o:hr="t" fillcolor="#a0a0a0" stroked="f"/>
        </w:pict>
      </w:r>
    </w:p>
    <w:p w14:paraId="7AB694FF"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1. Purpose</w:t>
      </w:r>
    </w:p>
    <w:p w14:paraId="497EF4FF" w14:textId="77777777" w:rsidR="007453B4" w:rsidRPr="007453B4" w:rsidRDefault="007453B4" w:rsidP="007453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The purpose of this document is to identify, assess, and mitigate potential risks associated with the project. It ensures that uncertainties are proactively managed to minimize impact on project outcomes and business decisions.</w:t>
      </w:r>
    </w:p>
    <w:p w14:paraId="2689A5F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0D8B5283">
          <v:rect id="_x0000_i1026" style="width:0;height:1.5pt" o:hralign="center" o:hrstd="t" o:hr="t" fillcolor="#a0a0a0" stroked="f"/>
        </w:pict>
      </w:r>
    </w:p>
    <w:p w14:paraId="09AFD716"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2. Risk Assessment Approach</w:t>
      </w:r>
    </w:p>
    <w:p w14:paraId="39DB13E0" w14:textId="77777777" w:rsidR="007453B4" w:rsidRPr="007453B4" w:rsidRDefault="007453B4" w:rsidP="007453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Each risk is evaluated based on:</w:t>
      </w:r>
    </w:p>
    <w:p w14:paraId="24964AA6" w14:textId="77777777" w:rsidR="007453B4" w:rsidRPr="007453B4" w:rsidRDefault="007453B4" w:rsidP="007453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Probability (Likelihood):</w:t>
      </w:r>
      <w:r w:rsidRPr="007453B4">
        <w:rPr>
          <w:rFonts w:ascii="Times New Roman" w:eastAsia="Times New Roman" w:hAnsi="Times New Roman" w:cs="Times New Roman"/>
          <w:kern w:val="0"/>
          <w:sz w:val="24"/>
          <w:szCs w:val="24"/>
          <w:lang w:val="en-US"/>
          <w14:ligatures w14:val="none"/>
        </w:rPr>
        <w:t xml:space="preserve"> Low / Medium / High</w:t>
      </w:r>
    </w:p>
    <w:p w14:paraId="34BA86B7" w14:textId="77777777" w:rsidR="007453B4" w:rsidRPr="007453B4" w:rsidRDefault="007453B4" w:rsidP="007453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Impact (Severity):</w:t>
      </w:r>
      <w:r w:rsidRPr="007453B4">
        <w:rPr>
          <w:rFonts w:ascii="Times New Roman" w:eastAsia="Times New Roman" w:hAnsi="Times New Roman" w:cs="Times New Roman"/>
          <w:kern w:val="0"/>
          <w:sz w:val="24"/>
          <w:szCs w:val="24"/>
          <w:lang w:val="en-US"/>
          <w14:ligatures w14:val="none"/>
        </w:rPr>
        <w:t xml:space="preserve"> Low / Medium / High</w:t>
      </w:r>
    </w:p>
    <w:p w14:paraId="72CEEE19" w14:textId="77777777" w:rsidR="007453B4" w:rsidRPr="007453B4" w:rsidRDefault="007453B4" w:rsidP="007453B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Risk Level:</w:t>
      </w:r>
      <w:r w:rsidRPr="007453B4">
        <w:rPr>
          <w:rFonts w:ascii="Times New Roman" w:eastAsia="Times New Roman" w:hAnsi="Times New Roman" w:cs="Times New Roman"/>
          <w:kern w:val="0"/>
          <w:sz w:val="24"/>
          <w:szCs w:val="24"/>
          <w:lang w:val="en-US"/>
          <w14:ligatures w14:val="none"/>
        </w:rPr>
        <w:t xml:space="preserve"> Derived from probability and impact</w:t>
      </w:r>
    </w:p>
    <w:p w14:paraId="07912A3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34E929C8">
          <v:rect id="_x0000_i1027" style="width:0;height:1.5pt" o:hralign="center" o:hrstd="t" o:hr="t" fillcolor="#a0a0a0" stroked="f"/>
        </w:pict>
      </w:r>
    </w:p>
    <w:p w14:paraId="670C9668"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3.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
        <w:gridCol w:w="2536"/>
        <w:gridCol w:w="1241"/>
        <w:gridCol w:w="894"/>
        <w:gridCol w:w="971"/>
        <w:gridCol w:w="2719"/>
      </w:tblGrid>
      <w:tr w:rsidR="007453B4" w:rsidRPr="007453B4" w14:paraId="481471EC" w14:textId="77777777" w:rsidTr="007453B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F2F03E" w14:textId="77777777" w:rsidR="007453B4" w:rsidRPr="007453B4" w:rsidRDefault="007453B4" w:rsidP="007453B4">
            <w:pPr>
              <w:spacing w:after="0" w:line="240" w:lineRule="auto"/>
              <w:jc w:val="center"/>
              <w:rPr>
                <w:rFonts w:ascii="Times New Roman" w:eastAsia="Times New Roman" w:hAnsi="Times New Roman" w:cs="Times New Roman"/>
                <w:b/>
                <w:bCs/>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Risk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4AF759E8" w14:textId="77777777" w:rsidR="007453B4" w:rsidRPr="007453B4" w:rsidRDefault="007453B4" w:rsidP="007453B4">
            <w:pPr>
              <w:spacing w:after="0" w:line="240" w:lineRule="auto"/>
              <w:jc w:val="center"/>
              <w:rPr>
                <w:rFonts w:ascii="Times New Roman" w:eastAsia="Times New Roman" w:hAnsi="Times New Roman" w:cs="Times New Roman"/>
                <w:b/>
                <w:bCs/>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Risk 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E40FBE4" w14:textId="77777777" w:rsidR="007453B4" w:rsidRPr="007453B4" w:rsidRDefault="007453B4" w:rsidP="007453B4">
            <w:pPr>
              <w:spacing w:after="0" w:line="240" w:lineRule="auto"/>
              <w:jc w:val="center"/>
              <w:rPr>
                <w:rFonts w:ascii="Times New Roman" w:eastAsia="Times New Roman" w:hAnsi="Times New Roman" w:cs="Times New Roman"/>
                <w:b/>
                <w:bCs/>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Probability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E0C0ECD" w14:textId="77777777" w:rsidR="007453B4" w:rsidRPr="007453B4" w:rsidRDefault="007453B4" w:rsidP="007453B4">
            <w:pPr>
              <w:spacing w:after="0" w:line="240" w:lineRule="auto"/>
              <w:jc w:val="center"/>
              <w:rPr>
                <w:rFonts w:ascii="Times New Roman" w:eastAsia="Times New Roman" w:hAnsi="Times New Roman" w:cs="Times New Roman"/>
                <w:b/>
                <w:bCs/>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Impact</w:t>
            </w:r>
          </w:p>
        </w:tc>
        <w:tc>
          <w:tcPr>
            <w:tcW w:w="0" w:type="auto"/>
            <w:tcBorders>
              <w:top w:val="single" w:sz="4" w:space="0" w:color="auto"/>
              <w:left w:val="single" w:sz="4" w:space="0" w:color="auto"/>
              <w:bottom w:val="single" w:sz="4" w:space="0" w:color="auto"/>
              <w:right w:val="single" w:sz="4" w:space="0" w:color="auto"/>
            </w:tcBorders>
            <w:vAlign w:val="center"/>
            <w:hideMark/>
          </w:tcPr>
          <w:p w14:paraId="5FA0B86B" w14:textId="77777777" w:rsidR="007453B4" w:rsidRPr="007453B4" w:rsidRDefault="007453B4" w:rsidP="007453B4">
            <w:pPr>
              <w:spacing w:after="0" w:line="240" w:lineRule="auto"/>
              <w:jc w:val="center"/>
              <w:rPr>
                <w:rFonts w:ascii="Times New Roman" w:eastAsia="Times New Roman" w:hAnsi="Times New Roman" w:cs="Times New Roman"/>
                <w:b/>
                <w:bCs/>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Risk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33CFDB15" w14:textId="77777777" w:rsidR="007453B4" w:rsidRPr="007453B4" w:rsidRDefault="007453B4" w:rsidP="007453B4">
            <w:pPr>
              <w:spacing w:after="0" w:line="240" w:lineRule="auto"/>
              <w:jc w:val="center"/>
              <w:rPr>
                <w:rFonts w:ascii="Times New Roman" w:eastAsia="Times New Roman" w:hAnsi="Times New Roman" w:cs="Times New Roman"/>
                <w:b/>
                <w:bCs/>
                <w:kern w:val="0"/>
                <w:sz w:val="24"/>
                <w:szCs w:val="24"/>
                <w:lang w:val="en-US"/>
                <w14:ligatures w14:val="none"/>
              </w:rPr>
            </w:pPr>
            <w:r w:rsidRPr="007453B4">
              <w:rPr>
                <w:rFonts w:ascii="Times New Roman" w:eastAsia="Times New Roman" w:hAnsi="Times New Roman" w:cs="Times New Roman"/>
                <w:b/>
                <w:bCs/>
                <w:kern w:val="0"/>
                <w:sz w:val="24"/>
                <w:szCs w:val="24"/>
                <w:lang w:val="en-US"/>
                <w14:ligatures w14:val="none"/>
              </w:rPr>
              <w:t>Mitigation Strategy</w:t>
            </w:r>
          </w:p>
        </w:tc>
      </w:tr>
      <w:tr w:rsidR="007453B4" w:rsidRPr="007453B4" w14:paraId="35CF5D54"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63348A"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R-01</w:t>
            </w:r>
          </w:p>
        </w:tc>
        <w:tc>
          <w:tcPr>
            <w:tcW w:w="0" w:type="auto"/>
            <w:tcBorders>
              <w:top w:val="single" w:sz="4" w:space="0" w:color="auto"/>
              <w:left w:val="single" w:sz="4" w:space="0" w:color="auto"/>
              <w:bottom w:val="single" w:sz="4" w:space="0" w:color="auto"/>
              <w:right w:val="single" w:sz="4" w:space="0" w:color="auto"/>
            </w:tcBorders>
            <w:vAlign w:val="center"/>
            <w:hideMark/>
          </w:tcPr>
          <w:p w14:paraId="1FE368C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Poor data quality (missing or incorrect values)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23666B0"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2C0E5F15"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E6266E5"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236DB"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Perform data cleaning and validation before analysis</w:t>
            </w:r>
          </w:p>
        </w:tc>
      </w:tr>
      <w:tr w:rsidR="007453B4" w:rsidRPr="007453B4" w14:paraId="4CCE81E4"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3C3D5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R-02</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982E0"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Incorrect KPI calculations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08EEB09B"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7F9ED12"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A089F4F"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17D4766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Validate calculations through UAT and cross-checks</w:t>
            </w:r>
          </w:p>
        </w:tc>
      </w:tr>
      <w:tr w:rsidR="007453B4" w:rsidRPr="007453B4" w14:paraId="2E344ABC"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59DE1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R-03</w:t>
            </w:r>
          </w:p>
        </w:tc>
        <w:tc>
          <w:tcPr>
            <w:tcW w:w="0" w:type="auto"/>
            <w:tcBorders>
              <w:top w:val="single" w:sz="4" w:space="0" w:color="auto"/>
              <w:left w:val="single" w:sz="4" w:space="0" w:color="auto"/>
              <w:bottom w:val="single" w:sz="4" w:space="0" w:color="auto"/>
              <w:right w:val="single" w:sz="4" w:space="0" w:color="auto"/>
            </w:tcBorders>
            <w:vAlign w:val="center"/>
            <w:hideMark/>
          </w:tcPr>
          <w:p w14:paraId="77A934FF"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Misinterpretation of dashboard insights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163206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2DE3248"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613BD676"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F9F52B2"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Provide clear labels, documentation, and training</w:t>
            </w:r>
          </w:p>
        </w:tc>
      </w:tr>
      <w:tr w:rsidR="007453B4" w:rsidRPr="007453B4" w14:paraId="1EDB93E9"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23E07F"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6682594"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Limited dataset 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0476768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FAD279A"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0D518A2"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A1EE8F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Clearly define assumptions and limitations</w:t>
            </w:r>
          </w:p>
        </w:tc>
      </w:tr>
      <w:tr w:rsidR="007453B4" w:rsidRPr="007453B4" w14:paraId="7D8E2DF1"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C61F1E"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R-05</w:t>
            </w:r>
          </w:p>
        </w:tc>
        <w:tc>
          <w:tcPr>
            <w:tcW w:w="0" w:type="auto"/>
            <w:tcBorders>
              <w:top w:val="single" w:sz="4" w:space="0" w:color="auto"/>
              <w:left w:val="single" w:sz="4" w:space="0" w:color="auto"/>
              <w:bottom w:val="single" w:sz="4" w:space="0" w:color="auto"/>
              <w:right w:val="single" w:sz="4" w:space="0" w:color="auto"/>
            </w:tcBorders>
            <w:vAlign w:val="center"/>
            <w:hideMark/>
          </w:tcPr>
          <w:p w14:paraId="13A4BB0F"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Stakeholder misalignment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A8FD46"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3B09439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6D71E30C"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4520273D"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Conduct regular stakeholder communication and reviews</w:t>
            </w:r>
          </w:p>
        </w:tc>
      </w:tr>
      <w:tr w:rsidR="007453B4" w:rsidRPr="007453B4" w14:paraId="4D918939"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856E2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lastRenderedPageBreak/>
              <w:t>R-06</w:t>
            </w:r>
          </w:p>
        </w:tc>
        <w:tc>
          <w:tcPr>
            <w:tcW w:w="0" w:type="auto"/>
            <w:tcBorders>
              <w:top w:val="single" w:sz="4" w:space="0" w:color="auto"/>
              <w:left w:val="single" w:sz="4" w:space="0" w:color="auto"/>
              <w:bottom w:val="single" w:sz="4" w:space="0" w:color="auto"/>
              <w:right w:val="single" w:sz="4" w:space="0" w:color="auto"/>
            </w:tcBorders>
            <w:vAlign w:val="center"/>
            <w:hideMark/>
          </w:tcPr>
          <w:p w14:paraId="63DF0AA8"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Over-reliance on historical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7EA8B5FB"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295A4E0E"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87129E9"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861734F"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Combine insights with business judgment</w:t>
            </w:r>
          </w:p>
        </w:tc>
      </w:tr>
      <w:tr w:rsidR="007453B4" w:rsidRPr="007453B4" w14:paraId="274ABBBC"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4A1C5B"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R-07</w:t>
            </w:r>
          </w:p>
        </w:tc>
        <w:tc>
          <w:tcPr>
            <w:tcW w:w="0" w:type="auto"/>
            <w:tcBorders>
              <w:top w:val="single" w:sz="4" w:space="0" w:color="auto"/>
              <w:left w:val="single" w:sz="4" w:space="0" w:color="auto"/>
              <w:bottom w:val="single" w:sz="4" w:space="0" w:color="auto"/>
              <w:right w:val="single" w:sz="4" w:space="0" w:color="auto"/>
            </w:tcBorders>
            <w:vAlign w:val="center"/>
            <w:hideMark/>
          </w:tcPr>
          <w:p w14:paraId="2D2EC84B"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Dashboard performance issues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6C6BB09"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10247A6"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37D0E"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2613C15"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Optimize data model and visuals</w:t>
            </w:r>
          </w:p>
        </w:tc>
      </w:tr>
      <w:tr w:rsidR="007453B4" w:rsidRPr="007453B4" w14:paraId="0FA1E3C5"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10E76C"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R-08</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B090E"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Resistance to data-driven decisions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8E72A7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753E80C"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78F9FAA2"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291116BC"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Educate stakeholders and demonstrate value</w:t>
            </w:r>
          </w:p>
        </w:tc>
      </w:tr>
      <w:tr w:rsidR="007453B4" w:rsidRPr="007453B4" w14:paraId="238D8280"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ABBC4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R-09</w:t>
            </w:r>
          </w:p>
        </w:tc>
        <w:tc>
          <w:tcPr>
            <w:tcW w:w="0" w:type="auto"/>
            <w:tcBorders>
              <w:top w:val="single" w:sz="4" w:space="0" w:color="auto"/>
              <w:left w:val="single" w:sz="4" w:space="0" w:color="auto"/>
              <w:bottom w:val="single" w:sz="4" w:space="0" w:color="auto"/>
              <w:right w:val="single" w:sz="4" w:space="0" w:color="auto"/>
            </w:tcBorders>
            <w:vAlign w:val="center"/>
            <w:hideMark/>
          </w:tcPr>
          <w:p w14:paraId="6761F296"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Incomplete requirements gathering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3A450B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854DE"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79C95D3"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2D2C9CF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Ensure proper BRD and stakeholder validation</w:t>
            </w:r>
          </w:p>
        </w:tc>
      </w:tr>
      <w:tr w:rsidR="007453B4" w:rsidRPr="007453B4" w14:paraId="7818E75D" w14:textId="77777777" w:rsidTr="007453B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D41DC7"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R-10</w:t>
            </w:r>
          </w:p>
        </w:tc>
        <w:tc>
          <w:tcPr>
            <w:tcW w:w="0" w:type="auto"/>
            <w:tcBorders>
              <w:top w:val="single" w:sz="4" w:space="0" w:color="auto"/>
              <w:left w:val="single" w:sz="4" w:space="0" w:color="auto"/>
              <w:bottom w:val="single" w:sz="4" w:space="0" w:color="auto"/>
              <w:right w:val="single" w:sz="4" w:space="0" w:color="auto"/>
            </w:tcBorders>
            <w:vAlign w:val="center"/>
            <w:hideMark/>
          </w:tcPr>
          <w:p w14:paraId="12871464"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Data inconsistency across fields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260389"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29C59"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1614ECA8"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3BC7B935"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Apply data standardization and validation rules</w:t>
            </w:r>
          </w:p>
        </w:tc>
      </w:tr>
    </w:tbl>
    <w:p w14:paraId="6E70D51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6FF4AE5A">
          <v:rect id="_x0000_i1028" style="width:0;height:1.5pt" o:hralign="center" o:hrstd="t" o:hr="t" fillcolor="#a0a0a0" stroked="f"/>
        </w:pict>
      </w:r>
    </w:p>
    <w:p w14:paraId="79AAD7CC"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4. Risk Categorization</w:t>
      </w:r>
    </w:p>
    <w:p w14:paraId="2A25993C" w14:textId="77777777" w:rsidR="007453B4" w:rsidRPr="007453B4" w:rsidRDefault="007453B4" w:rsidP="007453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453B4">
        <w:rPr>
          <w:rFonts w:ascii="Times New Roman" w:eastAsia="Times New Roman" w:hAnsi="Times New Roman" w:cs="Times New Roman"/>
          <w:b/>
          <w:bCs/>
          <w:kern w:val="0"/>
          <w:sz w:val="27"/>
          <w:szCs w:val="27"/>
          <w:lang w:val="en-US"/>
          <w14:ligatures w14:val="none"/>
        </w:rPr>
        <w:t>4.1 Data Risks</w:t>
      </w:r>
    </w:p>
    <w:p w14:paraId="7F744A77" w14:textId="77777777" w:rsidR="007453B4" w:rsidRPr="007453B4" w:rsidRDefault="007453B4" w:rsidP="007453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Poor data quality</w:t>
      </w:r>
    </w:p>
    <w:p w14:paraId="2B59B5DC" w14:textId="77777777" w:rsidR="007453B4" w:rsidRPr="007453B4" w:rsidRDefault="007453B4" w:rsidP="007453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Missing or inconsistent values</w:t>
      </w:r>
    </w:p>
    <w:p w14:paraId="2BA291DD" w14:textId="77777777" w:rsidR="007453B4" w:rsidRPr="007453B4" w:rsidRDefault="007453B4" w:rsidP="007453B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Limited dataset scope</w:t>
      </w:r>
    </w:p>
    <w:p w14:paraId="16C2961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18D1A497">
          <v:rect id="_x0000_i1029" style="width:0;height:1.5pt" o:hralign="center" o:hrstd="t" o:hr="t" fillcolor="#a0a0a0" stroked="f"/>
        </w:pict>
      </w:r>
    </w:p>
    <w:p w14:paraId="4203C84B" w14:textId="77777777" w:rsidR="007453B4" w:rsidRPr="007453B4" w:rsidRDefault="007453B4" w:rsidP="007453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453B4">
        <w:rPr>
          <w:rFonts w:ascii="Times New Roman" w:eastAsia="Times New Roman" w:hAnsi="Times New Roman" w:cs="Times New Roman"/>
          <w:b/>
          <w:bCs/>
          <w:kern w:val="0"/>
          <w:sz w:val="27"/>
          <w:szCs w:val="27"/>
          <w:lang w:val="en-US"/>
          <w14:ligatures w14:val="none"/>
        </w:rPr>
        <w:t>4.2 Technical Risks</w:t>
      </w:r>
    </w:p>
    <w:p w14:paraId="2627AEFA" w14:textId="77777777" w:rsidR="007453B4" w:rsidRPr="007453B4" w:rsidRDefault="007453B4" w:rsidP="007453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Incorrect calculations</w:t>
      </w:r>
    </w:p>
    <w:p w14:paraId="5B707C78" w14:textId="77777777" w:rsidR="007453B4" w:rsidRPr="007453B4" w:rsidRDefault="007453B4" w:rsidP="007453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Dashboard performance issues</w:t>
      </w:r>
    </w:p>
    <w:p w14:paraId="0563E4A9" w14:textId="77777777" w:rsidR="007453B4" w:rsidRPr="007453B4" w:rsidRDefault="007453B4" w:rsidP="007453B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Data transformation errors</w:t>
      </w:r>
    </w:p>
    <w:p w14:paraId="6447CB6F"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3DA3EBEE">
          <v:rect id="_x0000_i1030" style="width:0;height:1.5pt" o:hralign="center" o:hrstd="t" o:hr="t" fillcolor="#a0a0a0" stroked="f"/>
        </w:pict>
      </w:r>
    </w:p>
    <w:p w14:paraId="31544953" w14:textId="77777777" w:rsidR="007453B4" w:rsidRPr="007453B4" w:rsidRDefault="007453B4" w:rsidP="007453B4">
      <w:pPr>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r w:rsidRPr="007453B4">
        <w:rPr>
          <w:rFonts w:ascii="Times New Roman" w:eastAsia="Times New Roman" w:hAnsi="Times New Roman" w:cs="Times New Roman"/>
          <w:b/>
          <w:bCs/>
          <w:kern w:val="0"/>
          <w:sz w:val="27"/>
          <w:szCs w:val="27"/>
          <w:lang w:val="en-US"/>
          <w14:ligatures w14:val="none"/>
        </w:rPr>
        <w:t>4.3 Business Risks</w:t>
      </w:r>
    </w:p>
    <w:p w14:paraId="098DD37E" w14:textId="77777777" w:rsidR="007453B4" w:rsidRPr="007453B4" w:rsidRDefault="007453B4" w:rsidP="007453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Misinterpretation of insights</w:t>
      </w:r>
    </w:p>
    <w:p w14:paraId="20F73030" w14:textId="77777777" w:rsidR="007453B4" w:rsidRPr="007453B4" w:rsidRDefault="007453B4" w:rsidP="007453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Stakeholder misalignment</w:t>
      </w:r>
    </w:p>
    <w:p w14:paraId="460069BE" w14:textId="77777777" w:rsidR="007453B4" w:rsidRPr="007453B4" w:rsidRDefault="007453B4" w:rsidP="007453B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Resistance to change</w:t>
      </w:r>
    </w:p>
    <w:p w14:paraId="18E582BB"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549ED058">
          <v:rect id="_x0000_i1031" style="width:0;height:1.5pt" o:hralign="center" o:hrstd="t" o:hr="t" fillcolor="#a0a0a0" stroked="f"/>
        </w:pict>
      </w:r>
    </w:p>
    <w:p w14:paraId="37D4F835"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5. Risk Mitigation Strategy</w:t>
      </w:r>
    </w:p>
    <w:p w14:paraId="0042CC8B" w14:textId="77777777" w:rsidR="007453B4" w:rsidRPr="007453B4" w:rsidRDefault="007453B4" w:rsidP="007453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Implement strong data validation rules</w:t>
      </w:r>
    </w:p>
    <w:p w14:paraId="1DADA852" w14:textId="77777777" w:rsidR="007453B4" w:rsidRPr="007453B4" w:rsidRDefault="007453B4" w:rsidP="007453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Conduct thorough UAT before deployment</w:t>
      </w:r>
    </w:p>
    <w:p w14:paraId="2A1F11A2" w14:textId="77777777" w:rsidR="007453B4" w:rsidRPr="007453B4" w:rsidRDefault="007453B4" w:rsidP="007453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Maintain clear documentation (BRD, FRD, KPI definitions)</w:t>
      </w:r>
    </w:p>
    <w:p w14:paraId="04F42C6D" w14:textId="77777777" w:rsidR="007453B4" w:rsidRPr="007453B4" w:rsidRDefault="007453B4" w:rsidP="007453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Ensure regular stakeholder communication</w:t>
      </w:r>
    </w:p>
    <w:p w14:paraId="26590A65" w14:textId="77777777" w:rsidR="007453B4" w:rsidRPr="007453B4" w:rsidRDefault="007453B4" w:rsidP="007453B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Provide training and user guidance</w:t>
      </w:r>
    </w:p>
    <w:p w14:paraId="40F09264"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lastRenderedPageBreak/>
        <w:pict w14:anchorId="6BAB935D">
          <v:rect id="_x0000_i1032" style="width:0;height:1.5pt" o:hralign="center" o:hrstd="t" o:hr="t" fillcolor="#a0a0a0" stroked="f"/>
        </w:pict>
      </w:r>
    </w:p>
    <w:p w14:paraId="682CEE07"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6. Risk Monitoring Plan</w:t>
      </w:r>
    </w:p>
    <w:p w14:paraId="1EB46B5F" w14:textId="77777777" w:rsidR="007453B4" w:rsidRPr="007453B4" w:rsidRDefault="007453B4" w:rsidP="007453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Regular review of dashboard accuracy</w:t>
      </w:r>
    </w:p>
    <w:p w14:paraId="0A87D369" w14:textId="77777777" w:rsidR="007453B4" w:rsidRPr="007453B4" w:rsidRDefault="007453B4" w:rsidP="007453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Continuous feedback from stakeholders</w:t>
      </w:r>
    </w:p>
    <w:p w14:paraId="17C629F4" w14:textId="77777777" w:rsidR="007453B4" w:rsidRPr="007453B4" w:rsidRDefault="007453B4" w:rsidP="007453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Periodic validation of KPIs and insights</w:t>
      </w:r>
    </w:p>
    <w:p w14:paraId="28444212" w14:textId="77777777" w:rsidR="007453B4" w:rsidRPr="007453B4" w:rsidRDefault="007453B4" w:rsidP="007453B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Monitoring data consistency over time</w:t>
      </w:r>
    </w:p>
    <w:p w14:paraId="5DA76A81"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304136FF">
          <v:rect id="_x0000_i1033" style="width:0;height:1.5pt" o:hralign="center" o:hrstd="t" o:hr="t" fillcolor="#a0a0a0" stroked="f"/>
        </w:pict>
      </w:r>
    </w:p>
    <w:p w14:paraId="7AADB904"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7. Assumptions</w:t>
      </w:r>
    </w:p>
    <w:p w14:paraId="759FCCB4" w14:textId="77777777" w:rsidR="007453B4" w:rsidRPr="007453B4" w:rsidRDefault="007453B4" w:rsidP="007453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Data provided is mostly accurate</w:t>
      </w:r>
    </w:p>
    <w:p w14:paraId="0E7D1825" w14:textId="77777777" w:rsidR="007453B4" w:rsidRPr="007453B4" w:rsidRDefault="007453B4" w:rsidP="007453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Stakeholders are engaged in the process</w:t>
      </w:r>
    </w:p>
    <w:p w14:paraId="7013F591" w14:textId="77777777" w:rsidR="007453B4" w:rsidRPr="007453B4" w:rsidRDefault="007453B4" w:rsidP="007453B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Risks are manageable within project scope</w:t>
      </w:r>
    </w:p>
    <w:p w14:paraId="48C0A95F"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50E790CE">
          <v:rect id="_x0000_i1034" style="width:0;height:1.5pt" o:hralign="center" o:hrstd="t" o:hr="t" fillcolor="#a0a0a0" stroked="f"/>
        </w:pict>
      </w:r>
    </w:p>
    <w:p w14:paraId="222E785B" w14:textId="77777777" w:rsidR="007453B4" w:rsidRPr="007453B4" w:rsidRDefault="007453B4" w:rsidP="007453B4">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7453B4">
        <w:rPr>
          <w:rFonts w:ascii="Times New Roman" w:eastAsia="Times New Roman" w:hAnsi="Times New Roman" w:cs="Times New Roman"/>
          <w:b/>
          <w:bCs/>
          <w:kern w:val="0"/>
          <w:sz w:val="36"/>
          <w:szCs w:val="36"/>
          <w:lang w:val="en-US"/>
          <w14:ligatures w14:val="none"/>
        </w:rPr>
        <w:t>8. Conclusion</w:t>
      </w:r>
    </w:p>
    <w:p w14:paraId="6BCC028A" w14:textId="77777777" w:rsidR="007453B4" w:rsidRPr="007453B4" w:rsidRDefault="007453B4" w:rsidP="007453B4">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t>By identifying and addressing potential risks proactively, the project ensures reliable insights, improved decision-making, and successful adoption of the analytical solution.</w:t>
      </w:r>
    </w:p>
    <w:p w14:paraId="0C8A4CEA" w14:textId="77777777" w:rsidR="007453B4" w:rsidRPr="007453B4" w:rsidRDefault="007453B4" w:rsidP="007453B4">
      <w:pPr>
        <w:spacing w:after="0" w:line="240" w:lineRule="auto"/>
        <w:rPr>
          <w:rFonts w:ascii="Times New Roman" w:eastAsia="Times New Roman" w:hAnsi="Times New Roman" w:cs="Times New Roman"/>
          <w:kern w:val="0"/>
          <w:sz w:val="24"/>
          <w:szCs w:val="24"/>
          <w:lang w:val="en-US"/>
          <w14:ligatures w14:val="none"/>
        </w:rPr>
      </w:pPr>
      <w:r w:rsidRPr="007453B4">
        <w:rPr>
          <w:rFonts w:ascii="Times New Roman" w:eastAsia="Times New Roman" w:hAnsi="Times New Roman" w:cs="Times New Roman"/>
          <w:kern w:val="0"/>
          <w:sz w:val="24"/>
          <w:szCs w:val="24"/>
          <w:lang w:val="en-US"/>
          <w14:ligatures w14:val="none"/>
        </w:rPr>
        <w:pict w14:anchorId="5EAB0334">
          <v:rect id="_x0000_i1035" style="width:0;height:1.5pt" o:hralign="center" o:hrstd="t" o:hr="t" fillcolor="#a0a0a0" stroked="f"/>
        </w:pict>
      </w:r>
    </w:p>
    <w:p w14:paraId="79EC3BA7" w14:textId="77777777" w:rsidR="00DA69B3" w:rsidRDefault="00DA69B3"/>
    <w:sectPr w:rsidR="00DA6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06258"/>
    <w:multiLevelType w:val="multilevel"/>
    <w:tmpl w:val="32FE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64325"/>
    <w:multiLevelType w:val="multilevel"/>
    <w:tmpl w:val="6AFA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A2F40"/>
    <w:multiLevelType w:val="multilevel"/>
    <w:tmpl w:val="A7EC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60674C"/>
    <w:multiLevelType w:val="multilevel"/>
    <w:tmpl w:val="4708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401B6"/>
    <w:multiLevelType w:val="multilevel"/>
    <w:tmpl w:val="8992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07590"/>
    <w:multiLevelType w:val="multilevel"/>
    <w:tmpl w:val="C464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1028DA"/>
    <w:multiLevelType w:val="multilevel"/>
    <w:tmpl w:val="FED6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83557">
    <w:abstractNumId w:val="3"/>
  </w:num>
  <w:num w:numId="2" w16cid:durableId="700595713">
    <w:abstractNumId w:val="5"/>
  </w:num>
  <w:num w:numId="3" w16cid:durableId="677541921">
    <w:abstractNumId w:val="6"/>
  </w:num>
  <w:num w:numId="4" w16cid:durableId="994341019">
    <w:abstractNumId w:val="4"/>
  </w:num>
  <w:num w:numId="5" w16cid:durableId="592864729">
    <w:abstractNumId w:val="1"/>
  </w:num>
  <w:num w:numId="6" w16cid:durableId="1249078553">
    <w:abstractNumId w:val="0"/>
  </w:num>
  <w:num w:numId="7" w16cid:durableId="1213344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B4"/>
    <w:rsid w:val="007453B4"/>
    <w:rsid w:val="00DA6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5422"/>
  <w15:chartTrackingRefBased/>
  <w15:docId w15:val="{C02E8087-BC96-456F-B05C-72A09F0D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53B4"/>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7453B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7453B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B4"/>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7453B4"/>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7453B4"/>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semiHidden/>
    <w:unhideWhenUsed/>
    <w:rsid w:val="007453B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453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38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Anthwal</dc:creator>
  <cp:keywords/>
  <dc:description/>
  <cp:lastModifiedBy>Aarti Anthwal</cp:lastModifiedBy>
  <cp:revision>1</cp:revision>
  <dcterms:created xsi:type="dcterms:W3CDTF">2026-03-29T10:25:00Z</dcterms:created>
  <dcterms:modified xsi:type="dcterms:W3CDTF">2026-03-29T10:26:00Z</dcterms:modified>
</cp:coreProperties>
</file>