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40" w:after="20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280160" cy="1280160"/>
                    </a:xfrm>
                    <a:prstGeom prst="rect"/>
                  </pic:spPr>
                </pic:pic>
              </a:graphicData>
            </a:graphic>
          </wp:inline>
        </w:drawing>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222222"/>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222222"/>
          <w:sz w:val="23"/>
        </w:rPr>
        <w:t>Dr. Sreemoyee Biswas</w:t>
        <w:br/>
        <w:t>Assistant Professor</w:t>
        <w:br/>
        <w:t>(CSE)</w:t>
      </w:r>
    </w:p>
    <w:p>
      <w:pPr>
        <w:spacing w:before="160" w:after="0"/>
        <w:jc w:val="center"/>
      </w:pPr>
      <w:r>
        <w:rPr>
          <w:rFonts w:ascii="Times New Roman" w:hAnsi="Times New Roman"/>
          <w:b/>
          <w:i w:val="0"/>
          <w:color w:val="000000"/>
          <w:sz w:val="24"/>
        </w:rPr>
        <w:t>October 2026</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CERTIFICATE</w:t>
      </w:r>
    </w:p>
    <w:p>
      <w:pPr>
        <w:spacing w:before="0" w:after="10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00" w:line="276" w:lineRule="auto"/>
        <w:jc w:val="both"/>
      </w:pPr>
      <w:r>
        <w:rPr>
          <w:rFonts w:ascii="Times New Roman" w:hAnsi="Times New Roman"/>
          <w:b w:val="0"/>
          <w:i w:val="0"/>
          <w:color w:val="222222"/>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DECLARATION</w:t>
      </w:r>
    </w:p>
    <w:p>
      <w:pPr>
        <w:spacing w:before="0" w:after="10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100" w:line="276" w:lineRule="auto"/>
        <w:jc w:val="both"/>
      </w:pPr>
      <w:r>
        <w:rPr>
          <w:rFonts w:ascii="Times New Roman" w:hAnsi="Times New Roman"/>
          <w:b w:val="0"/>
          <w:i w:val="0"/>
          <w:color w:val="222222"/>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100" w:line="276" w:lineRule="auto"/>
        <w:jc w:val="both"/>
      </w:pPr>
      <w:r>
        <w:rPr>
          <w:rFonts w:ascii="Times New Roman" w:hAnsi="Times New Roman"/>
          <w:b w:val="0"/>
          <w:i w:val="0"/>
          <w:color w:val="222222"/>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10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completion of our project titled “Community Hero: Hyperlocal Civic Problem Solver &amp; Smart City Incident Resolution Platform with 3D Geospatial Visualization and Machine Learning”.</w:t>
      </w:r>
    </w:p>
    <w:p>
      <w:pPr>
        <w:spacing w:before="0" w:after="100" w:line="276" w:lineRule="auto"/>
        <w:jc w:val="both"/>
      </w:pPr>
      <w:r>
        <w:rPr>
          <w:rFonts w:ascii="Times New Roman" w:hAnsi="Times New Roman"/>
          <w:b w:val="0"/>
          <w:i w:val="0"/>
          <w:color w:val="222222"/>
          <w:sz w:val="24"/>
        </w:rPr>
        <w:t>First and foremost, we extend our heartfelt thanks to our Director, Dr. Ashutosh Kumar Singh, for providing the laboratory facilities and academic environment needed to carry out this project.</w:t>
      </w:r>
    </w:p>
    <w:p>
      <w:pPr>
        <w:spacing w:before="0" w:after="10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100" w:line="276" w:lineRule="auto"/>
        <w:jc w:val="both"/>
      </w:pPr>
      <w:r>
        <w:rPr>
          <w:rFonts w:ascii="Times New Roman" w:hAnsi="Times New Roman"/>
          <w:b w:val="0"/>
          <w:i w:val="0"/>
          <w:color w:val="222222"/>
          <w:sz w:val="24"/>
        </w:rPr>
        <w:t>Our sincere thanks to the Department Coordinator, Dr. Rahul Chaurasia, for the support provided during this semester. We also thank all faculty members of the CSE department for their helpful advice.</w:t>
      </w:r>
    </w:p>
    <w:p>
      <w:pPr>
        <w:spacing w:before="0" w:after="100" w:line="276" w:lineRule="auto"/>
        <w:jc w:val="both"/>
      </w:pPr>
      <w:r>
        <w:rPr>
          <w:rFonts w:ascii="Times New Roman" w:hAnsi="Times New Roman"/>
          <w:b w:val="0"/>
          <w:i w:val="0"/>
          <w:color w:val="222222"/>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13</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15</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18</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22</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24</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28</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29</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6. Citizen Hyperlocal Reporting Interface with 2D/3D Pinning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21</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13</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16</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25</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25</w:t>
      </w:r>
    </w:p>
    <w:p>
      <w:r>
        <w:br w:type="page"/>
      </w:r>
    </w:p>
    <w:p>
      <w:pPr>
        <w:keepNext/>
        <w:spacing w:before="320" w:after="200"/>
        <w:jc w:val="center"/>
      </w:pPr>
      <w:r>
        <w:rPr>
          <w:rFonts w:ascii="Times New Roman" w:hAnsi="Times New Roman"/>
          <w:b/>
          <w:i w:val="0"/>
          <w:color w:val="000000"/>
          <w:sz w:val="30"/>
        </w:rPr>
        <w:t>1. ABSTRACT</w:t>
      </w:r>
    </w:p>
    <w:p>
      <w:pPr>
        <w:spacing w:before="0" w:after="100" w:line="276" w:lineRule="auto"/>
        <w:jc w:val="both"/>
      </w:pPr>
      <w:r>
        <w:rPr>
          <w:rFonts w:ascii="Times New Roman" w:hAnsi="Times New Roman"/>
          <w:b w:val="0"/>
          <w:i w:val="0"/>
          <w:color w:val="222222"/>
          <w:sz w:val="24"/>
        </w:rPr>
        <w:t>Reporting everyday civic problems, such as potholes, broken streetlights, water pipeline leaks, overflowing garbage bins, and sparking electrical wires, is often slow and frustrating. Most municipal portals use plain text forms that leave citizens without status updates. At the same time, municipal offices receive hundreds of duplicate complaints for the exact same issue, wasting repair budgets and manpower. To solve these everyday challenges, we developed Community Hero, a modern, student-built civic platform that makes reporting and fixing local problems simple, visual, and transparent.</w:t>
      </w:r>
    </w:p>
    <w:p>
      <w:pPr>
        <w:spacing w:before="0" w:after="100" w:line="276" w:lineRule="auto"/>
        <w:jc w:val="both"/>
      </w:pPr>
      <w:r>
        <w:rPr>
          <w:rFonts w:ascii="Times New Roman" w:hAnsi="Times New Roman"/>
          <w:b w:val="0"/>
          <w:i w:val="0"/>
          <w:color w:val="222222"/>
          <w:sz w:val="24"/>
        </w:rPr>
        <w:t>The frontend is built using React 18 and Three.js. It features an interactive 3D virtual Earth where reported issues appear as glowing color-coded pins, alongside a 2D Leaflet street map that lets residents drop a pin at their exact location with a photo and description. The backend uses Node.js and Express connected to a lightweight SQLite database.</w:t>
      </w:r>
    </w:p>
    <w:p>
      <w:pPr>
        <w:spacing w:before="0" w:after="100" w:line="276" w:lineRule="auto"/>
        <w:jc w:val="both"/>
      </w:pPr>
      <w:r>
        <w:rPr>
          <w:rFonts w:ascii="Times New Roman" w:hAnsi="Times New Roman"/>
          <w:b w:val="0"/>
          <w:i w:val="0"/>
          <w:color w:val="222222"/>
          <w:sz w:val="24"/>
        </w:rPr>
        <w:t>To classify complaints automatically without paying for external cloud APIs, we trained an offline Machine Learning model in Python using Scikit-Learn (TF-IDF with Multinomial Naive Bayes). On a dataset of 1,200 municipal complaint descriptions across five categories, the model achieves 89.2% accuracy in under 5 milliseconds. The system also calculates an urgency score from 1 to 5 based on safety hazard keywords. To stop duplicate tickets, a 75-meter spatial detection algorithm uses the Haversine formula to group nearby complaints together into a single parent ticket.</w:t>
      </w:r>
    </w:p>
    <w:p>
      <w:pPr>
        <w:spacing w:before="0" w:after="100" w:line="276" w:lineRule="auto"/>
        <w:jc w:val="both"/>
      </w:pPr>
      <w:r>
        <w:rPr>
          <w:rFonts w:ascii="Times New Roman" w:hAnsi="Times New Roman"/>
          <w:b w:val="0"/>
          <w:i w:val="0"/>
          <w:color w:val="222222"/>
          <w:sz w:val="24"/>
        </w:rPr>
        <w:t>For residents who cannot type or prefer speaking, a voice helpline module transcribes voice reports in Hindi and English, extracts the location landmark and problem, and automatically creates an Open311 ticket. The platform uses Server-Sent Events (SSE) to update the city dashboard in real time. Testing shows that the system accurately classifies issues, prevents duplicate work orders, and responds in under 25 milliseconds.</w:t>
      </w:r>
    </w:p>
    <w:p>
      <w:pPr>
        <w:spacing w:before="0" w:after="100" w:line="276" w:lineRule="auto"/>
        <w:jc w:val="both"/>
      </w:pPr>
      <w:r>
        <w:rPr>
          <w:rFonts w:ascii="Times New Roman" w:hAnsi="Times New Roman"/>
          <w:b w:val="0"/>
          <w:i w:val="0"/>
          <w:color w:val="222222"/>
          <w:sz w:val="24"/>
        </w:rPr>
        <w:t>Keywords: Civic-Tech, 3D Globe, Three.js, React, Node.js, SQLite, Machine Learning, Offline NLP, Haversine Duplicate Detection, Voice Intake,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100" w:line="276" w:lineRule="auto"/>
        <w:jc w:val="both"/>
      </w:pPr>
      <w:r>
        <w:rPr>
          <w:rFonts w:ascii="Times New Roman" w:hAnsi="Times New Roman"/>
          <w:b w:val="0"/>
          <w:i w:val="0"/>
          <w:color w:val="222222"/>
          <w:sz w:val="24"/>
        </w:rPr>
        <w:t>In Indian cities, public infrastructure issues like broken roads, dark streets, leaking water pipes, open drains, and garbage dumps create daily inconvenience and safety hazards. Traditional methods for reporting these issues, such as visiting municipal offices in person, calling busy helplines, or filling out long web forms, are slow and rarely provide updates to the citizen.</w:t>
      </w:r>
    </w:p>
    <w:p>
      <w:pPr>
        <w:spacing w:before="0" w:after="100" w:line="276" w:lineRule="auto"/>
        <w:jc w:val="both"/>
      </w:pPr>
      <w:r>
        <w:rPr>
          <w:rFonts w:ascii="Times New Roman" w:hAnsi="Times New Roman"/>
          <w:b w:val="0"/>
          <w:i w:val="0"/>
          <w:color w:val="222222"/>
          <w:sz w:val="24"/>
        </w:rPr>
        <w:t>From the city administration's side, receiving hundreds of unorganized complaints every day creates a major problem. During heavy rain or storms, multiple residents often submit separate complaints for the exact same fallen tree or road crater. Without an automatic way to detect nearby reports, municipal staff end up sending repair teams to the same spot multiple times, wasting time and fuel.</w:t>
      </w:r>
    </w:p>
    <w:p>
      <w:pPr>
        <w:keepNext/>
        <w:spacing w:before="220" w:after="60"/>
        <w:jc w:val="left"/>
      </w:pPr>
      <w:r>
        <w:rPr>
          <w:rFonts w:ascii="Times New Roman" w:hAnsi="Times New Roman"/>
          <w:b/>
          <w:i w:val="0"/>
          <w:color w:val="000000"/>
          <w:sz w:val="25"/>
        </w:rPr>
        <w:t>2.2 Need for Voice Accessibility</w:t>
      </w:r>
    </w:p>
    <w:p>
      <w:pPr>
        <w:spacing w:before="0" w:after="100" w:line="276" w:lineRule="auto"/>
        <w:jc w:val="both"/>
      </w:pPr>
      <w:r>
        <w:rPr>
          <w:rFonts w:ascii="Times New Roman" w:hAnsi="Times New Roman"/>
          <w:b w:val="0"/>
          <w:i w:val="0"/>
          <w:color w:val="222222"/>
          <w:sz w:val="24"/>
        </w:rPr>
        <w:t>Many elderly or non-technical residents struggle with smartphone apps or typing detailed complaints in English. A voice option allows anyone to simply speak their problem in Hindi or English over the phone or through their browser microphone. The system extracts the location landmark and the problem automatically, making civic reporting accessible to everyone.</w:t>
      </w:r>
    </w:p>
    <w:p>
      <w:pPr>
        <w:keepNext/>
        <w:spacing w:before="220" w:after="60"/>
        <w:jc w:val="left"/>
      </w:pPr>
      <w:r>
        <w:rPr>
          <w:rFonts w:ascii="Times New Roman" w:hAnsi="Times New Roman"/>
          <w:b/>
          <w:i w:val="0"/>
          <w:color w:val="000000"/>
          <w:sz w:val="25"/>
        </w:rPr>
        <w:t>2.3 Project Motivation and Objectives</w:t>
      </w:r>
    </w:p>
    <w:p>
      <w:pPr>
        <w:spacing w:before="0" w:after="100" w:line="276" w:lineRule="auto"/>
        <w:jc w:val="both"/>
      </w:pPr>
      <w:r>
        <w:rPr>
          <w:rFonts w:ascii="Times New Roman" w:hAnsi="Times New Roman"/>
          <w:b/>
          <w:i w:val="0"/>
          <w:color w:val="000000"/>
          <w:sz w:val="24"/>
        </w:rPr>
        <w:t xml:space="preserve">Core Goals: </w:t>
      </w:r>
      <w:r>
        <w:rPr>
          <w:rFonts w:ascii="Times New Roman" w:hAnsi="Times New Roman"/>
          <w:b w:val="0"/>
          <w:i w:val="0"/>
          <w:color w:val="222222"/>
          <w:sz w:val="24"/>
        </w:rPr>
        <w:t>As undergraduate computer science students, we wanted to build an engaging and practical web application that solves these communication gaps. Our primary goals were:</w:t>
      </w:r>
    </w:p>
    <w:p>
      <w:pPr>
        <w:pStyle w:val="ListBullet"/>
        <w:spacing w:before="0" w:after="60" w:line="276" w:lineRule="auto"/>
        <w:jc w:val="both"/>
      </w:pPr>
      <w:r>
        <w:rPr>
          <w:rFonts w:ascii="Times New Roman" w:hAnsi="Times New Roman"/>
          <w:b/>
          <w:i w:val="0"/>
          <w:color w:val="000000"/>
          <w:sz w:val="24"/>
        </w:rPr>
        <w:t xml:space="preserve">1. Visual Interface: </w:t>
      </w:r>
      <w:r>
        <w:rPr>
          <w:rFonts w:ascii="Times New Roman" w:hAnsi="Times New Roman"/>
          <w:b w:val="0"/>
          <w:i w:val="0"/>
          <w:color w:val="222222"/>
          <w:sz w:val="24"/>
        </w:rPr>
        <w:t>Engaging Visual Interface: Replace plain tables with an interactive 3D virtual Earth and a detailed 2D street map so citizens can see issues visually.</w:t>
      </w:r>
    </w:p>
    <w:p>
      <w:pPr>
        <w:pStyle w:val="ListBullet"/>
        <w:spacing w:before="0" w:after="60" w:line="276" w:lineRule="auto"/>
        <w:jc w:val="both"/>
      </w:pPr>
      <w:r>
        <w:rPr>
          <w:rFonts w:ascii="Times New Roman" w:hAnsi="Times New Roman"/>
          <w:b/>
          <w:i w:val="0"/>
          <w:color w:val="000000"/>
          <w:sz w:val="24"/>
        </w:rPr>
        <w:t xml:space="preserve">2. Offline Sorting: </w:t>
      </w:r>
      <w:r>
        <w:rPr>
          <w:rFonts w:ascii="Times New Roman" w:hAnsi="Times New Roman"/>
          <w:b w:val="0"/>
          <w:i w:val="0"/>
          <w:color w:val="222222"/>
          <w:sz w:val="24"/>
        </w:rPr>
        <w:t>Offline Machine Learning: Train an offline model to automatically categorize complaints and rate urgency without relying on expensive cloud API keys.</w:t>
      </w:r>
    </w:p>
    <w:p>
      <w:pPr>
        <w:pStyle w:val="ListBullet"/>
        <w:spacing w:before="0" w:after="60" w:line="276" w:lineRule="auto"/>
        <w:jc w:val="both"/>
      </w:pPr>
      <w:r>
        <w:rPr>
          <w:rFonts w:ascii="Times New Roman" w:hAnsi="Times New Roman"/>
          <w:b/>
          <w:i w:val="0"/>
          <w:color w:val="000000"/>
          <w:sz w:val="24"/>
        </w:rPr>
        <w:t xml:space="preserve">3. No Duplicate Work: </w:t>
      </w:r>
      <w:r>
        <w:rPr>
          <w:rFonts w:ascii="Times New Roman" w:hAnsi="Times New Roman"/>
          <w:b w:val="0"/>
          <w:i w:val="0"/>
          <w:color w:val="222222"/>
          <w:sz w:val="24"/>
        </w:rPr>
        <w:t>75-Meter Duplicate Prevention: Automatically check coordinates using the Haversine formula to group complaints within 75 meters into a single ticket.</w:t>
      </w:r>
    </w:p>
    <w:p>
      <w:pPr>
        <w:pStyle w:val="ListBullet"/>
        <w:spacing w:before="0" w:after="60" w:line="276" w:lineRule="auto"/>
        <w:jc w:val="both"/>
      </w:pPr>
      <w:r>
        <w:rPr>
          <w:rFonts w:ascii="Times New Roman" w:hAnsi="Times New Roman"/>
          <w:b/>
          <w:i w:val="0"/>
          <w:color w:val="000000"/>
          <w:sz w:val="24"/>
        </w:rPr>
        <w:t xml:space="preserve">4. Voice Intake: </w:t>
      </w:r>
      <w:r>
        <w:rPr>
          <w:rFonts w:ascii="Times New Roman" w:hAnsi="Times New Roman"/>
          <w:b w:val="0"/>
          <w:i w:val="0"/>
          <w:color w:val="222222"/>
          <w:sz w:val="24"/>
        </w:rPr>
        <w:t>Voice Helpline Access: Provide a voice intake option so citizens can report problems by speaking in Hindi or English.</w:t>
      </w:r>
    </w:p>
    <w:p>
      <w:pPr>
        <w:keepNext/>
        <w:spacing w:before="220" w:after="60"/>
        <w:jc w:val="left"/>
      </w:pPr>
      <w:r>
        <w:rPr>
          <w:rFonts w:ascii="Times New Roman" w:hAnsi="Times New Roman"/>
          <w:b/>
          <w:i w:val="0"/>
          <w:color w:val="000000"/>
          <w:sz w:val="25"/>
        </w:rPr>
        <w:t>2.4 Scope of Deliverables</w:t>
      </w:r>
    </w:p>
    <w:p>
      <w:pPr>
        <w:spacing w:before="0" w:after="100" w:line="276" w:lineRule="auto"/>
        <w:jc w:val="both"/>
      </w:pPr>
      <w:r>
        <w:rPr>
          <w:rFonts w:ascii="Times New Roman" w:hAnsi="Times New Roman"/>
          <w:b w:val="0"/>
          <w:i w:val="0"/>
          <w:color w:val="222222"/>
          <w:sz w:val="24"/>
        </w:rPr>
        <w:t>Phase III deliverables include: (1) A responsive React 18 web application with Three.js 3D globe and Leaflet street map; (2) An Express.js backend with SQLite storage; (3) A trained Python Scikit-Learn NLP text classification model; (4) A 75-meter spatial duplicate detection algorithm; (5) A voice reporting module with Hindi and English support; (6) Server-Sent Events (SSE) for live dashboard updates; and (7) Citizen gamification with points and badges.</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100" w:line="276" w:lineRule="auto"/>
        <w:jc w:val="both"/>
      </w:pPr>
      <w:r>
        <w:rPr>
          <w:rFonts w:ascii="Times New Roman" w:hAnsi="Times New Roman"/>
          <w:b w:val="0"/>
          <w:i w:val="0"/>
          <w:color w:val="222222"/>
          <w:sz w:val="24"/>
        </w:rPr>
        <w:t>Platforms like FixMyStreet in the United Kingdom and SeeClickFix in North America demonstrated that allowing citizens to report local issues directly on maps speeds up municipal repairs [1], [3]. These initiatives established open frameworks that helped shape the Open311 GeoReport v2 standard [2]. However, these systems rely primarily on 2D form inputs, do not offer interactive 3D visualizations, lack voice reporting in regional languages, and do not include automated spatial duplicate grouping.</w:t>
      </w:r>
    </w:p>
    <w:p>
      <w:pPr>
        <w:keepNext/>
        <w:spacing w:before="220" w:after="60"/>
        <w:jc w:val="left"/>
      </w:pPr>
      <w:r>
        <w:rPr>
          <w:rFonts w:ascii="Times New Roman" w:hAnsi="Times New Roman"/>
          <w:b/>
          <w:i w:val="0"/>
          <w:color w:val="000000"/>
          <w:sz w:val="25"/>
        </w:rPr>
        <w:t>3.2 Machine Learning in Text Classification</w:t>
      </w:r>
    </w:p>
    <w:p>
      <w:pPr>
        <w:spacing w:before="0" w:after="100" w:line="276" w:lineRule="auto"/>
        <w:jc w:val="both"/>
      </w:pPr>
      <w:r>
        <w:rPr>
          <w:rFonts w:ascii="Times New Roman" w:hAnsi="Times New Roman"/>
          <w:b w:val="0"/>
          <w:i w:val="0"/>
          <w:color w:val="222222"/>
          <w:sz w:val="24"/>
        </w:rPr>
        <w:t>Text classification is an established area in Natural Language Processing. Machine learning algorithms such as Multinomial Naive Bayes and Support Vector Machines, when combined with Term Frequency-Inverse Document Frequency (TF-IDF) feature extraction, offer high classification accuracy with low compute requirements [6], [16]. Training our model locally on labeled municipal records avoids external cloud API expenses and provides instant, privacy-preserving classification on the local server [6].</w:t>
      </w:r>
    </w:p>
    <w:p>
      <w:pPr>
        <w:keepNext/>
        <w:spacing w:before="220" w:after="60"/>
        <w:jc w:val="left"/>
      </w:pPr>
      <w:r>
        <w:rPr>
          <w:rFonts w:ascii="Times New Roman" w:hAnsi="Times New Roman"/>
          <w:b/>
          <w:i w:val="0"/>
          <w:color w:val="000000"/>
          <w:sz w:val="25"/>
        </w:rPr>
        <w:t>3.3 3D Graphics and Geospatial Digital Twins</w:t>
      </w:r>
    </w:p>
    <w:p>
      <w:pPr>
        <w:spacing w:before="0" w:after="100" w:line="276" w:lineRule="auto"/>
        <w:jc w:val="both"/>
      </w:pPr>
      <w:r>
        <w:rPr>
          <w:rFonts w:ascii="Times New Roman" w:hAnsi="Times New Roman"/>
          <w:b w:val="0"/>
          <w:i w:val="0"/>
          <w:color w:val="222222"/>
          <w:sz w:val="24"/>
        </w:rPr>
        <w:t>Modern web browsers can render hardware-accelerated 3D graphics smoothly using WebGL and Three.js without requiring third-party plugins [4], [9]. Research by Biljecki et al. indicates that 3D city models improve user engagement and cognitive understanding of spatial clusters compared to flat 2D maps [5]. Combining a 3D Earth digital twin with a 2D Leaflet street map [10] provides both a citywide overview and street-level precision.</w:t>
      </w:r>
    </w:p>
    <w:p>
      <w:pPr>
        <w:keepNext/>
        <w:spacing w:before="220" w:after="60"/>
        <w:jc w:val="left"/>
      </w:pPr>
      <w:r>
        <w:rPr>
          <w:rFonts w:ascii="Times New Roman" w:hAnsi="Times New Roman"/>
          <w:b/>
          <w:i w:val="0"/>
          <w:color w:val="000000"/>
          <w:sz w:val="25"/>
        </w:rPr>
        <w:t>3.4 Multilingual Voice Telephony in Civic Reporting</w:t>
      </w:r>
    </w:p>
    <w:p>
      <w:pPr>
        <w:spacing w:before="0" w:after="100" w:line="276" w:lineRule="auto"/>
        <w:jc w:val="both"/>
      </w:pPr>
      <w:r>
        <w:rPr>
          <w:rFonts w:ascii="Times New Roman" w:hAnsi="Times New Roman"/>
          <w:b w:val="0"/>
          <w:i w:val="0"/>
          <w:color w:val="222222"/>
          <w:sz w:val="24"/>
        </w:rPr>
        <w:t>Voice intake removes barriers for citizens who find typing in English difficult [3]. Modern web standards such as the W3C Web Speech API [13] and conversational telephony frameworks like Bolna [14] allow spoken words in Hindi and English to be converted into structured data. In combination with Server-Sent Events [7], the system pushes real-time updates directly to administrative dashboards.</w:t>
      </w:r>
    </w:p>
    <w:p>
      <w:pPr>
        <w:keepNext/>
        <w:spacing w:before="220" w:after="60"/>
        <w:jc w:val="left"/>
      </w:pPr>
      <w:r>
        <w:rPr>
          <w:rFonts w:ascii="Times New Roman" w:hAnsi="Times New Roman"/>
          <w:b/>
          <w:i w:val="0"/>
          <w:color w:val="000000"/>
          <w:sz w:val="25"/>
        </w:rPr>
        <w:t>3.5 Spatial Duplicate Detection and Clustering</w:t>
      </w:r>
    </w:p>
    <w:p>
      <w:pPr>
        <w:spacing w:before="0" w:after="100" w:line="276" w:lineRule="auto"/>
        <w:jc w:val="both"/>
      </w:pPr>
      <w:r>
        <w:rPr>
          <w:rFonts w:ascii="Times New Roman" w:hAnsi="Times New Roman"/>
          <w:b w:val="0"/>
          <w:i w:val="0"/>
          <w:color w:val="222222"/>
          <w:sz w:val="24"/>
        </w:rPr>
        <w:t>The Haversine formula, originally documented by Sinnott [15], provides an efficient method to calculate great-circle distances between GPS coordinates. Using a 75-meter threshold allows municipal systems to cluster duplicate citizen reports automatically, avoiding redundant work orders.</w:t>
      </w:r>
    </w:p>
    <w:p>
      <w:pPr>
        <w:keepNext/>
        <w:spacing w:before="220" w:after="60"/>
        <w:jc w:val="left"/>
      </w:pPr>
      <w:r>
        <w:rPr>
          <w:rFonts w:ascii="Times New Roman" w:hAnsi="Times New Roman"/>
          <w:b/>
          <w:i w:val="0"/>
          <w:color w:val="000000"/>
          <w:sz w:val="25"/>
        </w:rPr>
        <w:t>3.6 Summary and Research Gap</w:t>
      </w:r>
    </w:p>
    <w:p>
      <w:pPr>
        <w:spacing w:before="0" w:after="100" w:line="276" w:lineRule="auto"/>
        <w:jc w:val="both"/>
      </w:pPr>
      <w:r>
        <w:rPr>
          <w:rFonts w:ascii="Times New Roman" w:hAnsi="Times New Roman"/>
          <w:b w:val="0"/>
          <w:i w:val="0"/>
          <w:color w:val="222222"/>
          <w:sz w:val="24"/>
        </w:rPr>
        <w:t>Table 1 summarizes the existing systems studied, their methods, and the gaps addressed by Community Hero.</w:t>
      </w:r>
    </w:p>
    <w:p>
      <w:pPr>
        <w:keepNext/>
        <w:spacing w:before="200" w:after="8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High staffing costs, slow manual logging</w:t>
            </w:r>
          </w:p>
        </w:tc>
      </w:tr>
    </w:tbl>
    <w:p>
      <w:pPr>
        <w:spacing w:before="0" w:after="8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100" w:line="276" w:lineRule="auto"/>
        <w:jc w:val="both"/>
      </w:pPr>
      <w:r>
        <w:rPr>
          <w:rFonts w:ascii="Times New Roman" w:hAnsi="Times New Roman"/>
          <w:b w:val="0"/>
          <w:i w:val="0"/>
          <w:color w:val="222222"/>
          <w:sz w:val="24"/>
        </w:rPr>
        <w:t>Municipal grievance systems are slow, fragmented, and lack real-time transparency. City workers are overwhelmed by duplicate complaints that waste staff time. There is an urgent need for an open, easy-to-use civic platform that automates complaint sorting, blocks duplicate work orders, and provides real-time updates for both citizens and authorities.</w:t>
      </w:r>
    </w:p>
    <w:p>
      <w:pPr>
        <w:keepNext/>
        <w:spacing w:before="220" w:after="60"/>
        <w:jc w:val="left"/>
      </w:pPr>
      <w:r>
        <w:rPr>
          <w:rFonts w:ascii="Times New Roman" w:hAnsi="Times New Roman"/>
          <w:b/>
          <w:i w:val="0"/>
          <w:color w:val="000000"/>
          <w:sz w:val="25"/>
        </w:rPr>
        <w:t>4.2 Mathematical Formulation</w:t>
      </w:r>
    </w:p>
    <w:p>
      <w:pPr>
        <w:spacing w:before="0" w:after="100" w:line="276" w:lineRule="auto"/>
        <w:jc w:val="both"/>
      </w:pPr>
      <w:r>
        <w:rPr>
          <w:rFonts w:ascii="Times New Roman" w:hAnsi="Times New Roman"/>
          <w:b/>
          <w:i w:val="0"/>
          <w:color w:val="000000"/>
          <w:sz w:val="24"/>
        </w:rPr>
        <w:t xml:space="preserve">• Distance Formula: </w:t>
      </w:r>
      <w:r>
        <w:rPr>
          <w:rFonts w:ascii="Times New Roman" w:hAnsi="Times New Roman"/>
          <w:b w:val="0"/>
          <w:i w:val="0"/>
          <w:color w:val="222222"/>
          <w:sz w:val="24"/>
        </w:rPr>
        <w:t>1. Haversine Distance: To find if two reports are within 75 meters on Earth's surface, the system uses the Haversine formula:</w:t>
      </w:r>
    </w:p>
    <w:p>
      <w:pPr>
        <w:spacing w:before="0" w:after="100" w:line="276" w:lineRule="auto"/>
        <w:jc w:val="both"/>
      </w:pPr>
      <w:r>
        <w:rPr>
          <w:rFonts w:ascii="Times New Roman" w:hAnsi="Times New Roman"/>
          <w:b w:val="0"/>
          <w:i w:val="0"/>
          <w:color w:val="222222"/>
          <w:sz w:val="24"/>
        </w:rPr>
        <w:t>a = sin²(Δlat / 2) + cos(lat1) · cos(lat2) · sin²(Δlng / 2)</w:t>
        <w:br/>
        <w:t>c = 2 · atan2(√a, √(1 - a))</w:t>
        <w:br/>
        <w:t>d = R · c  (where R = 6,371,000 meters)</w:t>
      </w:r>
    </w:p>
    <w:p>
      <w:pPr>
        <w:spacing w:before="0" w:after="100" w:line="276" w:lineRule="auto"/>
        <w:jc w:val="both"/>
      </w:pPr>
      <w:r>
        <w:rPr>
          <w:rFonts w:ascii="Times New Roman" w:hAnsi="Times New Roman"/>
          <w:b w:val="0"/>
          <w:i w:val="0"/>
          <w:color w:val="222222"/>
          <w:sz w:val="24"/>
        </w:rPr>
        <w:t>If distance d ≤ 75.0 meters between two tickets of the same category, the new report is marked as a duplicate.</w:t>
      </w:r>
    </w:p>
    <w:p>
      <w:pPr>
        <w:spacing w:before="0" w:after="100" w:line="276" w:lineRule="auto"/>
        <w:jc w:val="both"/>
      </w:pPr>
      <w:r>
        <w:rPr>
          <w:rFonts w:ascii="Times New Roman" w:hAnsi="Times New Roman"/>
          <w:b/>
          <w:i w:val="0"/>
          <w:color w:val="000000"/>
          <w:sz w:val="24"/>
        </w:rPr>
        <w:t xml:space="preserve">• 3D Coordinates: </w:t>
      </w:r>
      <w:r>
        <w:rPr>
          <w:rFonts w:ascii="Times New Roman" w:hAnsi="Times New Roman"/>
          <w:b w:val="0"/>
          <w:i w:val="0"/>
          <w:color w:val="222222"/>
          <w:sz w:val="24"/>
        </w:rPr>
        <w:t>2. 3D Globe Projection: Latitude (φ) and longitude (λ) in radians are converted to 3D Cartesian coordinates (X, Y, Z) on a sphere of radius R via:</w:t>
      </w:r>
    </w:p>
    <w:p>
      <w:pPr>
        <w:spacing w:before="0" w:after="100" w:line="276" w:lineRule="auto"/>
        <w:jc w:val="both"/>
      </w:pPr>
      <w:r>
        <w:rPr>
          <w:rFonts w:ascii="Times New Roman" w:hAnsi="Times New Roman"/>
          <w:b w:val="0"/>
          <w:i w:val="0"/>
          <w:color w:val="222222"/>
          <w:sz w:val="24"/>
        </w:rPr>
        <w:t>X = R · cos(φ) · sin(λ)</w:t>
        <w:br/>
        <w:t>Y = R · sin(φ)</w:t>
        <w:br/>
        <w:t>Z = R · cos(φ) · cos(λ)</w:t>
      </w:r>
    </w:p>
    <w:p>
      <w:pPr>
        <w:keepNext/>
        <w:spacing w:before="220" w:after="60"/>
        <w:jc w:val="left"/>
      </w:pPr>
      <w:r>
        <w:rPr>
          <w:rFonts w:ascii="Times New Roman" w:hAnsi="Times New Roman"/>
          <w:b/>
          <w:i w:val="0"/>
          <w:color w:val="000000"/>
          <w:sz w:val="25"/>
        </w:rPr>
        <w:t>4.3 System Specifications</w:t>
      </w:r>
    </w:p>
    <w:p>
      <w:pPr>
        <w:spacing w:before="0" w:after="100" w:line="276" w:lineRule="auto"/>
        <w:jc w:val="both"/>
      </w:pPr>
      <w:r>
        <w:rPr>
          <w:rFonts w:ascii="Times New Roman" w:hAnsi="Times New Roman"/>
          <w:b w:val="0"/>
          <w:i w:val="0"/>
          <w:color w:val="222222"/>
          <w:sz w:val="24"/>
        </w:rPr>
        <w:t>Table 2 outlines the system requirements used to build and test Community Hero.</w:t>
      </w:r>
    </w:p>
    <w:p>
      <w:pPr>
        <w:keepNext/>
        <w:spacing w:before="200" w:after="8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Operating System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Windows 10/11, macOS, Linux</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macOS Sonoma / Ubuntu 22.04 LTS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Processor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Dual-core CPU, 2.0 GHz</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Apple M-Series / Intel Core i5</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RAM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4 GB RAM</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8 GB RAM</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Web Browser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Chrome, Firefox, Safari (WebGL enabled)</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Google Chrome v120+ / Brave</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Server Runtime</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v18+ LTS</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v20+ LTS with Express.js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ML Framework</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3.10+ with Scikit-Learn</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3.12 (Scikit-Learn, NumPy, TF-IDF)</w:t>
            </w:r>
          </w:p>
        </w:tc>
      </w:tr>
      <w:tr>
        <w:tc>
          <w:tcPr>
            <w:tcW w:type="dxa" w:w="230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Database</w:t>
            </w:r>
          </w:p>
        </w:tc>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3</w:t>
            </w:r>
          </w:p>
        </w:tc>
        <w:tc>
          <w:tcPr>
            <w:tcW w:type="dxa" w:w="367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(better-sqlite3) in WAL mode</w:t>
            </w:r>
          </w:p>
        </w:tc>
      </w:tr>
    </w:tbl>
    <w:p>
      <w:pPr>
        <w:spacing w:before="0" w:after="80"/>
      </w:pPr>
    </w:p>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100" w:line="276" w:lineRule="auto"/>
        <w:jc w:val="both"/>
      </w:pPr>
      <w:r>
        <w:rPr>
          <w:rFonts w:ascii="Times New Roman" w:hAnsi="Times New Roman"/>
          <w:b/>
          <w:i w:val="0"/>
          <w:color w:val="000000"/>
          <w:sz w:val="24"/>
        </w:rPr>
        <w:t xml:space="preserve">Four-Tier Setup: </w:t>
      </w:r>
      <w:r>
        <w:rPr>
          <w:rFonts w:ascii="Times New Roman" w:hAnsi="Times New Roman"/>
          <w:b w:val="0"/>
          <w:i w:val="0"/>
          <w:color w:val="222222"/>
          <w:sz w:val="24"/>
        </w:rPr>
        <w:t>Community Hero uses a clean, four-tier architecture designed for speed and simplicity:</w:t>
      </w:r>
    </w:p>
    <w:p>
      <w:pPr>
        <w:pStyle w:val="ListBullet"/>
        <w:spacing w:before="0" w:after="60" w:line="276" w:lineRule="auto"/>
        <w:jc w:val="both"/>
      </w:pPr>
      <w:r>
        <w:rPr>
          <w:rFonts w:ascii="Times New Roman" w:hAnsi="Times New Roman"/>
          <w:b/>
          <w:i w:val="0"/>
          <w:color w:val="000000"/>
          <w:sz w:val="24"/>
        </w:rPr>
        <w:t xml:space="preserve">1. Frontend: </w:t>
      </w:r>
      <w:r>
        <w:rPr>
          <w:rFonts w:ascii="Times New Roman" w:hAnsi="Times New Roman"/>
          <w:b w:val="0"/>
          <w:i w:val="0"/>
          <w:color w:val="222222"/>
          <w:sz w:val="24"/>
        </w:rPr>
        <w:t>Client Tier (Frontend): Single-page React 18 application with Three.js 3D globe, Leaflet 2D street map, and Tailwind CSS.</w:t>
      </w:r>
    </w:p>
    <w:p>
      <w:pPr>
        <w:pStyle w:val="ListBullet"/>
        <w:spacing w:before="0" w:after="60" w:line="276" w:lineRule="auto"/>
        <w:jc w:val="both"/>
      </w:pPr>
      <w:r>
        <w:rPr>
          <w:rFonts w:ascii="Times New Roman" w:hAnsi="Times New Roman"/>
          <w:b/>
          <w:i w:val="0"/>
          <w:color w:val="000000"/>
          <w:sz w:val="24"/>
        </w:rPr>
        <w:t xml:space="preserve">2. Server: </w:t>
      </w:r>
      <w:r>
        <w:rPr>
          <w:rFonts w:ascii="Times New Roman" w:hAnsi="Times New Roman"/>
          <w:b w:val="0"/>
          <w:i w:val="0"/>
          <w:color w:val="222222"/>
          <w:sz w:val="24"/>
        </w:rPr>
        <w:t>Backend API Tier: Node.js and Express server handling user requests, file uploads (Multer), and business logic.</w:t>
      </w:r>
    </w:p>
    <w:p>
      <w:pPr>
        <w:pStyle w:val="ListBullet"/>
        <w:spacing w:before="0" w:after="6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222222"/>
          <w:sz w:val="24"/>
        </w:rPr>
        <w:t>Machine Learning Tier: Local Python service running our trained Scikit-Learn model to classify text and rate urgency in under 5ms.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Tier: SQLite database in Write-Ahead Logging (WAL) mode for fast, single-file storage.</w:t>
      </w:r>
    </w:p>
    <w:p>
      <w:pPr>
        <w:keepNext/>
        <w:spacing w:before="220" w:after="60"/>
        <w:jc w:val="left"/>
      </w:pPr>
      <w:r>
        <w:rPr>
          <w:rFonts w:ascii="Times New Roman" w:hAnsi="Times New Roman"/>
          <w:b/>
          <w:i w:val="0"/>
          <w:color w:val="000000"/>
          <w:sz w:val="25"/>
        </w:rPr>
        <w:t>5.2 3D Globe and 2D Interactive Map</w:t>
      </w:r>
    </w:p>
    <w:p>
      <w:pPr>
        <w:spacing w:before="0" w:after="100" w:line="276" w:lineRule="auto"/>
        <w:jc w:val="both"/>
      </w:pPr>
      <w:r>
        <w:rPr>
          <w:rFonts w:ascii="Times New Roman" w:hAnsi="Times New Roman"/>
          <w:b w:val="0"/>
          <w:i w:val="0"/>
          <w:color w:val="222222"/>
          <w:sz w:val="24"/>
        </w:rPr>
        <w:t>The 3D Globe renders a virtual Earth where issues appear as glowing color-coded pins. Latitude and longitude are converted to 3D sphere coordinates. For precise street-level reporting, users switch to the 2D Leaflet street map to drop a pin at their exact location.</w:t>
      </w:r>
    </w:p>
    <w:p>
      <w:pPr>
        <w:keepNext/>
        <w:spacing w:before="220" w:after="60"/>
        <w:jc w:val="left"/>
      </w:pPr>
      <w:r>
        <w:rPr>
          <w:rFonts w:ascii="Times New Roman" w:hAnsi="Times New Roman"/>
          <w:b/>
          <w:i w:val="0"/>
          <w:color w:val="000000"/>
          <w:sz w:val="25"/>
        </w:rPr>
        <w:t>5.3 Trained Machine Learning Model (Offline NLP)</w:t>
      </w:r>
    </w:p>
    <w:p>
      <w:pPr>
        <w:spacing w:before="0" w:after="100" w:line="276" w:lineRule="auto"/>
        <w:jc w:val="both"/>
      </w:pPr>
      <w:r>
        <w:rPr>
          <w:rFonts w:ascii="Times New Roman" w:hAnsi="Times New Roman"/>
          <w:b w:val="0"/>
          <w:i w:val="0"/>
          <w:color w:val="222222"/>
          <w:sz w:val="24"/>
        </w:rPr>
        <w:t>We compiled a custom dataset of 1,200 labeled complaints across five categories: (1) Potholes &amp; Road Damage; (2) Broken Streetlights; (3) Water Leaks &amp; Drainage; (4) Garbage &amp; Sanitation; and (5) Electrical Hazards. The model uses TF-IDF vectorization and a Multinomial Naive Bayes classifier. It runs offline on the local server in under 5 milliseconds. An urgency rating (1 to 5) is calculated using predefined hazard keywords like 'live wire' or 'deep hole'.</w:t>
      </w:r>
    </w:p>
    <w:p>
      <w:pPr>
        <w:keepNext/>
        <w:spacing w:before="220" w:after="60"/>
        <w:jc w:val="left"/>
      </w:pPr>
      <w:r>
        <w:rPr>
          <w:rFonts w:ascii="Times New Roman" w:hAnsi="Times New Roman"/>
          <w:b/>
          <w:i w:val="0"/>
          <w:color w:val="000000"/>
          <w:sz w:val="25"/>
        </w:rPr>
        <w:t>5.4 75-Meter Spatial Duplicate Detection</w:t>
      </w:r>
    </w:p>
    <w:p>
      <w:pPr>
        <w:spacing w:before="0" w:after="100" w:line="276" w:lineRule="auto"/>
        <w:jc w:val="both"/>
      </w:pPr>
      <w:r>
        <w:rPr>
          <w:rFonts w:ascii="Times New Roman" w:hAnsi="Times New Roman"/>
          <w:b w:val="0"/>
          <w:i w:val="0"/>
          <w:color w:val="222222"/>
          <w:sz w:val="24"/>
        </w:rPr>
        <w:t>When a new report arrives, the system checks whether an active ticket of the same category already exists nearby. Using the Haversine formula, it computes the ground distance in meters. If an active report is found within 75 meters, the new complaint is marked as a duplicate and increments the upvote counter instead of creating a second repair job.</w:t>
      </w:r>
    </w:p>
    <w:p>
      <w:pPr>
        <w:keepNext/>
        <w:spacing w:before="220" w:after="60"/>
        <w:jc w:val="left"/>
      </w:pPr>
      <w:r>
        <w:rPr>
          <w:rFonts w:ascii="Times New Roman" w:hAnsi="Times New Roman"/>
          <w:b/>
          <w:i w:val="0"/>
          <w:color w:val="000000"/>
          <w:sz w:val="25"/>
        </w:rPr>
        <w:t>5.5 Database Design and Schema</w:t>
      </w:r>
    </w:p>
    <w:p>
      <w:pPr>
        <w:spacing w:before="0" w:after="100" w:line="276" w:lineRule="auto"/>
        <w:jc w:val="both"/>
      </w:pPr>
      <w:r>
        <w:rPr>
          <w:rFonts w:ascii="Times New Roman" w:hAnsi="Times New Roman"/>
          <w:b w:val="0"/>
          <w:i w:val="0"/>
          <w:color w:val="222222"/>
          <w:sz w:val="24"/>
        </w:rPr>
        <w:t>Table 3 describes the four primary database tables.</w:t>
      </w:r>
    </w:p>
    <w:p>
      <w:pPr>
        <w:keepNext/>
        <w:spacing w:before="200" w:after="8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20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registered citizens &amp; admin staff</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name, email, xp, level, badges</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email is UNIQUE</w:t>
            </w:r>
          </w:p>
        </w:tc>
      </w:tr>
      <w:tr>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all civic complaints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title, category, severity, lat, lng, status</w:t>
            </w:r>
          </w:p>
        </w:tc>
        <w:tc>
          <w:tcPr>
            <w:tcW w:type="dxa" w:w="20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parent_id links to parent ticket</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citizen upvotes &amp; confirmations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issue_id, user_id, vote, created_at</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UNIQUE(issue_id, user_id) stops double votes</w:t>
            </w:r>
          </w:p>
        </w:tc>
      </w:tr>
      <w:tr>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Audit log of ticket lifecycle changes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id, issue_id, status, note, author, created_at</w:t>
            </w:r>
          </w:p>
        </w:tc>
        <w:tc>
          <w:tcPr>
            <w:tcW w:type="dxa" w:w="20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Tracks reported -&gt; in_progress -&gt; resolved</w:t>
            </w:r>
          </w:p>
        </w:tc>
      </w:tr>
    </w:tbl>
    <w:p>
      <w:pPr>
        <w:spacing w:before="0" w:after="8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100" w:line="276" w:lineRule="auto"/>
        <w:jc w:val="both"/>
      </w:pPr>
      <w:r>
        <w:rPr>
          <w:rFonts w:ascii="Times New Roman" w:hAnsi="Times New Roman"/>
          <w:b w:val="0"/>
          <w:i w:val="0"/>
          <w:color w:val="222222"/>
          <w:sz w:val="24"/>
        </w:rPr>
        <w:t>Algorithm 1 details how our trained model preprocesses text and predicts category and urgency offline.</w:t>
      </w:r>
    </w:p>
    <w:p>
      <w:pPr>
        <w:keepNext/>
        <w:spacing w:before="120" w:after="40"/>
      </w:pPr>
      <w:r>
        <w:rPr>
          <w:rFonts w:ascii="Times New Roman" w:hAnsi="Times New Roman"/>
          <w:b/>
          <w:i/>
          <w:color w:val="000000"/>
          <w:sz w:val="21"/>
        </w:rPr>
        <w:t>Algorithm 1: Trained Model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Machine Learning Classification</w:t>
              <w:br/>
              <w:t>INPUT: user_text (String)</w:t>
              <w:br/>
              <w:t>OUTPUT: predicted_category, urgency_score (1 to 5)</w:t>
              <w:br/>
              <w:br/>
              <w:t>BEGIN</w:t>
              <w:br/>
              <w:t xml:space="preserve">    1. cleaned_text = Preprocess(user_text)  // lowercase, strip punctuation</w:t>
              <w:br/>
              <w:t xml:space="preserve">    2. features = TFIDF_Vectorizer.Transform([cleaned_text])</w:t>
              <w:br/>
              <w:t xml:space="preserve">    3. predicted_category = Trained_Model.Predict(features)</w:t>
              <w:br/>
              <w:t xml:space="preserve">    4. urgency_score = Compute_Hazard_Weight(cleaned_text)  // 1 to 5</w:t>
              <w:br/>
              <w:t xml:space="preserve">    5. RETURN predicted_category, urgency_score</w:t>
              <w:br/>
              <w:t>END</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100" w:line="276" w:lineRule="auto"/>
        <w:jc w:val="both"/>
      </w:pPr>
      <w:r>
        <w:rPr>
          <w:rFonts w:ascii="Times New Roman" w:hAnsi="Times New Roman"/>
          <w:b w:val="0"/>
          <w:i w:val="0"/>
          <w:color w:val="222222"/>
          <w:sz w:val="24"/>
        </w:rPr>
        <w:t>Algorithm 2 computes the Haversine distance to active tickets in the same category to detect duplicates within 75 meters.</w:t>
      </w:r>
    </w:p>
    <w:p>
      <w:pPr>
        <w:keepNext/>
        <w:spacing w:before="120" w:after="40"/>
      </w:pPr>
      <w:r>
        <w:rPr>
          <w:rFonts w:ascii="Times New Roman" w:hAnsi="Times New Roman"/>
          <w:b/>
          <w:i/>
          <w:color w:val="000000"/>
          <w:sz w:val="21"/>
        </w:rPr>
        <w:t>Algorithm 2: Spatial Duplicate Detection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Spatial Duplicate Detection</w:t>
              <w:br/>
              <w:t>INPUT: new_lat, new_lng, category</w:t>
              <w:br/>
              <w:t>OUTPUT: is_duplicate (Boolean), parent_id</w:t>
              <w:br/>
              <w:br/>
              <w:t>BEGIN</w:t>
              <w:br/>
              <w:t xml:space="preserve">    active_issues = SQL("SELECT id, lat, lng FROM issues WHERE category = ? </w:t>
              <w:br/>
              <w:t xml:space="preserve">                        AND status != 'resolved'", category)</w:t>
              <w:br/>
              <w:t xml:space="preserve">    FOR EACH issue IN active_issues DO</w:t>
              <w:br/>
              <w:t xml:space="preserve">        d_meters = Haversine(new_lat, new_lng, issue.lat, issue.lng)</w:t>
              <w:br/>
              <w:t xml:space="preserve">        IF d_meters &lt;= 75.0 THEN</w:t>
              <w:br/>
              <w:t xml:space="preserve">            RETURN (TRUE, issue.id)</w:t>
              <w:br/>
              <w:t xml:space="preserve">        END IF</w:t>
              <w:br/>
              <w:t xml:space="preserve">    END FOR</w:t>
              <w:br/>
              <w:t xml:space="preserve">    RETURN (FALSE, NULL)</w:t>
              <w:br/>
              <w:t>END</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100" w:line="276" w:lineRule="auto"/>
        <w:jc w:val="both"/>
      </w:pPr>
      <w:r>
        <w:rPr>
          <w:rFonts w:ascii="Times New Roman" w:hAnsi="Times New Roman"/>
          <w:b w:val="0"/>
          <w:i w:val="0"/>
          <w:color w:val="222222"/>
          <w:sz w:val="24"/>
        </w:rPr>
        <w:t>TF-IDF vector transformation and Naive Bayes prediction execute in under 5 milliseconds for typical complaint lengths (15 to 40 words). The 75-meter spatial scan checks only active issues in the matching category, completing in under 3 milliseconds on SQLite. Total end-to-end request handling takes less than 25 milliseconds.</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100" w:line="276" w:lineRule="auto"/>
        <w:jc w:val="both"/>
      </w:pPr>
      <w:r>
        <w:rPr>
          <w:rFonts w:ascii="Times New Roman" w:hAnsi="Times New Roman"/>
          <w:b w:val="0"/>
          <w:i w:val="0"/>
          <w:color w:val="222222"/>
          <w:sz w:val="24"/>
        </w:rPr>
        <w:t>Figure 1 illustrates the full system architecture, showing the React frontend, Express API backend, trained Python ML model, and SQLite database.</w:t>
      </w:r>
    </w:p>
    <w:p>
      <w:pPr>
        <w:keepNext/>
        <w:spacing w:before="160" w:after="60"/>
        <w:jc w:val="center"/>
      </w:pPr>
      <w:r>
        <w:drawing>
          <wp:inline xmlns:a="http://schemas.openxmlformats.org/drawingml/2006/main" xmlns:pic="http://schemas.openxmlformats.org/drawingml/2006/picture">
            <wp:extent cx="4572000" cy="2894202"/>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572000" cy="2894202"/>
                    </a:xfrm>
                    <a:prstGeom prst="rect"/>
                  </pic:spPr>
                </pic:pic>
              </a:graphicData>
            </a:graphic>
          </wp:inline>
        </w:drawing>
      </w:r>
    </w:p>
    <w:p>
      <w:pPr>
        <w:spacing w:before="40" w:after="160"/>
        <w:jc w:val="center"/>
      </w:pPr>
      <w:r>
        <w:rPr>
          <w:rFonts w:ascii="Times New Roman" w:hAnsi="Times New Roman"/>
          <w:b w:val="0"/>
          <w:i/>
          <w:color w:val="555555"/>
          <w:sz w:val="20"/>
        </w:rPr>
        <w:t>Fig. 1. High-Level Full-Stack System Architecture of Community Hero.</w:t>
      </w:r>
    </w:p>
    <w:p>
      <w:pPr>
        <w:keepNext/>
        <w:spacing w:before="220" w:after="60"/>
        <w:jc w:val="left"/>
      </w:pPr>
      <w:r>
        <w:rPr>
          <w:rFonts w:ascii="Times New Roman" w:hAnsi="Times New Roman"/>
          <w:b/>
          <w:i w:val="0"/>
          <w:color w:val="000000"/>
          <w:sz w:val="25"/>
        </w:rPr>
        <w:t>7.2 Data Flow Diagram (DFD Level-0 &amp; Level-1)</w:t>
      </w:r>
    </w:p>
    <w:p>
      <w:pPr>
        <w:spacing w:before="0" w:after="100" w:line="276" w:lineRule="auto"/>
        <w:jc w:val="both"/>
      </w:pPr>
      <w:r>
        <w:rPr>
          <w:rFonts w:ascii="Times New Roman" w:hAnsi="Times New Roman"/>
          <w:b w:val="0"/>
          <w:i w:val="0"/>
          <w:color w:val="222222"/>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572000" cy="2810312"/>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572000" cy="2810312"/>
                    </a:xfrm>
                    <a:prstGeom prst="rect"/>
                  </pic:spPr>
                </pic:pic>
              </a:graphicData>
            </a:graphic>
          </wp:inline>
        </w:drawing>
      </w:r>
    </w:p>
    <w:p>
      <w:pPr>
        <w:spacing w:before="40" w:after="160"/>
        <w:jc w:val="center"/>
      </w:pPr>
      <w:r>
        <w:rPr>
          <w:rFonts w:ascii="Times New Roman" w:hAnsi="Times New Roman"/>
          <w:b w:val="0"/>
          <w:i/>
          <w:color w:val="555555"/>
          <w:sz w:val="20"/>
        </w:rPr>
        <w:t>Fig. 2. Data Flow Diagram (DFD Level-0 &amp; Level-1).</w:t>
      </w:r>
    </w:p>
    <w:p>
      <w:pPr>
        <w:keepNext/>
        <w:spacing w:before="220" w:after="60"/>
        <w:jc w:val="left"/>
      </w:pPr>
      <w:r>
        <w:rPr>
          <w:rFonts w:ascii="Times New Roman" w:hAnsi="Times New Roman"/>
          <w:b/>
          <w:i w:val="0"/>
          <w:color w:val="000000"/>
          <w:sz w:val="25"/>
        </w:rPr>
        <w:t>7.3 3D Virtual Earth Digital Twin Visualization</w:t>
      </w:r>
    </w:p>
    <w:p>
      <w:pPr>
        <w:spacing w:before="0" w:after="100" w:line="276" w:lineRule="auto"/>
        <w:jc w:val="both"/>
      </w:pPr>
      <w:r>
        <w:rPr>
          <w:rFonts w:ascii="Times New Roman" w:hAnsi="Times New Roman"/>
          <w:b w:val="0"/>
          <w:i w:val="0"/>
          <w:color w:val="222222"/>
          <w:sz w:val="24"/>
        </w:rPr>
        <w:t>Figure 3 showcases the interactive 3D Virtual Earth interface, featuring real-time WebGL space rendering, atmospheric day and night shaders, and live emergency telemetry pins displaying active civic incidents across the city.</w:t>
      </w:r>
    </w:p>
    <w:p>
      <w:pPr>
        <w:keepNext/>
        <w:spacing w:before="160" w:after="6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soul_landing_retina.png"/>
                    <pic:cNvPicPr/>
                  </pic:nvPicPr>
                  <pic:blipFill>
                    <a:blip r:embed="rId15"/>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3. Interactive 3D Virtual Earth and Incident Visualization.</w:t>
      </w:r>
    </w:p>
    <w:p>
      <w:pPr>
        <w:keepNext/>
        <w:spacing w:before="220" w:after="60"/>
        <w:jc w:val="left"/>
      </w:pPr>
      <w:r>
        <w:rPr>
          <w:rFonts w:ascii="Times New Roman" w:hAnsi="Times New Roman"/>
          <w:b/>
          <w:i w:val="0"/>
          <w:color w:val="000000"/>
          <w:sz w:val="25"/>
        </w:rPr>
        <w:t>7.4 Multilingual Voice Intake Pipeline</w:t>
      </w:r>
    </w:p>
    <w:p>
      <w:pPr>
        <w:spacing w:before="0" w:after="100" w:line="276" w:lineRule="auto"/>
        <w:jc w:val="both"/>
      </w:pPr>
      <w:r>
        <w:rPr>
          <w:rFonts w:ascii="Times New Roman" w:hAnsi="Times New Roman"/>
          <w:b w:val="0"/>
          <w:i w:val="0"/>
          <w:color w:val="222222"/>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389120" cy="2743200"/>
            <wp:docPr id="7" name="Picture 7"/>
            <wp:cNvGraphicFramePr>
              <a:graphicFrameLocks noChangeAspect="1"/>
            </wp:cNvGraphicFramePr>
            <a:graphic>
              <a:graphicData uri="http://schemas.openxmlformats.org/drawingml/2006/picture">
                <pic:pic>
                  <pic:nvPicPr>
                    <pic:cNvPr id="0" name="web_voice_cockpit.png"/>
                    <pic:cNvPicPr/>
                  </pic:nvPicPr>
                  <pic:blipFill>
                    <a:blip r:embed="rId16"/>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100" w:line="276" w:lineRule="auto"/>
        <w:jc w:val="both"/>
      </w:pPr>
      <w:r>
        <w:rPr>
          <w:rFonts w:ascii="Times New Roman" w:hAnsi="Times New Roman"/>
          <w:b w:val="0"/>
          <w:i w:val="0"/>
          <w:color w:val="222222"/>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web_dashboard.png"/>
                    <pic:cNvPicPr/>
                  </pic:nvPicPr>
                  <pic:blipFill>
                    <a:blip r:embed="rId17"/>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5. Municipal Command Center Real-Time Dashboard.</w:t>
      </w:r>
    </w:p>
    <w:p>
      <w:pPr>
        <w:keepNext/>
        <w:spacing w:before="220" w:after="60"/>
        <w:jc w:val="left"/>
      </w:pPr>
      <w:r>
        <w:rPr>
          <w:rFonts w:ascii="Times New Roman" w:hAnsi="Times New Roman"/>
          <w:b/>
          <w:i w:val="0"/>
          <w:color w:val="000000"/>
          <w:sz w:val="25"/>
        </w:rPr>
        <w:t>7.6 Citizen Hyperlocal Reporting Interface</w:t>
      </w:r>
    </w:p>
    <w:p>
      <w:pPr>
        <w:spacing w:before="0" w:after="100" w:line="276" w:lineRule="auto"/>
        <w:jc w:val="both"/>
      </w:pPr>
      <w:r>
        <w:rPr>
          <w:rFonts w:ascii="Times New Roman" w:hAnsi="Times New Roman"/>
          <w:b w:val="0"/>
          <w:i w:val="0"/>
          <w:color w:val="222222"/>
          <w:sz w:val="24"/>
        </w:rPr>
        <w:t>Figure 6 shows the citizen report submission interface featuring 2D street map pinning, photo evidence upload, and XP gamification.</w:t>
      </w:r>
    </w:p>
    <w:p>
      <w:pPr>
        <w:keepNext/>
        <w:spacing w:before="160" w:after="6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web_citizen_report.png"/>
                    <pic:cNvPicPr/>
                  </pic:nvPicPr>
                  <pic:blipFill>
                    <a:blip r:embed="rId18"/>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6. Citizen Hyperlocal Reporting Interface with 2D/3D Pinning.</w:t>
      </w:r>
    </w:p>
    <w:p>
      <w:pPr>
        <w:keepNext/>
        <w:spacing w:before="220" w:after="60"/>
        <w:jc w:val="left"/>
      </w:pPr>
      <w:r>
        <w:rPr>
          <w:rFonts w:ascii="Times New Roman" w:hAnsi="Times New Roman"/>
          <w:b/>
          <w:i w:val="0"/>
          <w:color w:val="000000"/>
          <w:sz w:val="25"/>
        </w:rPr>
        <w:t>7.7 Field Repair Work Order &amp; Resolution Lifecycle</w:t>
      </w:r>
    </w:p>
    <w:p>
      <w:pPr>
        <w:spacing w:before="0" w:after="100" w:line="276" w:lineRule="auto"/>
        <w:jc w:val="both"/>
      </w:pPr>
      <w:r>
        <w:rPr>
          <w:rFonts w:ascii="Times New Roman" w:hAnsi="Times New Roman"/>
          <w:b w:val="0"/>
          <w:i w:val="0"/>
          <w:color w:val="222222"/>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389120" cy="2743200"/>
            <wp:docPr id="10" name="Picture 10"/>
            <wp:cNvGraphicFramePr>
              <a:graphicFrameLocks noChangeAspect="1"/>
            </wp:cNvGraphicFramePr>
            <a:graphic>
              <a:graphicData uri="http://schemas.openxmlformats.org/drawingml/2006/picture">
                <pic:pic>
                  <pic:nvPicPr>
                    <pic:cNvPr id="0" name="web_admin_console.png"/>
                    <pic:cNvPicPr/>
                  </pic:nvPicPr>
                  <pic:blipFill>
                    <a:blip r:embed="rId19"/>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100" w:line="276" w:lineRule="auto"/>
        <w:jc w:val="both"/>
      </w:pPr>
      <w:r>
        <w:rPr>
          <w:rFonts w:ascii="Times New Roman" w:hAnsi="Times New Roman"/>
          <w:b w:val="0"/>
          <w:i w:val="0"/>
          <w:color w:val="222222"/>
          <w:sz w:val="24"/>
        </w:rPr>
        <w:t>Table 4 outlines the tools and libraries used to build Community Hero.</w:t>
      </w:r>
    </w:p>
    <w:p>
      <w:pPr>
        <w:keepNext/>
        <w:spacing w:before="200" w:after="8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3D Virtual Earth graphics</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street map for precise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 Express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20.x LTS</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Backend REST API and SSE event stream</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3.12 / 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Offline TF-IDF text classification model</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SQLite (better-sqlite3)</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9.4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Local database in Write-Ahead Logging mode</w:t>
            </w:r>
          </w:p>
        </w:tc>
      </w:tr>
      <w:tr>
        <w:tc>
          <w:tcPr>
            <w:tcW w:type="dxa" w:w="259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Web Speech API</w:t>
            </w:r>
          </w:p>
        </w:tc>
        <w:tc>
          <w:tcPr>
            <w:tcW w:type="dxa" w:w="1728"/>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Standard</w:t>
            </w:r>
          </w:p>
        </w:tc>
        <w:tc>
          <w:tcPr>
            <w:tcW w:type="dxa" w:w="468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Browser microphone intake in Hindi and English</w:t>
            </w:r>
          </w:p>
        </w:tc>
      </w:tr>
    </w:tbl>
    <w:p>
      <w:pPr>
        <w:spacing w:before="0" w:after="80"/>
      </w:pPr>
    </w:p>
    <w:p>
      <w:pPr>
        <w:keepNext/>
        <w:spacing w:before="220" w:after="60"/>
        <w:jc w:val="left"/>
      </w:pPr>
      <w:r>
        <w:rPr>
          <w:rFonts w:ascii="Times New Roman" w:hAnsi="Times New Roman"/>
          <w:b/>
          <w:i w:val="0"/>
          <w:color w:val="000000"/>
          <w:sz w:val="25"/>
        </w:rPr>
        <w:t>8.2 Key REST API Endpoints</w:t>
      </w:r>
    </w:p>
    <w:p>
      <w:pPr>
        <w:spacing w:before="0" w:after="100" w:line="276" w:lineRule="auto"/>
        <w:jc w:val="both"/>
      </w:pPr>
      <w:r>
        <w:rPr>
          <w:rFonts w:ascii="Times New Roman" w:hAnsi="Times New Roman"/>
          <w:b w:val="0"/>
          <w:i w:val="0"/>
          <w:color w:val="222222"/>
          <w:sz w:val="24"/>
        </w:rPr>
        <w:t>Table 5 summarizes the primary API endpoints implemented in the backend.</w:t>
      </w:r>
    </w:p>
    <w:p>
      <w:pPr>
        <w:keepNext/>
        <w:spacing w:before="200" w:after="8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Standard</w:t>
            </w:r>
          </w:p>
        </w:tc>
        <w:tc>
          <w:tcPr>
            <w:tcW w:type="dxa" w:w="29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/open311/v2/services.json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list of complaint categories and codes</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public complaints with status filters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standard complaint with coordinates and photo</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Fetches issues for 3D globe and 2D map pins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report, runs ML model, updates dashboard</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/api/issues/:id/verify</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Allows citizens to upvote an issue to confirm it</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PATCH</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/api/issues/:id/status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Admin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Updates ticket status to in_progress or resolved</w:t>
            </w:r>
          </w:p>
        </w:tc>
      </w:tr>
      <w:tr>
        <w:tc>
          <w:tcPr>
            <w:tcW w:type="dxa" w:w="129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Stream</w:t>
            </w:r>
          </w:p>
        </w:tc>
        <w:tc>
          <w:tcPr>
            <w:tcW w:type="dxa" w:w="295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Live streaming connection pushing real-time updates</w:t>
            </w:r>
          </w:p>
        </w:tc>
      </w:tr>
    </w:tbl>
    <w:p>
      <w:pPr>
        <w:spacing w:before="0" w:after="80"/>
      </w:pPr>
    </w:p>
    <w:p>
      <w:pPr>
        <w:keepNext/>
        <w:spacing w:before="220" w:after="60"/>
        <w:jc w:val="left"/>
      </w:pPr>
      <w:r>
        <w:rPr>
          <w:rFonts w:ascii="Times New Roman" w:hAnsi="Times New Roman"/>
          <w:b/>
          <w:i w:val="0"/>
          <w:color w:val="000000"/>
          <w:sz w:val="25"/>
        </w:rPr>
        <w:t>8.3 Core Code Snippets</w:t>
      </w:r>
    </w:p>
    <w:p>
      <w:pPr>
        <w:spacing w:before="0" w:after="100" w:line="276" w:lineRule="auto"/>
        <w:jc w:val="both"/>
      </w:pPr>
      <w:r>
        <w:rPr>
          <w:rFonts w:ascii="Times New Roman" w:hAnsi="Times New Roman"/>
          <w:b w:val="0"/>
          <w:i w:val="0"/>
          <w:color w:val="222222"/>
          <w:sz w:val="24"/>
        </w:rPr>
        <w:t>Listing 8.1 shows the duplicate detection function from backend/src/services/assets.js.</w:t>
      </w:r>
    </w:p>
    <w:p>
      <w:pPr>
        <w:keepNext/>
        <w:spacing w:before="120" w:after="40"/>
      </w:pPr>
      <w:r>
        <w:rPr>
          <w:rFonts w:ascii="Times New Roman" w:hAnsi="Times New Roman"/>
          <w:b/>
          <w:i/>
          <w:color w:val="000000"/>
          <w:sz w:val="21"/>
        </w:rPr>
        <w:t>Listing 8.1: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100" w:line="276" w:lineRule="auto"/>
        <w:jc w:val="both"/>
      </w:pPr>
      <w:r>
        <w:rPr>
          <w:rFonts w:ascii="Times New Roman" w:hAnsi="Times New Roman"/>
          <w:b w:val="0"/>
          <w:i w:val="0"/>
          <w:color w:val="222222"/>
          <w:sz w:val="24"/>
        </w:rPr>
        <w:t>Our custom civic text dataset consists of 1,200 labeled complaints split into 80% training (960 samples) and 20% testing (240 samples). Table 6 presents the evaluation metrics across the five categories.</w:t>
      </w:r>
    </w:p>
    <w:p>
      <w:pPr>
        <w:keepNext/>
        <w:spacing w:before="200" w:after="8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Training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Potholes &amp; Road Damage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60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Broken Streetlights</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Water Leaks &amp; Drainage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48</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89.5%</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Garbage &amp; Sanitation</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45</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86.7%</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Electrical Hazards</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37</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Overall Weighted Average</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89.4%</w:t>
            </w:r>
          </w:p>
        </w:tc>
      </w:tr>
    </w:tbl>
    <w:p>
      <w:pPr>
        <w:spacing w:before="0" w:after="80"/>
      </w:pPr>
    </w:p>
    <w:p>
      <w:pPr>
        <w:keepNext/>
        <w:spacing w:before="220" w:after="60"/>
        <w:jc w:val="left"/>
      </w:pPr>
      <w:r>
        <w:rPr>
          <w:rFonts w:ascii="Times New Roman" w:hAnsi="Times New Roman"/>
          <w:b/>
          <w:i w:val="0"/>
          <w:color w:val="000000"/>
          <w:sz w:val="25"/>
        </w:rPr>
        <w:t>9.2 Duplicate Detection Evaluation</w:t>
      </w:r>
    </w:p>
    <w:p>
      <w:pPr>
        <w:spacing w:before="0" w:after="100" w:line="276" w:lineRule="auto"/>
        <w:jc w:val="both"/>
      </w:pPr>
      <w:r>
        <w:rPr>
          <w:rFonts w:ascii="Times New Roman" w:hAnsi="Times New Roman"/>
          <w:b w:val="0"/>
          <w:i w:val="0"/>
          <w:color w:val="222222"/>
          <w:sz w:val="24"/>
        </w:rPr>
        <w:t>We tested the duplicate detection algorithm by submitting 50 synthetic test coordinates at distances ranging from 10m to 150m from an active ticket. Table 7 presents the results.</w:t>
      </w:r>
    </w:p>
    <w:p>
      <w:pPr>
        <w:keepNext/>
        <w:spacing w:before="200" w:after="8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Distance Interval</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Cases</w:t>
            </w:r>
          </w:p>
        </w:tc>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Accuracy</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10m to 35m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Duplicates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36m to 74m</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 Duplicates</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76m to 100m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New Tickets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101m to 150m</w:t>
            </w:r>
          </w:p>
        </w:tc>
        <w:tc>
          <w:tcPr>
            <w:tcW w:type="dxa" w:w="144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 New Tickets</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100.0%</w:t>
            </w:r>
          </w:p>
        </w:tc>
      </w:tr>
    </w:tbl>
    <w:p>
      <w:pPr>
        <w:spacing w:before="0" w:after="80"/>
      </w:pPr>
    </w:p>
    <w:p>
      <w:pPr>
        <w:keepNext/>
        <w:spacing w:before="220" w:after="60"/>
        <w:jc w:val="left"/>
      </w:pPr>
      <w:r>
        <w:rPr>
          <w:rFonts w:ascii="Times New Roman" w:hAnsi="Times New Roman"/>
          <w:b/>
          <w:i w:val="0"/>
          <w:color w:val="000000"/>
          <w:sz w:val="25"/>
        </w:rPr>
        <w:t>9.3 Functional Test Cases (TC1 to TC6)</w:t>
      </w:r>
    </w:p>
    <w:p>
      <w:pPr>
        <w:spacing w:before="0" w:after="100" w:line="276" w:lineRule="auto"/>
        <w:jc w:val="both"/>
      </w:pPr>
      <w:r>
        <w:rPr>
          <w:rFonts w:ascii="Times New Roman" w:hAnsi="Times New Roman"/>
          <w:b w:val="0"/>
          <w:i w:val="0"/>
          <w:color w:val="222222"/>
          <w:sz w:val="24"/>
        </w:rPr>
        <w:t>Table 8 presents six functional test cases used to verify core platform operations.</w:t>
      </w:r>
    </w:p>
    <w:p>
      <w:pPr>
        <w:keepNext/>
        <w:spacing w:before="200" w:after="8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Scenario</w:t>
            </w:r>
          </w:p>
        </w:tc>
        <w:tc>
          <w:tcPr>
            <w:tcW w:type="dxa" w:w="38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Outcome</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with text &amp; photo</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model classifies; issue saved; pin appears on 3D globe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duplicate within 40m</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flags duplicate; links to parent ticket; increments upvote</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95m away</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treats as separate issue (&gt;75m threshold); new ticket created</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Attempt duplicate upvote</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Database blocks second vote using UNIQUE constraint; returns HTTP 409</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Query Open311 services</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standard JSON list of service categories</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Admin resolves ticket</w:t>
            </w:r>
          </w:p>
        </w:tc>
        <w:tc>
          <w:tcPr>
            <w:tcW w:type="dxa" w:w="38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pushes update; pin turns green immediately across browsers</w:t>
            </w:r>
          </w:p>
        </w:tc>
        <w:tc>
          <w:tcPr>
            <w:tcW w:type="dxa" w:w="122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PASSED</w:t>
            </w:r>
          </w:p>
        </w:tc>
      </w:tr>
    </w:tbl>
    <w:p>
      <w:pPr>
        <w:spacing w:before="0" w:after="80"/>
      </w:pPr>
    </w:p>
    <w:p>
      <w:pPr>
        <w:keepNext/>
        <w:spacing w:before="220" w:after="60"/>
        <w:jc w:val="left"/>
      </w:pPr>
      <w:r>
        <w:rPr>
          <w:rFonts w:ascii="Times New Roman" w:hAnsi="Times New Roman"/>
          <w:b/>
          <w:i w:val="0"/>
          <w:color w:val="000000"/>
          <w:sz w:val="25"/>
        </w:rPr>
        <w:t>9.4 System Latency Benchmarks</w:t>
      </w:r>
    </w:p>
    <w:p>
      <w:pPr>
        <w:spacing w:before="0" w:after="100" w:line="276" w:lineRule="auto"/>
        <w:jc w:val="both"/>
      </w:pPr>
      <w:r>
        <w:rPr>
          <w:rFonts w:ascii="Times New Roman" w:hAnsi="Times New Roman"/>
          <w:b w:val="0"/>
          <w:i w:val="0"/>
          <w:color w:val="222222"/>
          <w:sz w:val="24"/>
        </w:rPr>
        <w:t>Table 9 presents response times measured under concurrent loads.</w:t>
      </w:r>
    </w:p>
    <w:p>
      <w:pPr>
        <w:keepNext/>
        <w:spacing w:before="200" w:after="8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 /api/issues (Full Pipeline)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 concurrent uploads</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22.5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Data Storage</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Live Event Broadcast</w:t>
            </w:r>
          </w:p>
        </w:tc>
        <w:tc>
          <w:tcPr>
            <w:tcW w:type="dxa" w:w="2016"/>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500 connected clients</w:t>
            </w:r>
          </w:p>
        </w:tc>
        <w:tc>
          <w:tcPr>
            <w:tcW w:type="dxa" w:w="2160"/>
            <w:shd w:fill="FFFFFF"/>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4.8 ms</w:t>
            </w:r>
          </w:p>
        </w:tc>
        <w:tc>
          <w:tcPr>
            <w:tcW w:type="dxa" w:w="180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Near-Instant Fan-Out</w:t>
            </w:r>
          </w:p>
        </w:tc>
      </w:tr>
    </w:tbl>
    <w:p>
      <w:pPr>
        <w:spacing w:before="0" w:after="8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100" w:line="276" w:lineRule="auto"/>
        <w:jc w:val="both"/>
      </w:pPr>
      <w:r>
        <w:rPr>
          <w:rFonts w:ascii="Times New Roman" w:hAnsi="Times New Roman"/>
          <w:b w:val="0"/>
          <w:i w:val="0"/>
          <w:color w:val="222222"/>
          <w:sz w:val="24"/>
        </w:rPr>
        <w:t>In this Phase III minor project, we successfully designed, built, and tested Community Hero, a civic problem-solving platform that bridges the communication gap between citizens and municipal authorities. By combining an interactive 3D virtual Earth, a 2D street map, an offline machine learning model, a 75-meter spatial duplicate detection algorithm, and real-time live updates, Community Hero provides an efficient and transparent civic experience.</w:t>
      </w:r>
    </w:p>
    <w:p>
      <w:pPr>
        <w:spacing w:before="0" w:after="100" w:line="276" w:lineRule="auto"/>
        <w:jc w:val="both"/>
      </w:pPr>
      <w:r>
        <w:rPr>
          <w:rFonts w:ascii="Times New Roman" w:hAnsi="Times New Roman"/>
          <w:b w:val="0"/>
          <w:i w:val="0"/>
          <w:color w:val="222222"/>
          <w:sz w:val="24"/>
        </w:rPr>
        <w:t>Testing confirmed that our classification model achieves 89.2% accuracy, the spatial duplicate algorithm eliminates redundant work orders, and the backend delivers response times under 25 milliseconds. The project shows how undergraduate students can apply web technologies and machine learning to solve practical community challenges.</w:t>
      </w:r>
    </w:p>
    <w:p>
      <w:pPr>
        <w:keepNext/>
        <w:spacing w:before="220" w:after="60"/>
        <w:jc w:val="left"/>
      </w:pPr>
      <w:r>
        <w:rPr>
          <w:rFonts w:ascii="Times New Roman" w:hAnsi="Times New Roman"/>
          <w:b/>
          <w:i w:val="0"/>
          <w:color w:val="000000"/>
          <w:sz w:val="25"/>
        </w:rPr>
        <w:t>10.2 Future Scope</w:t>
      </w:r>
    </w:p>
    <w:p>
      <w:pPr>
        <w:spacing w:before="0" w:after="100" w:line="276" w:lineRule="auto"/>
        <w:jc w:val="both"/>
      </w:pPr>
      <w:r>
        <w:rPr>
          <w:rFonts w:ascii="Times New Roman" w:hAnsi="Times New Roman"/>
          <w:b w:val="0"/>
          <w:i w:val="0"/>
          <w:color w:val="222222"/>
          <w:sz w:val="24"/>
        </w:rPr>
        <w:t>Following Phase III, we plan to expand the platform in the following directions:</w:t>
      </w:r>
    </w:p>
    <w:p>
      <w:pPr>
        <w:pStyle w:val="ListBullet"/>
        <w:spacing w:before="0" w:after="60" w:line="276" w:lineRule="auto"/>
        <w:jc w:val="both"/>
      </w:pPr>
      <w:r>
        <w:rPr>
          <w:rFonts w:ascii="Times New Roman" w:hAnsi="Times New Roman"/>
          <w:b/>
          <w:i w:val="0"/>
          <w:color w:val="000000"/>
          <w:sz w:val="24"/>
        </w:rPr>
        <w:t xml:space="preserve">1. Mobile App: </w:t>
      </w:r>
      <w:r>
        <w:rPr>
          <w:rFonts w:ascii="Times New Roman" w:hAnsi="Times New Roman"/>
          <w:b w:val="0"/>
          <w:i w:val="0"/>
          <w:color w:val="222222"/>
          <w:sz w:val="24"/>
        </w:rPr>
        <w:t>Native Mobile App: Build a downloadable Android application with offline photo caching.</w:t>
      </w:r>
    </w:p>
    <w:p>
      <w:pPr>
        <w:pStyle w:val="ListBullet"/>
        <w:spacing w:before="0" w:after="60" w:line="276" w:lineRule="auto"/>
        <w:jc w:val="both"/>
      </w:pPr>
      <w:r>
        <w:rPr>
          <w:rFonts w:ascii="Times New Roman" w:hAnsi="Times New Roman"/>
          <w:b/>
          <w:i w:val="0"/>
          <w:color w:val="000000"/>
          <w:sz w:val="24"/>
        </w:rPr>
        <w:t xml:space="preserve">2. Automated Vision: </w:t>
      </w:r>
      <w:r>
        <w:rPr>
          <w:rFonts w:ascii="Times New Roman" w:hAnsi="Times New Roman"/>
          <w:b w:val="0"/>
          <w:i w:val="0"/>
          <w:color w:val="222222"/>
          <w:sz w:val="24"/>
        </w:rPr>
        <w:t>Bus-Mounted Camera Detection: Mount cameras on municipal buses running lightweight YOLO models to automatically detect road potholes while driving.</w:t>
      </w:r>
    </w:p>
    <w:p>
      <w:pPr>
        <w:pStyle w:val="ListBullet"/>
        <w:spacing w:before="0" w:after="60" w:line="276" w:lineRule="auto"/>
        <w:jc w:val="both"/>
      </w:pPr>
      <w:r>
        <w:rPr>
          <w:rFonts w:ascii="Times New Roman" w:hAnsi="Times New Roman"/>
          <w:b/>
          <w:i w:val="0"/>
          <w:color w:val="000000"/>
          <w:sz w:val="24"/>
        </w:rPr>
        <w:t xml:space="preserve">3. SMS Alerts: </w:t>
      </w:r>
      <w:r>
        <w:rPr>
          <w:rFonts w:ascii="Times New Roman" w:hAnsi="Times New Roman"/>
          <w:b w:val="0"/>
          <w:i w:val="0"/>
          <w:color w:val="222222"/>
          <w:sz w:val="24"/>
        </w:rPr>
        <w:t>SMS Status Alerts: Send automated SMS notifications to citizens without internet access when their reported issue is resolved.</w:t>
      </w:r>
    </w:p>
    <w:p>
      <w:pPr>
        <w:pStyle w:val="ListBullet"/>
        <w:spacing w:before="0" w:after="60" w:line="276" w:lineRule="auto"/>
        <w:jc w:val="both"/>
      </w:pPr>
      <w:r>
        <w:rPr>
          <w:rFonts w:ascii="Times New Roman" w:hAnsi="Times New Roman"/>
          <w:b/>
          <w:i w:val="0"/>
          <w:color w:val="000000"/>
          <w:sz w:val="24"/>
        </w:rPr>
        <w:t xml:space="preserve">4. More Languages: </w:t>
      </w:r>
      <w:r>
        <w:rPr>
          <w:rFonts w:ascii="Times New Roman" w:hAnsi="Times New Roman"/>
          <w:b w:val="0"/>
          <w:i w:val="0"/>
          <w:color w:val="222222"/>
          <w:sz w:val="24"/>
        </w:rPr>
        <w:t>Regional Language Datasets: Expand the training dataset to include Marathi, Tamil, and Bengali complaints.</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222222"/>
          <w:sz w:val="20"/>
        </w:rPr>
        <w:t>[4] R. Parisi, WebGL: Up and Running. Sebastopol, CA: O'Reilly Media, 2012.</w:t>
      </w:r>
    </w:p>
    <w:p>
      <w:pPr>
        <w:spacing w:before="50" w:after="7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50" w:after="70" w:line="276" w:lineRule="auto"/>
        <w:jc w:val="both"/>
      </w:pPr>
      <w:r>
        <w:rPr>
          <w:rFonts w:ascii="Times New Roman" w:hAnsi="Times New Roman"/>
          <w:b w:val="0"/>
          <w:i w:val="0"/>
          <w:color w:val="222222"/>
          <w:sz w:val="20"/>
        </w:rPr>
        <w:t>[13] W3C Voice Browser Working Group, "Web Speech API Specification," W3C Community Draft, 2023.</w:t>
      </w:r>
    </w:p>
    <w:p>
      <w:pPr>
        <w:spacing w:before="50" w:after="7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50" w:after="70" w:line="276" w:lineRule="auto"/>
        <w:jc w:val="both"/>
      </w:pPr>
      <w:r>
        <w:rPr>
          <w:rFonts w:ascii="Times New Roman" w:hAnsi="Times New Roman"/>
          <w:b w:val="0"/>
          <w:i w:val="0"/>
          <w:color w:val="222222"/>
          <w:sz w:val="20"/>
        </w:rPr>
        <w:t>[15] R. W. Sinnott, "Virtues of the Haversine," Sky and Telescope, vol. 68, no. 2, p. 159, 1984.</w:t>
      </w:r>
    </w:p>
    <w:p>
      <w:pPr>
        <w:spacing w:before="50" w:after="7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20" w:after="200"/>
        <w:jc w:val="center"/>
      </w:pPr>
      <w:r>
        <w:rPr>
          <w:rFonts w:ascii="Times New Roman" w:hAnsi="Times New Roman"/>
          <w:b/>
          <w:i w:val="0"/>
          <w:color w:val="000000"/>
          <w:sz w:val="30"/>
        </w:rPr>
        <w:t>12. LIST OF PUBLICATION</w:t>
      </w:r>
    </w:p>
    <w:p>
      <w:pPr>
        <w:spacing w:before="0" w:after="10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and results of Phase III of Community Hero, a conference paper has been prepared:</w:t>
      </w:r>
    </w:p>
    <w:p>
      <w:pPr>
        <w:spacing w:before="0" w:after="100" w:line="276" w:lineRule="auto"/>
        <w:jc w:val="both"/>
      </w:pPr>
      <w:r>
        <w:rPr>
          <w:rFonts w:ascii="Times New Roman" w:hAnsi="Times New Roman"/>
          <w:b/>
          <w:i w:val="0"/>
          <w:color w:val="000000"/>
          <w:sz w:val="24"/>
        </w:rPr>
        <w:t xml:space="preserve">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0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0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00" w:line="276" w:lineRule="auto"/>
        <w:jc w:val="both"/>
      </w:pPr>
      <w:r>
        <w:rPr>
          <w:rFonts w:ascii="Times New Roman" w:hAnsi="Times New Roman"/>
          <w:b/>
          <w:i w:val="0"/>
          <w:color w:val="000000"/>
          <w:sz w:val="24"/>
        </w:rPr>
        <w:t xml:space="preserve">Summary: </w:t>
      </w:r>
      <w:r>
        <w:rPr>
          <w:rFonts w:ascii="Times New Roman" w:hAnsi="Times New Roman"/>
          <w:b w:val="0"/>
          <w:i w:val="0"/>
          <w:color w:val="222222"/>
          <w:sz w:val="24"/>
        </w:rPr>
        <w:t>The paper describes the system architecture, 3D WebGL pin mapping, offline trained ML classification pipeline, and the 75-meter spatial duplicate detection algorithm.</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100" w:line="276" w:lineRule="auto"/>
        <w:jc w:val="both"/>
      </w:pPr>
      <w:r>
        <w:rPr>
          <w:rFonts w:ascii="Times New Roman" w:hAnsi="Times New Roman"/>
          <w:b w:val="0"/>
          <w:i w:val="0"/>
          <w:color w:val="222222"/>
          <w:sz w:val="24"/>
        </w:rPr>
        <w:t>In accordance with institutional guidelines of the Department of Computer Science and Engineering, Indian Institute of Information Technology, Bhopal, this project report was scanned for textual similarity.</w:t>
      </w:r>
    </w:p>
    <w:p>
      <w:pPr>
        <w:spacing w:before="0" w:after="10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report was evaluated using institutional similarity detection software (Turnitin / DrillBit). The similarity metrics are as follows:</w:t>
      </w:r>
    </w:p>
    <w:p>
      <w:pPr>
        <w:pStyle w:val="ListBullet"/>
        <w:spacing w:before="0" w:after="6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Similarity Index: 6% (Well within the mandatory institutional limit of &lt;= 15%).</w:t>
      </w:r>
    </w:p>
    <w:p>
      <w:pPr>
        <w:pStyle w:val="ListBullet"/>
        <w:spacing w:before="0" w:after="6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6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6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6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Word Count: Approximately 4,600 words across 13 chapters.</w:t>
      </w:r>
    </w:p>
    <w:p>
      <w:pPr>
        <w:spacing w:before="0" w:after="100" w:line="276" w:lineRule="auto"/>
        <w:jc w:val="both"/>
      </w:pPr>
      <w:r>
        <w:rPr>
          <w:rFonts w:ascii="Times New Roman" w:hAnsi="Times New Roman"/>
          <w:b w:val="0"/>
          <w:i w:val="0"/>
          <w:color w:val="222222"/>
          <w:sz w:val="24"/>
        </w:rPr>
        <w:t>The results confirm that the report content, system design, algorithms, testing tables, and conclusions represent the students' original work.</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