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sz w:val="36"/>
          <w:szCs w:val="36"/>
          <w:shd w:fill="fff2cc" w:val="clear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shd w:fill="fff2cc" w:val="clear"/>
          <w:rtl w:val="0"/>
        </w:rPr>
        <w:t xml:space="preserve">All team names (for standardization) and statistics 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sz w:val="36"/>
          <w:szCs w:val="36"/>
          <w:shd w:fill="fff2cc" w:val="clear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shd w:fill="fff2cc" w:val="clear"/>
          <w:rtl w:val="0"/>
        </w:rPr>
        <w:t xml:space="preserve">are gathered from the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36"/>
            <w:szCs w:val="36"/>
            <w:u w:val="single"/>
            <w:shd w:fill="fff2cc" w:val="clear"/>
            <w:rtl w:val="0"/>
          </w:rPr>
          <w:t xml:space="preserve">stats.ncaa.org</w:t>
        </w:r>
      </w:hyperlink>
      <w:r w:rsidDel="00000000" w:rsidR="00000000" w:rsidRPr="00000000">
        <w:rPr>
          <w:rFonts w:ascii="Ubuntu" w:cs="Ubuntu" w:eastAsia="Ubuntu" w:hAnsi="Ubuntu"/>
          <w:sz w:val="36"/>
          <w:szCs w:val="36"/>
          <w:shd w:fill="fff2cc" w:val="clear"/>
          <w:rtl w:val="0"/>
        </w:rPr>
        <w:t xml:space="preserve"> page.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Name in Dataset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(on Spreadsheets)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Expanded/Full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Name of Data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Explanation of what data is/captures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Example of how calculated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color w:val="ffffff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rtl w:val="0"/>
              </w:rPr>
              <w:t xml:space="preserve">(if applicable)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Team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School Team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 of the team as listed by NCAA on their </w:t>
            </w:r>
            <w:hyperlink r:id="rId7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stats.ncaa.org</w:t>
              </w:r>
            </w:hyperlink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page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Conference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College Basketball Conference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There are currently 32 Division I college basketball conferences (</w:t>
            </w:r>
            <w:hyperlink r:id="rId8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list here</w:t>
              </w:r>
            </w:hyperlink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). The conferences are written out in the same way the NCAA lists them on their </w:t>
            </w:r>
            <w:hyperlink r:id="rId9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stats.ncaa.org</w:t>
              </w:r>
            </w:hyperlink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page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Region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NCAA Division I Men's Basketball Tournament Region Assignment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tournament is divided into four regions (</w:t>
            </w:r>
            <w:hyperlink r:id="rId10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explanation here</w:t>
              </w:r>
            </w:hyperlink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). The committee is charged with making each of the four regions as close as possible in overall quality of teams from wherever they come from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Cinderella?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Is this a Cinderella team? (true/false)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If a team is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seeded 9-16 in the tournament, this will be a 1 (true)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That Season’s NCAA Tournament Wins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games in the NCAA Tournament the team won that 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This is the number of wins the 68 teams making it to the NCAA Tournament win that year, where “Year” is the dataset’s end of season year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teams that get out in the first round will have 0 wins.  The team to win the championship game will have 6 wins.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brackets are found on this page where the “2019” is swapped out for the year desired: </w:t>
            </w:r>
            <w:hyperlink r:id="rId11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https://www.ncaa.com/brackets/basketball-men/d1/2019</w:t>
              </w:r>
            </w:hyperlink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Made Tournament Previous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Made Tournament Previous Year (true/false)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If the team was in the NCAA Basketball tournament the year prior, this will be a 1 (true)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Game Count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Games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games the team has played prior to the tournament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games the team has won prior to the tournament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Losses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Losses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games the team has lost prior to the tournament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points the team made during the 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PPG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Points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What the team’s average points scored in each game was for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Points /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Opp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Opponents Points per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points the team’s opponents made during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Opp PPG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Opponents Average Points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What the team’s opponent’s average points scored in each game was for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Opponents Points / Opponent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Scoring Margin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Scoring Margin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Subtracting the average points allowed from the average points scored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PPG - Opp PPG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NET (new as of 2018-19)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NCAA Evaluation Tool (NET) rankings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NCAA Evaluation Tool (NET) rankings, which replaced the RPI prior to the 2018-19 season as the primary sorting tool for evaluating teams.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hyperlink r:id="rId12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Here is a good article explaining how they calculate the rankings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NET 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NCAA Evaluation Tool (NET) Strength of Schedule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The strength of schedule is based on rating every game on a team's schedule for how hard it would be for an NCAA tournament-caliber team to win.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Q1 Wins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Number of Quadrant 1 wins in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Quadrant 1 is Home games vs. RPI (rating percentage index) teams ranked in the top 30; neutral games vs. 1-50; away games vs. 1-75.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Note: for years 2013-2019, this was Wins Against Top 25 RPI Teams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Q1 Losses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Number of Quadrant 1 losses in the season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Quadrant 1 is Home games vs. RPI (rating percentage index) teams ranked in the top 30; neutral games vs. 1-50; away games vs. 1-75.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Note: for years 2013-2019, this was Losses Against Top 25 RPI Teams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3-Pointers Made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3-Pointers Made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3-Pointers were made in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3-Pointers Attempted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3-Pointers Attempted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3-Pointers were attempted in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 Percentage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 Percentage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Percentage of 3-Point shots made (as a decimal)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3-Pointers Made / 3-Pointers Attempted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Made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Made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Free Throws were made in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Attempted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Attempted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Free Throws were attempted in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 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Percentage of Free Throw shots made (as a decimal)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Free Throws Made / Free Throws Attempted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Rebounds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rebounds the team made during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Rebounds per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rebounds per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Rebounds / Game Count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Opp Rebounds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Opponent’s Rebounds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rebounds the opponents made cumulatively during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OPP RPG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Opponent’s Rebounds per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opponent’s rebounds per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Opp Rebounds / Opp Game Count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 Margin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 Margin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Subtracting the average opponents rebounds from the average rebounds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RPG - Opp RPG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Assists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Assists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Assists (a pass to a teammate in a way that leads to a score) were made in the 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Turnovers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Turnovers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How many turnovers (when a team loses possession of the ball to the opposing team) the team made during the season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Assist to Turnover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Assist to Turnover Ratio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Assists over turnovers, as a 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Assists / Turnovers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TOPG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Turnovers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turnovers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Turnovers /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Steals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steals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team steals for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Steals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Steals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steals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Steals /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Blocks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blocks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team blocks for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Blocks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Blocks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rebounds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Rebounds /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Fouls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Personal Fouls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team personal fouls for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PFPG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Personal Fouls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Average number of personal fouls per game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Fouls / Game Count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DQs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season disqualifications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 number of disqualifications for the season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aa.com/brackets/basketball-men/d1/2019" TargetMode="External"/><Relationship Id="rId10" Type="http://schemas.openxmlformats.org/officeDocument/2006/relationships/hyperlink" Target="https://en.wikipedia.org/wiki/NCAA_Division_I_Men%27s_Basketball_Tournament#Regions" TargetMode="External"/><Relationship Id="rId12" Type="http://schemas.openxmlformats.org/officeDocument/2006/relationships/hyperlink" Target="https://www.ncaa.com/news/basketball-men/article/2022-12-05/college-basketballs-net-rankings-explained" TargetMode="External"/><Relationship Id="rId9" Type="http://schemas.openxmlformats.org/officeDocument/2006/relationships/hyperlink" Target="https://stats.ncaa.org/rankings" TargetMode="External"/><Relationship Id="rId5" Type="http://schemas.openxmlformats.org/officeDocument/2006/relationships/styles" Target="styles.xml"/><Relationship Id="rId6" Type="http://schemas.openxmlformats.org/officeDocument/2006/relationships/hyperlink" Target="http://stats.ncaa.org" TargetMode="External"/><Relationship Id="rId7" Type="http://schemas.openxmlformats.org/officeDocument/2006/relationships/hyperlink" Target="https://stats.ncaa.org/rankings" TargetMode="External"/><Relationship Id="rId8" Type="http://schemas.openxmlformats.org/officeDocument/2006/relationships/hyperlink" Target="https://en.wikipedia.org/wiki/College_basketball#NCAA_Division_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