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595" w:rsidRDefault="009E6595" w:rsidP="001150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E659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Phase 6: User Interface Development</w:t>
      </w:r>
    </w:p>
    <w:p w:rsidR="00115090" w:rsidRDefault="00115090" w:rsidP="001150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115090" w:rsidRPr="00115090" w:rsidRDefault="00115090" w:rsidP="0011509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Lightning App Builder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Create customized pages and apps for different user profiles without coding.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CharityConnect</w:t>
      </w:r>
      <w:proofErr w:type="spellEnd"/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 xml:space="preserve"> App: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 unified app containing all objects: Donors, Donations, Campaigns, Beneficiaries, Donor Badges, and Impact Cart.</w:t>
      </w:r>
    </w:p>
    <w:p w:rsidR="009E6595" w:rsidRPr="009E6595" w:rsidRDefault="009E6595" w:rsidP="009E6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Home Page: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Highlights total contributions, loyalty points, and badges earned. Quick access to available campaigns.</w:t>
      </w:r>
    </w:p>
    <w:p w:rsidR="009E6595" w:rsidRPr="009E6595" w:rsidRDefault="009E6595" w:rsidP="009E65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NGO Staff Home Page: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Provides dashboards with campaign progress, donation totals, and tasks.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Tailors the experience to user roles, allowing donors and staff to access relevant information quickly. It simplifies navigation and enhances user engagement.</w:t>
      </w:r>
    </w:p>
    <w:p w:rsidR="009E6595" w:rsidRPr="009E6595" w:rsidRDefault="00115090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5" style="width:0;height:3pt" o:hralign="center" o:hrstd="t" o:hrnoshade="t" o:hr="t" fillcolor="#1f2328" stroked="f"/>
        </w:pict>
      </w:r>
    </w:p>
    <w:p w:rsidR="00453C49" w:rsidRDefault="00453C49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Record Pages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Customize how individual object records are displayed for clarity and usability.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Record Page: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Displays personal details, donation history, loyalty points, and badges earned.</w:t>
      </w:r>
    </w:p>
    <w:p w:rsidR="009E6595" w:rsidRPr="009E6595" w:rsidRDefault="009E6595" w:rsidP="009E6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Campaign Record Page: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Shows campaign goal, amount raised, and associated donations.</w:t>
      </w:r>
    </w:p>
    <w:p w:rsidR="009E6595" w:rsidRPr="009E6595" w:rsidRDefault="009E6595" w:rsidP="009E65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Donation Record Page: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Contains donor, campaign, beneficiary, and amount details.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Users can view all relevant information at a glance, reducing manual effort and errors.</w:t>
      </w:r>
    </w:p>
    <w:p w:rsidR="009E6595" w:rsidRPr="009E6595" w:rsidRDefault="00115090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6" style="width:0;height:3pt" o:hralign="center" o:hrstd="t" o:hrnoshade="t" o:hr="t" fillcolor="#1f2328" stroked="f"/>
        </w:pict>
      </w:r>
    </w:p>
    <w:p w:rsidR="00453C49" w:rsidRDefault="009E6595" w:rsidP="00453C49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lastRenderedPageBreak/>
        <w:t>Tabs</w:t>
      </w:r>
    </w:p>
    <w:p w:rsidR="009E6595" w:rsidRPr="009E6595" w:rsidRDefault="009E6595" w:rsidP="00453C49">
      <w:pPr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Organize access to objects and functionality in the app.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Tabs for </w:t>
      </w: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Donors, Donations, Campaigns, Beneficiaries, and Donor Badges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9E6595" w:rsidRPr="009E6595" w:rsidRDefault="009E6595" w:rsidP="009E65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Optional </w:t>
      </w: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Impact Cart tab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donors to select multiple campaigns.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Makes navigation intuitive and allows quick access to the most frequently used features.</w:t>
      </w:r>
    </w:p>
    <w:p w:rsidR="009E6595" w:rsidRPr="009E6595" w:rsidRDefault="00115090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7" style="width:0;height:3pt" o:hralign="center" o:hrstd="t" o:hrnoshade="t" o:hr="t" fillcolor="#1f2328" stroked="f"/>
        </w:pict>
      </w:r>
    </w:p>
    <w:p w:rsidR="00453C49" w:rsidRDefault="00453C49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Home Page Layouts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Provide role-based dashboards and quick action areas.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Dashboard: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Highlights loyalty points, badges, and recent donations.</w:t>
      </w:r>
    </w:p>
    <w:p w:rsidR="009E6595" w:rsidRPr="009E6595" w:rsidRDefault="009E6595" w:rsidP="009E65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Staff Dashboard: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Displays campaign goals, donations received, and beneficiary tracking.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Ensures that both donors and staff can see </w:t>
      </w: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key information immediately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without searching through records.</w:t>
      </w:r>
    </w:p>
    <w:p w:rsidR="009E6595" w:rsidRPr="009E6595" w:rsidRDefault="00115090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8" style="width:0;height:3pt" o:hralign="center" o:hrstd="t" o:hrnoshade="t" o:hr="t" fillcolor="#1f2328" stroked="f"/>
        </w:pict>
      </w: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Utility Bar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Offer quick access tools visible across pages.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Added tools for </w:t>
      </w: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Create Donation, Add Beneficiary, and View Campaign Performance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Reduces clicks and improves productivity, allowing staff to perform frequent actions from any page.</w:t>
      </w:r>
    </w:p>
    <w:p w:rsidR="009E6595" w:rsidRPr="009E6595" w:rsidRDefault="00115090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29" style="width:0;height:3pt" o:hralign="center" o:hrstd="t" o:hrnoshade="t" o:hr="t" fillcolor="#1f2328" stroked="f"/>
        </w:pict>
      </w: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lastRenderedPageBreak/>
        <w:t>Lightning Web Components (LWC)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Create dynamic, interactive components that improve engagement.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Smart Donor Cart LWC: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Donors can select campaigns and see the total donation instantly.</w:t>
      </w:r>
    </w:p>
    <w:p w:rsidR="009E6595" w:rsidRPr="009E6595" w:rsidRDefault="009E6595" w:rsidP="009E65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Donor Badge Display LWC: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Shows earned badges and loyalty points.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Provides a </w:t>
      </w: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modern, interactive user experience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for donors and staff. Components update dynamically without page reloads.</w:t>
      </w:r>
    </w:p>
    <w:p w:rsidR="009E6595" w:rsidRPr="009E6595" w:rsidRDefault="00115090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0" style="width:0;height:3pt" o:hralign="center" o:hrstd="t" o:hrnoshade="t" o:hr="t" fillcolor="#1f2328" stroked="f"/>
        </w:pict>
      </w: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Apex with LWC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Handle server-side logic and calculations for dynamic UI components.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>Apex Controllers fetch donor history for LWC display and calculate badge eligibility.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Enables </w:t>
      </w: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real-time updates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and ensures complex calculations (like badges or loyalty points) are handled efficiently.</w:t>
      </w:r>
    </w:p>
    <w:p w:rsidR="009E6595" w:rsidRPr="009E6595" w:rsidRDefault="00115090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1" style="width:0;height:3pt" o:hralign="center" o:hrstd="t" o:hrnoshade="t" o:hr="t" fillcolor="#1f2328" stroked="f"/>
        </w:pict>
      </w: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Events in LWC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Allow communication between LWC components for interactive updates.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When a donor adds campaigns to the Impact Cart, the </w:t>
      </w: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Badge Display component updates automatically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to reflect potential points earned.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Provides a seamless, interactive experience and ensures the UI reflects changes immediately.</w:t>
      </w:r>
    </w:p>
    <w:p w:rsidR="009E6595" w:rsidRPr="009E6595" w:rsidRDefault="00115090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2" style="width:0;height:3pt" o:hralign="center" o:hrstd="t" o:hrnoshade="t" o:hr="t" fillcolor="#1f2328" stroked="f"/>
        </w:pict>
      </w: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Wire Adapters &amp; Imperative Apex Calls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Retrieve </w:t>
      </w:r>
      <w:proofErr w:type="spellStart"/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data either reactively (wire) or on-demand (imperative).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lastRenderedPageBreak/>
        <w:t>Implementation:</w:t>
      </w:r>
    </w:p>
    <w:p w:rsidR="009E6595" w:rsidRPr="009E6595" w:rsidRDefault="009E6595" w:rsidP="009E65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Wire Adapter: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Fetches </w:t>
      </w:r>
      <w:proofErr w:type="gramStart"/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>donor’s</w:t>
      </w:r>
      <w:proofErr w:type="gramEnd"/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past donations and displays in dashboard.</w:t>
      </w:r>
    </w:p>
    <w:p w:rsidR="009E6595" w:rsidRPr="009E6595" w:rsidRDefault="009E6595" w:rsidP="009E659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Imperative Apex Call: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Calculates total donation value when multiple campaigns are selected in the Impact Cart.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Optimizes performance and provides accurate, real-time data to the user.</w:t>
      </w:r>
    </w:p>
    <w:p w:rsidR="009E6595" w:rsidRPr="009E6595" w:rsidRDefault="00115090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3" style="width:0;height:3pt" o:hralign="center" o:hrstd="t" o:hrnoshade="t" o:hr="t" fillcolor="#1f2328" stroked="f"/>
        </w:pict>
      </w:r>
    </w:p>
    <w:p w:rsidR="009E6595" w:rsidRPr="00115090" w:rsidRDefault="009E6595" w:rsidP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Navigation Service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Purpose: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Programmatically control navigation between </w:t>
      </w:r>
      <w:proofErr w:type="spellStart"/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>Salesforce</w:t>
      </w:r>
      <w:proofErr w:type="spellEnd"/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pages.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Implementation:</w:t>
      </w:r>
    </w:p>
    <w:p w:rsidR="009E6595" w:rsidRPr="009E6595" w:rsidRDefault="009E6595" w:rsidP="009E65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Donor completes Impact Cart → auto-navigate to </w:t>
      </w: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Confirmation Page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>.</w:t>
      </w:r>
    </w:p>
    <w:p w:rsidR="009E6595" w:rsidRPr="009E6595" w:rsidRDefault="009E6595" w:rsidP="009E659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>Staff clicks “Top Donors” widget → navigate directly to Donor Record Page.</w:t>
      </w:r>
    </w:p>
    <w:p w:rsidR="009E6595" w:rsidRPr="009E6595" w:rsidRDefault="009E6595" w:rsidP="009E65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9E65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</w:rPr>
        <w:t>Benefits:</w:t>
      </w:r>
      <w:r w:rsidRPr="009E6595">
        <w:rPr>
          <w:rFonts w:ascii="Times New Roman" w:eastAsia="Times New Roman" w:hAnsi="Times New Roman" w:cs="Times New Roman"/>
          <w:kern w:val="0"/>
          <w:sz w:val="24"/>
          <w:szCs w:val="24"/>
        </w:rPr>
        <w:t xml:space="preserve"> Reduces unnecessary clicks, improves workflow efficiency, and enhances user experience.</w:t>
      </w:r>
    </w:p>
    <w:p w:rsidR="009E6595" w:rsidRPr="009E6595" w:rsidRDefault="00115090" w:rsidP="009E6595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</w:rPr>
      </w:pPr>
      <w:r w:rsidRPr="008475F0">
        <w:rPr>
          <w:rFonts w:ascii="Times New Roman" w:eastAsia="Times New Roman" w:hAnsi="Times New Roman" w:cs="Times New Roman"/>
          <w:kern w:val="0"/>
          <w:sz w:val="24"/>
          <w:szCs w:val="24"/>
        </w:rPr>
        <w:pict>
          <v:rect id="_x0000_i1034" style="width:0;height:3pt" o:hralign="center" o:hrstd="t" o:hrnoshade="t" o:hr="t" fillcolor="#1f2328" stroked="f"/>
        </w:pict>
      </w:r>
    </w:p>
    <w:p w:rsidR="00453C49" w:rsidRDefault="00453C49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</w:p>
    <w:p w:rsidR="00115090" w:rsidRDefault="00115090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115090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Screenshots:</w:t>
      </w:r>
    </w:p>
    <w:p w:rsidR="00453C49" w:rsidRDefault="00115090" w:rsidP="00453C49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Lightening app</w:t>
      </w:r>
      <w:r w:rsidRPr="00453C4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drawing>
          <wp:inline distT="0" distB="0" distL="0" distR="0">
            <wp:extent cx="5943600" cy="2535927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b="52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3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53C49" w:rsidRPr="00453C4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lastRenderedPageBreak/>
        <w:t>Tabs</w:t>
      </w:r>
      <w:r w:rsidR="00453C49" w:rsidRPr="00453C4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drawing>
          <wp:inline distT="0" distB="0" distL="0" distR="0">
            <wp:extent cx="5943600" cy="2370741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707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D38" w:rsidRPr="00453C49" w:rsidRDefault="00453C49" w:rsidP="00453C49">
      <w:pPr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</w:pPr>
      <w:r w:rsidRPr="00453C4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>App layout</w:t>
      </w:r>
      <w:r w:rsidR="00115090" w:rsidRPr="00453C4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br/>
      </w:r>
      <w:r w:rsidR="00115090" w:rsidRPr="00453C4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drawing>
          <wp:inline distT="0" distB="0" distL="0" distR="0">
            <wp:extent cx="5943600" cy="2663476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34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5090" w:rsidRPr="00453C4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 </w:t>
      </w:r>
      <w:r w:rsidR="00115090" w:rsidRPr="00453C4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drawing>
          <wp:inline distT="0" distB="0" distL="0" distR="0">
            <wp:extent cx="5943600" cy="1619631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196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5090" w:rsidRPr="00453C4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 </w:t>
      </w:r>
      <w:r w:rsidR="00115090" w:rsidRPr="00453C4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lastRenderedPageBreak/>
        <w:drawing>
          <wp:inline distT="0" distB="0" distL="0" distR="0">
            <wp:extent cx="5943600" cy="2154555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15090" w:rsidRPr="00453C4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t xml:space="preserve"> </w:t>
      </w:r>
      <w:r w:rsidR="00115090" w:rsidRPr="00453C49">
        <w:rPr>
          <w:rFonts w:ascii="Segoe UI" w:eastAsiaTheme="majorEastAsia" w:hAnsi="Segoe UI" w:cs="Segoe UI"/>
          <w:b/>
          <w:bCs/>
          <w:color w:val="1F2328"/>
          <w:sz w:val="36"/>
          <w:szCs w:val="36"/>
        </w:rPr>
        <w:drawing>
          <wp:inline distT="0" distB="0" distL="0" distR="0">
            <wp:extent cx="5943600" cy="1623346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233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D38" w:rsidRPr="00453C49" w:rsidSect="00385C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15C49"/>
    <w:multiLevelType w:val="multilevel"/>
    <w:tmpl w:val="4FBA1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F161C3"/>
    <w:multiLevelType w:val="multilevel"/>
    <w:tmpl w:val="80DA8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3937F5"/>
    <w:multiLevelType w:val="multilevel"/>
    <w:tmpl w:val="CDBC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84749D"/>
    <w:multiLevelType w:val="multilevel"/>
    <w:tmpl w:val="E878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AD3FAA"/>
    <w:multiLevelType w:val="multilevel"/>
    <w:tmpl w:val="281C3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FA050F1"/>
    <w:multiLevelType w:val="multilevel"/>
    <w:tmpl w:val="082A8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7613FF"/>
    <w:multiLevelType w:val="multilevel"/>
    <w:tmpl w:val="B1CEC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C32551D"/>
    <w:multiLevelType w:val="multilevel"/>
    <w:tmpl w:val="EEB2A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FBE7D5D"/>
    <w:multiLevelType w:val="multilevel"/>
    <w:tmpl w:val="57E8D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3873295"/>
    <w:multiLevelType w:val="multilevel"/>
    <w:tmpl w:val="77406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175F92"/>
    <w:multiLevelType w:val="multilevel"/>
    <w:tmpl w:val="3D2C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3"/>
  </w:num>
  <w:num w:numId="3">
    <w:abstractNumId w:val="8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4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9E6595"/>
    <w:rsid w:val="00115090"/>
    <w:rsid w:val="00204292"/>
    <w:rsid w:val="00232E86"/>
    <w:rsid w:val="00307D38"/>
    <w:rsid w:val="00385C0B"/>
    <w:rsid w:val="00453C49"/>
    <w:rsid w:val="00687EEF"/>
    <w:rsid w:val="009E6595"/>
    <w:rsid w:val="00D277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C0B"/>
    <w:rPr>
      <w:rFonts w:cs="Mangal"/>
    </w:rPr>
  </w:style>
  <w:style w:type="paragraph" w:styleId="Heading1">
    <w:name w:val="heading 1"/>
    <w:basedOn w:val="Normal"/>
    <w:link w:val="Heading1Char"/>
    <w:uiPriority w:val="9"/>
    <w:qFormat/>
    <w:rsid w:val="009E659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9E65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59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9E6595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E65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9E6595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5090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5090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24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2025-09-25T17:58:00Z</dcterms:created>
  <dcterms:modified xsi:type="dcterms:W3CDTF">2025-09-25T19:39:00Z</dcterms:modified>
</cp:coreProperties>
</file>