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AF7E9" w14:textId="77777777" w:rsidR="007E30C5" w:rsidRDefault="00AF0D2E">
      <w:bookmarkStart w:id="0" w:name="_txtum7k8mu8t" w:colFirst="0" w:colLast="0"/>
      <w:bookmarkEnd w:id="0"/>
      <w:r>
        <w:rPr>
          <w:noProof/>
          <w:lang w:val="en-IN"/>
        </w:rPr>
        <mc:AlternateContent>
          <mc:Choice Requires="wps">
            <w:drawing>
              <wp:anchor distT="72390" distB="72390" distL="72390" distR="72390" simplePos="0" relativeHeight="251658240" behindDoc="0" locked="0" layoutInCell="1" hidden="0" allowOverlap="1" wp14:anchorId="611EBC52" wp14:editId="5D45A68B">
                <wp:simplePos x="0" y="0"/>
                <wp:positionH relativeFrom="column">
                  <wp:posOffset>2354580</wp:posOffset>
                </wp:positionH>
                <wp:positionV relativeFrom="paragraph">
                  <wp:posOffset>34290</wp:posOffset>
                </wp:positionV>
                <wp:extent cx="3244850" cy="967740"/>
                <wp:effectExtent l="0" t="0" r="12700" b="22860"/>
                <wp:wrapNone/>
                <wp:docPr id="1" name="Rectangle 1"/>
                <wp:cNvGraphicFramePr/>
                <a:graphic xmlns:a="http://schemas.openxmlformats.org/drawingml/2006/main">
                  <a:graphicData uri="http://schemas.microsoft.com/office/word/2010/wordprocessingShape">
                    <wps:wsp>
                      <wps:cNvSpPr/>
                      <wps:spPr>
                        <a:xfrm>
                          <a:off x="0" y="0"/>
                          <a:ext cx="3244850" cy="9677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8AE9D73" w14:textId="6A811E70" w:rsidR="007E30C5" w:rsidRPr="002C4E5A" w:rsidRDefault="00AF0D2E">
                            <w:pPr>
                              <w:spacing w:after="0" w:line="275" w:lineRule="auto"/>
                              <w:textDirection w:val="btLr"/>
                              <w:rPr>
                                <w:rFonts w:ascii="Times New Roman" w:hAnsi="Times New Roman" w:cs="Times New Roman"/>
                              </w:rPr>
                            </w:pPr>
                            <w:r w:rsidRPr="002C4E5A">
                              <w:rPr>
                                <w:rFonts w:ascii="Times New Roman" w:eastAsia="Times New Roman" w:hAnsi="Times New Roman" w:cs="Times New Roman"/>
                                <w:b/>
                                <w:color w:val="000000"/>
                                <w:sz w:val="24"/>
                              </w:rPr>
                              <w:t>Batch: A1              Roll No.: 160101230</w:t>
                            </w:r>
                            <w:r w:rsidR="002C4E5A" w:rsidRPr="002C4E5A">
                              <w:rPr>
                                <w:rFonts w:ascii="Times New Roman" w:eastAsia="Times New Roman" w:hAnsi="Times New Roman" w:cs="Times New Roman"/>
                                <w:b/>
                                <w:color w:val="000000"/>
                                <w:sz w:val="24"/>
                              </w:rPr>
                              <w:t>1</w:t>
                            </w:r>
                            <w:r w:rsidRPr="002C4E5A">
                              <w:rPr>
                                <w:rFonts w:ascii="Times New Roman" w:eastAsia="Times New Roman" w:hAnsi="Times New Roman" w:cs="Times New Roman"/>
                                <w:b/>
                                <w:color w:val="000000"/>
                                <w:sz w:val="24"/>
                              </w:rPr>
                              <w:t xml:space="preserve">2      </w:t>
                            </w:r>
                          </w:p>
                          <w:p w14:paraId="2DDAEDB1" w14:textId="77777777" w:rsidR="007E30C5" w:rsidRPr="002C4E5A" w:rsidRDefault="007E30C5">
                            <w:pPr>
                              <w:spacing w:after="0" w:line="275" w:lineRule="auto"/>
                              <w:textDirection w:val="btLr"/>
                              <w:rPr>
                                <w:rFonts w:ascii="Times New Roman" w:hAnsi="Times New Roman" w:cs="Times New Roman"/>
                              </w:rPr>
                            </w:pPr>
                          </w:p>
                          <w:p w14:paraId="42DD5985" w14:textId="77777777" w:rsidR="007E30C5" w:rsidRPr="002C4E5A" w:rsidRDefault="00AF0D2E">
                            <w:pPr>
                              <w:spacing w:after="0" w:line="275" w:lineRule="auto"/>
                              <w:textDirection w:val="btLr"/>
                              <w:rPr>
                                <w:rFonts w:ascii="Times New Roman" w:hAnsi="Times New Roman" w:cs="Times New Roman"/>
                              </w:rPr>
                            </w:pPr>
                            <w:r w:rsidRPr="002C4E5A">
                              <w:rPr>
                                <w:rFonts w:ascii="Times New Roman" w:hAnsi="Times New Roman" w:cs="Times New Roman"/>
                                <w:b/>
                                <w:color w:val="000000"/>
                                <w:sz w:val="24"/>
                              </w:rPr>
                              <w:t>Experiment / assignment / tutorial No. 2</w:t>
                            </w:r>
                          </w:p>
                          <w:p w14:paraId="40C02253" w14:textId="77777777" w:rsidR="007E30C5" w:rsidRPr="002C4E5A" w:rsidRDefault="007E30C5">
                            <w:pPr>
                              <w:spacing w:after="0" w:line="275" w:lineRule="auto"/>
                              <w:textDirection w:val="btLr"/>
                              <w:rPr>
                                <w:rFonts w:ascii="Times New Roman" w:hAnsi="Times New Roman" w:cs="Times New Roman"/>
                              </w:rPr>
                            </w:pPr>
                          </w:p>
                          <w:p w14:paraId="25F1B048" w14:textId="77777777" w:rsidR="007E30C5" w:rsidRPr="002C4E5A" w:rsidRDefault="007E30C5">
                            <w:pPr>
                              <w:spacing w:after="120" w:line="275" w:lineRule="auto"/>
                              <w:textDirection w:val="btLr"/>
                              <w:rPr>
                                <w:rFonts w:ascii="Times New Roman" w:hAnsi="Times New Roman" w:cs="Times New Roman"/>
                              </w:rPr>
                            </w:pPr>
                          </w:p>
                          <w:p w14:paraId="440483BC" w14:textId="77777777" w:rsidR="007E30C5" w:rsidRPr="002C4E5A" w:rsidRDefault="007E30C5">
                            <w:pPr>
                              <w:spacing w:line="275" w:lineRule="auto"/>
                              <w:textDirection w:val="btLr"/>
                              <w:rPr>
                                <w:rFonts w:ascii="Times New Roman" w:hAnsi="Times New Roman" w:cs="Times New Roman"/>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11EBC52" id="Rectangle 1" o:spid="_x0000_s1026" style="position:absolute;margin-left:185.4pt;margin-top:2.7pt;width:255.5pt;height:76.2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O5FAIAAD8EAAAOAAAAZHJzL2Uyb0RvYy54bWysU9uO2jAQfa/Uf7D8XhIoLGxEWFVLqSqt&#10;ukjbfsDgOMSSb/UYCH/fsaHAtpUqVc2DM7bHM2fOnJk/9EazvQyonK35cFByJq1wjbLbmn/7uno3&#10;4wwj2Aa0s7LmR4n8YfH2zfzgKzlyndONDIyCWKwOvuZdjL4qChSdNIAD56Wly9YFA5G2YVs0AQ4U&#10;3ehiVJZ3xcGFxgcnJCKdLk+XfJHjt60U8bltUUama07YYl5DXjdpLRZzqLYBfKfEGQb8AwoDylLS&#10;S6glRGC7oH4LZZQIDl0bB8KZwrWtEjLXQNUMy1+qeenAy1wLkYP+QhP+v7Diy/7FrwPRcPBYIZmp&#10;ir4NJv0JH+szWccLWbKPTNDh+9F4PJsQp4Lu7u+m03Fms7i+9gHjJ+kMS0bNAzUjcwT7J4yUkVx/&#10;uqRk6LRqVkrrvAnbzaMObA/UuFX+Uq/oySs3bdmBsk9GE8IBpJ9WQyTT+KbmaLc536sXeBu4zN+f&#10;AidgS8DuBCBHOGnFqEiC1crUfHZ5DVUnofloGxaPnlRuSes8IUPDmZY0GWRkqUVQ+u9+VKa2VO21&#10;J8mK/aY/N2rjmuM6MPRipQjpE2BcQyDlDiktqZkSft9BIBD6syW53A/HiaKYN+PJtKS+hdubze0N&#10;WNE5GhJi8mQ+xjwyqTHWfdhF16rcwITqBOUMllSam3SeqDQGt/vsdZ37xQ8AAAD//wMAUEsDBBQA&#10;BgAIAAAAIQAC/Xc53AAAAAkBAAAPAAAAZHJzL2Rvd25yZXYueG1sTI/NTsMwEITvSLyDtUhcEHVK&#10;KYnSOBVE4ggSKQ/gxtskwl5HsfPD27Oc4Dia0cw3xXF1Vsw4ht6Tgu0mAYHUeNNTq+Dz9HqfgQhR&#10;k9HWEyr4xgDH8vqq0LnxC33gXMdWcAmFXCvoYhxyKUPTodNh4wck9i5+dDqyHFtpRr1wubPyIUme&#10;pNM98UKnB6w6bL7qySk4hV1foa3TMM/120s13blFvyt1e7M+H0BEXONfGH7xGR1KZjr7iUwQVsEu&#10;TRg9Ktg/gmA/y7aszxzcpxnIspD/H5Q/AAAA//8DAFBLAQItABQABgAIAAAAIQC2gziS/gAAAOEB&#10;AAATAAAAAAAAAAAAAAAAAAAAAABbQ29udGVudF9UeXBlc10ueG1sUEsBAi0AFAAGAAgAAAAhADj9&#10;If/WAAAAlAEAAAsAAAAAAAAAAAAAAAAALwEAAF9yZWxzLy5yZWxzUEsBAi0AFAAGAAgAAAAhAJ5L&#10;c7kUAgAAPwQAAA4AAAAAAAAAAAAAAAAALgIAAGRycy9lMm9Eb2MueG1sUEsBAi0AFAAGAAgAAAAh&#10;AAL9dzncAAAACQEAAA8AAAAAAAAAAAAAAAAAbgQAAGRycy9kb3ducmV2LnhtbFBLBQYAAAAABAAE&#10;APMAAAB3BQAAAAA=&#10;">
                <v:stroke startarrowwidth="narrow" startarrowlength="short" endarrowwidth="narrow" endarrowlength="short"/>
                <v:textbox inset="2.53958mm,1.2694mm,2.53958mm,1.2694mm">
                  <w:txbxContent>
                    <w:p w14:paraId="08AE9D73" w14:textId="6A811E70" w:rsidR="007E30C5" w:rsidRPr="002C4E5A" w:rsidRDefault="00AF0D2E">
                      <w:pPr>
                        <w:spacing w:after="0" w:line="275" w:lineRule="auto"/>
                        <w:textDirection w:val="btLr"/>
                        <w:rPr>
                          <w:rFonts w:ascii="Times New Roman" w:hAnsi="Times New Roman" w:cs="Times New Roman"/>
                        </w:rPr>
                      </w:pPr>
                      <w:r w:rsidRPr="002C4E5A">
                        <w:rPr>
                          <w:rFonts w:ascii="Times New Roman" w:eastAsia="Times New Roman" w:hAnsi="Times New Roman" w:cs="Times New Roman"/>
                          <w:b/>
                          <w:color w:val="000000"/>
                          <w:sz w:val="24"/>
                        </w:rPr>
                        <w:t>Batch: A1              Roll No.: 160101230</w:t>
                      </w:r>
                      <w:r w:rsidR="002C4E5A" w:rsidRPr="002C4E5A">
                        <w:rPr>
                          <w:rFonts w:ascii="Times New Roman" w:eastAsia="Times New Roman" w:hAnsi="Times New Roman" w:cs="Times New Roman"/>
                          <w:b/>
                          <w:color w:val="000000"/>
                          <w:sz w:val="24"/>
                        </w:rPr>
                        <w:t>1</w:t>
                      </w:r>
                      <w:r w:rsidRPr="002C4E5A">
                        <w:rPr>
                          <w:rFonts w:ascii="Times New Roman" w:eastAsia="Times New Roman" w:hAnsi="Times New Roman" w:cs="Times New Roman"/>
                          <w:b/>
                          <w:color w:val="000000"/>
                          <w:sz w:val="24"/>
                        </w:rPr>
                        <w:t xml:space="preserve">2      </w:t>
                      </w:r>
                    </w:p>
                    <w:p w14:paraId="2DDAEDB1" w14:textId="77777777" w:rsidR="007E30C5" w:rsidRPr="002C4E5A" w:rsidRDefault="007E30C5">
                      <w:pPr>
                        <w:spacing w:after="0" w:line="275" w:lineRule="auto"/>
                        <w:textDirection w:val="btLr"/>
                        <w:rPr>
                          <w:rFonts w:ascii="Times New Roman" w:hAnsi="Times New Roman" w:cs="Times New Roman"/>
                        </w:rPr>
                      </w:pPr>
                    </w:p>
                    <w:p w14:paraId="42DD5985" w14:textId="77777777" w:rsidR="007E30C5" w:rsidRPr="002C4E5A" w:rsidRDefault="00AF0D2E">
                      <w:pPr>
                        <w:spacing w:after="0" w:line="275" w:lineRule="auto"/>
                        <w:textDirection w:val="btLr"/>
                        <w:rPr>
                          <w:rFonts w:ascii="Times New Roman" w:hAnsi="Times New Roman" w:cs="Times New Roman"/>
                        </w:rPr>
                      </w:pPr>
                      <w:r w:rsidRPr="002C4E5A">
                        <w:rPr>
                          <w:rFonts w:ascii="Times New Roman" w:hAnsi="Times New Roman" w:cs="Times New Roman"/>
                          <w:b/>
                          <w:color w:val="000000"/>
                          <w:sz w:val="24"/>
                        </w:rPr>
                        <w:t>Experiment / assignment / tutorial No. 2</w:t>
                      </w:r>
                    </w:p>
                    <w:p w14:paraId="40C02253" w14:textId="77777777" w:rsidR="007E30C5" w:rsidRPr="002C4E5A" w:rsidRDefault="007E30C5">
                      <w:pPr>
                        <w:spacing w:after="0" w:line="275" w:lineRule="auto"/>
                        <w:textDirection w:val="btLr"/>
                        <w:rPr>
                          <w:rFonts w:ascii="Times New Roman" w:hAnsi="Times New Roman" w:cs="Times New Roman"/>
                        </w:rPr>
                      </w:pPr>
                    </w:p>
                    <w:p w14:paraId="25F1B048" w14:textId="77777777" w:rsidR="007E30C5" w:rsidRPr="002C4E5A" w:rsidRDefault="007E30C5">
                      <w:pPr>
                        <w:spacing w:after="120" w:line="275" w:lineRule="auto"/>
                        <w:textDirection w:val="btLr"/>
                        <w:rPr>
                          <w:rFonts w:ascii="Times New Roman" w:hAnsi="Times New Roman" w:cs="Times New Roman"/>
                        </w:rPr>
                      </w:pPr>
                    </w:p>
                    <w:p w14:paraId="440483BC" w14:textId="77777777" w:rsidR="007E30C5" w:rsidRPr="002C4E5A" w:rsidRDefault="007E30C5">
                      <w:pPr>
                        <w:spacing w:line="275" w:lineRule="auto"/>
                        <w:textDirection w:val="btLr"/>
                        <w:rPr>
                          <w:rFonts w:ascii="Times New Roman" w:hAnsi="Times New Roman" w:cs="Times New Roman"/>
                        </w:rPr>
                      </w:pPr>
                    </w:p>
                  </w:txbxContent>
                </v:textbox>
              </v:rect>
            </w:pict>
          </mc:Fallback>
        </mc:AlternateContent>
      </w:r>
    </w:p>
    <w:p w14:paraId="09E583C2" w14:textId="77777777" w:rsidR="007E30C5" w:rsidRDefault="007E30C5">
      <w:pPr>
        <w:spacing w:after="0"/>
        <w:jc w:val="center"/>
        <w:rPr>
          <w:rFonts w:ascii="Times New Roman" w:eastAsia="Times New Roman" w:hAnsi="Times New Roman" w:cs="Times New Roman"/>
          <w:sz w:val="24"/>
          <w:szCs w:val="24"/>
        </w:rPr>
      </w:pPr>
    </w:p>
    <w:p w14:paraId="44FC6259" w14:textId="77777777" w:rsidR="007E30C5" w:rsidRDefault="007E30C5">
      <w:pPr>
        <w:spacing w:after="0"/>
        <w:rPr>
          <w:rFonts w:ascii="Times New Roman" w:eastAsia="Times New Roman" w:hAnsi="Times New Roman" w:cs="Times New Roman"/>
          <w:sz w:val="24"/>
          <w:szCs w:val="24"/>
        </w:rPr>
      </w:pPr>
    </w:p>
    <w:p w14:paraId="72737494" w14:textId="77777777" w:rsidR="007E30C5" w:rsidRDefault="007E30C5" w:rsidP="002C4E5A">
      <w:pPr>
        <w:spacing w:after="0"/>
        <w:rPr>
          <w:rFonts w:ascii="Times New Roman" w:eastAsia="Times New Roman" w:hAnsi="Times New Roman" w:cs="Times New Roman"/>
          <w:sz w:val="24"/>
          <w:szCs w:val="24"/>
        </w:rPr>
      </w:pPr>
    </w:p>
    <w:p w14:paraId="524C3AF7" w14:textId="77777777" w:rsidR="007E30C5" w:rsidRDefault="007E30C5">
      <w:pPr>
        <w:spacing w:after="0" w:line="240" w:lineRule="auto"/>
        <w:jc w:val="center"/>
        <w:rPr>
          <w:rFonts w:ascii="Times New Roman" w:eastAsia="Times New Roman" w:hAnsi="Times New Roman" w:cs="Times New Roman"/>
          <w:sz w:val="24"/>
          <w:szCs w:val="24"/>
        </w:rPr>
      </w:pPr>
    </w:p>
    <w:tbl>
      <w:tblPr>
        <w:tblStyle w:val="a"/>
        <w:tblW w:w="9090" w:type="dxa"/>
        <w:tblInd w:w="-216" w:type="dxa"/>
        <w:tblLayout w:type="fixed"/>
        <w:tblLook w:val="0000" w:firstRow="0" w:lastRow="0" w:firstColumn="0" w:lastColumn="0" w:noHBand="0" w:noVBand="0"/>
      </w:tblPr>
      <w:tblGrid>
        <w:gridCol w:w="9090"/>
      </w:tblGrid>
      <w:tr w:rsidR="007E30C5" w14:paraId="0DDC042A" w14:textId="77777777">
        <w:trPr>
          <w:trHeight w:val="467"/>
        </w:trPr>
        <w:tc>
          <w:tcPr>
            <w:tcW w:w="90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7EF078" w14:textId="77777777" w:rsidR="007E30C5" w:rsidRDefault="00AF0D2E">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TITLE: Project Metric estimations for Mini Project</w:t>
            </w:r>
          </w:p>
        </w:tc>
      </w:tr>
    </w:tbl>
    <w:p w14:paraId="4C986732" w14:textId="77777777" w:rsidR="007E30C5" w:rsidRDefault="007E30C5">
      <w:pPr>
        <w:spacing w:after="0" w:line="240" w:lineRule="auto"/>
        <w:jc w:val="both"/>
      </w:pPr>
    </w:p>
    <w:p w14:paraId="0DBBBBE3" w14:textId="77777777" w:rsidR="007E30C5" w:rsidRDefault="00AF0D2E">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To enable the students learn </w:t>
      </w:r>
      <w:r>
        <w:rPr>
          <w:rFonts w:ascii="Times New Roman" w:eastAsia="Times New Roman" w:hAnsi="Times New Roman" w:cs="Times New Roman"/>
          <w:color w:val="000000"/>
          <w:sz w:val="24"/>
          <w:szCs w:val="24"/>
        </w:rPr>
        <w:t>different techniques for performing software size and cost estimation</w:t>
      </w:r>
    </w:p>
    <w:p w14:paraId="7623BB51" w14:textId="77777777" w:rsidR="007E30C5" w:rsidRDefault="00AF0D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14:paraId="53D61A0C" w14:textId="77777777" w:rsidR="007E30C5" w:rsidRDefault="00AF0D2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Course outcome of Experiment: </w:t>
      </w:r>
    </w:p>
    <w:p w14:paraId="57B20F81" w14:textId="77777777" w:rsidR="007E30C5" w:rsidRDefault="00AF0D2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6509BD33" w14:textId="77777777" w:rsidR="007E30C5" w:rsidRDefault="00AF0D2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41AC389A" w14:textId="77777777" w:rsidR="007E30C5" w:rsidRDefault="00AF0D2E">
      <w:pPr>
        <w:tabs>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Roger Pressman, “Software Engineering”, sixth edition, Tata McGraw Hill.</w:t>
      </w:r>
    </w:p>
    <w:p w14:paraId="07043514" w14:textId="77777777" w:rsidR="007E30C5" w:rsidRDefault="00AF0D2E">
      <w:pPr>
        <w:tabs>
          <w:tab w:val="left" w:pos="720"/>
        </w:tabs>
        <w:spacing w:after="0" w:line="240" w:lineRule="auto"/>
        <w:jc w:val="both"/>
        <w:rPr>
          <w:rFonts w:ascii="Times New Roman" w:eastAsia="Times New Roman" w:hAnsi="Times New Roman" w:cs="Times New Roman"/>
          <w:sz w:val="24"/>
          <w:szCs w:val="24"/>
        </w:rPr>
      </w:pPr>
      <w:hyperlink r:id="rId7">
        <w:r>
          <w:rPr>
            <w:rFonts w:ascii="Times New Roman" w:eastAsia="Times New Roman" w:hAnsi="Times New Roman" w:cs="Times New Roman"/>
            <w:color w:val="000080"/>
            <w:sz w:val="24"/>
            <w:szCs w:val="24"/>
            <w:u w:val="single"/>
          </w:rPr>
          <w:t>http://sunset.usc.edu/csse/research/COCOMOII/cocomo_main.html</w:t>
        </w:r>
      </w:hyperlink>
    </w:p>
    <w:p w14:paraId="4774FE88" w14:textId="77777777" w:rsidR="007E30C5" w:rsidRDefault="00AF0D2E">
      <w:pPr>
        <w:tabs>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http://sunset.usc.edu/research/COCOMOII/expert_cocomo/expert_cocomo2000.html</w:t>
      </w:r>
    </w:p>
    <w:p w14:paraId="6E557F12" w14:textId="77777777" w:rsidR="007E30C5" w:rsidRDefault="00AF0D2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60F8C34F" w14:textId="77777777" w:rsidR="007E30C5" w:rsidRDefault="00AF0D2E">
      <w:pPr>
        <w:spacing w:after="0" w:line="240" w:lineRule="auto"/>
        <w:jc w:val="both"/>
      </w:pPr>
      <w:r>
        <w:rPr>
          <w:rFonts w:ascii="Times New Roman" w:eastAsia="Times New Roman" w:hAnsi="Times New Roman" w:cs="Times New Roman"/>
          <w:b/>
          <w:sz w:val="24"/>
          <w:szCs w:val="24"/>
        </w:rPr>
        <w:t xml:space="preserve">Pre Lab/ Prior Concepts: </w:t>
      </w:r>
    </w:p>
    <w:p w14:paraId="42698B96" w14:textId="77777777" w:rsidR="007E30C5" w:rsidRDefault="007E30C5">
      <w:pPr>
        <w:spacing w:after="0" w:line="240" w:lineRule="auto"/>
        <w:jc w:val="both"/>
      </w:pPr>
    </w:p>
    <w:p w14:paraId="661CC3D2" w14:textId="77777777" w:rsidR="007E30C5" w:rsidRDefault="00AF0D2E">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Software projects have tendency of going past their deadline, going over budget, or both. The problem lies in the estimation of the amount of effort required for the development of a project. The cost estimation is usually dependent upon the size estimate of the project, which may use lines of code or function points as metrics. There are several different techniques for performing software cost estimation, including expert judgement and algorithmic models. Estimation by expert judgement is a common way of estimating the effort required for a project. Unfortunately, this method of estimation does not emphasize re-estimation during the project life cycle, which is an important part of project tracking, because it allows the estimates to be improved during the project life cycle. The quality of a cost estimation model is not so much attributed to the initial estimate, but rather the speed at which the estimates converges to the actual cost of the project. COCOMO is a popular algorithmic model for cost estimation whose cost factors can be tailored to the individual development environment, which is important for the accuracy of the cost estimates. More than one method of cost estimation should be done so that there is some comparison available for the estimates. This is especially important for unique projects. Cost estimation must be done more diligently throughout the project life cycle so that in the future there are fewer surprises and </w:t>
      </w:r>
      <w:proofErr w:type="spellStart"/>
      <w:r>
        <w:rPr>
          <w:rFonts w:ascii="Times New Roman" w:eastAsia="Times New Roman" w:hAnsi="Times New Roman" w:cs="Times New Roman"/>
          <w:color w:val="000000"/>
          <w:sz w:val="24"/>
          <w:szCs w:val="24"/>
        </w:rPr>
        <w:t>unforseen</w:t>
      </w:r>
      <w:proofErr w:type="spellEnd"/>
      <w:r>
        <w:rPr>
          <w:rFonts w:ascii="Times New Roman" w:eastAsia="Times New Roman" w:hAnsi="Times New Roman" w:cs="Times New Roman"/>
          <w:color w:val="000000"/>
          <w:sz w:val="24"/>
          <w:szCs w:val="24"/>
        </w:rPr>
        <w:t xml:space="preserve"> delays in the release of a product.</w:t>
      </w:r>
    </w:p>
    <w:p w14:paraId="78913051" w14:textId="77777777" w:rsidR="007E30C5" w:rsidRDefault="007E30C5">
      <w:pPr>
        <w:spacing w:after="0"/>
        <w:jc w:val="both"/>
        <w:rPr>
          <w:rFonts w:ascii="Times New Roman" w:eastAsia="Times New Roman" w:hAnsi="Times New Roman" w:cs="Times New Roman"/>
          <w:sz w:val="24"/>
          <w:szCs w:val="24"/>
        </w:rPr>
      </w:pPr>
    </w:p>
    <w:p w14:paraId="74F79C3E" w14:textId="77777777" w:rsidR="007E30C5" w:rsidRDefault="00AF0D2E">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Estimation of size and cost of the developing project is required for the following major decision situations</w:t>
      </w:r>
    </w:p>
    <w:p w14:paraId="5A31EA70" w14:textId="77777777" w:rsidR="007E30C5" w:rsidRDefault="00AF0D2E">
      <w:pPr>
        <w:tabs>
          <w:tab w:val="left" w:pos="720"/>
        </w:tabs>
        <w:spacing w:before="28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Financial decisions involving a software development effort</w:t>
      </w:r>
    </w:p>
    <w:p w14:paraId="47FBA487" w14:textId="77777777" w:rsidR="007E30C5" w:rsidRDefault="00AF0D2E">
      <w:pPr>
        <w:tabs>
          <w:tab w:val="left" w:pos="720"/>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Setting project budgets and schedules as a basis for planning and control</w:t>
      </w:r>
    </w:p>
    <w:p w14:paraId="1BE3A0B8" w14:textId="77777777" w:rsidR="007E30C5" w:rsidRDefault="00AF0D2E">
      <w:pPr>
        <w:tabs>
          <w:tab w:val="left" w:pos="720"/>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Deciding on or negotiating tradeoffs among software cost, schedule, functionality, performance or quality factors</w:t>
      </w:r>
    </w:p>
    <w:p w14:paraId="069965E0" w14:textId="77777777" w:rsidR="007E30C5" w:rsidRDefault="00AF0D2E">
      <w:pPr>
        <w:tabs>
          <w:tab w:val="left" w:pos="720"/>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Making software cost and schedule risk management decisions</w:t>
      </w:r>
    </w:p>
    <w:p w14:paraId="45E5EA3D" w14:textId="77777777" w:rsidR="007E30C5" w:rsidRDefault="00AF0D2E">
      <w:pPr>
        <w:tabs>
          <w:tab w:val="left" w:pos="720"/>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Deciding which parts of a software system to develop, reuse, lease, or purchase</w:t>
      </w:r>
    </w:p>
    <w:p w14:paraId="2057F1EA" w14:textId="77777777" w:rsidR="007E30C5" w:rsidRDefault="00AF0D2E">
      <w:pPr>
        <w:tabs>
          <w:tab w:val="left" w:pos="720"/>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Making legacy software inventory decisions: what parts to modify, phase out, outsource, </w:t>
      </w:r>
      <w:proofErr w:type="spellStart"/>
      <w:r>
        <w:rPr>
          <w:rFonts w:ascii="Times New Roman" w:eastAsia="Times New Roman" w:hAnsi="Times New Roman" w:cs="Times New Roman"/>
          <w:color w:val="000000"/>
          <w:sz w:val="24"/>
          <w:szCs w:val="24"/>
        </w:rPr>
        <w:t>etc</w:t>
      </w:r>
      <w:proofErr w:type="spellEnd"/>
    </w:p>
    <w:p w14:paraId="68E869FC" w14:textId="77777777" w:rsidR="007E30C5" w:rsidRDefault="00AF0D2E">
      <w:pPr>
        <w:tabs>
          <w:tab w:val="left" w:pos="720"/>
        </w:tabs>
        <w:spacing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Deciding how to implement a process improvement strategy, such as that provided in the SEI CMM</w:t>
      </w:r>
    </w:p>
    <w:p w14:paraId="3736C96E" w14:textId="77777777" w:rsidR="007E30C5" w:rsidRDefault="00AF0D2E">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Defining Cost estimation:</w:t>
      </w:r>
    </w:p>
    <w:p w14:paraId="4BDA557B" w14:textId="77777777" w:rsidR="007E30C5" w:rsidRDefault="00AF0D2E">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Cost estimation can be defined as the approximate judgement of the costs for a project. Cost estimation will never be an exact science because there are too many variables involved in the calculation for a cost estimate, such as human, technical, environmental, and political. </w:t>
      </w:r>
      <w:proofErr w:type="spellStart"/>
      <w:r>
        <w:rPr>
          <w:rFonts w:ascii="Times New Roman" w:eastAsia="Times New Roman" w:hAnsi="Times New Roman" w:cs="Times New Roman"/>
          <w:color w:val="000000"/>
          <w:sz w:val="24"/>
          <w:szCs w:val="24"/>
        </w:rPr>
        <w:t>Futhermore</w:t>
      </w:r>
      <w:proofErr w:type="spellEnd"/>
      <w:r>
        <w:rPr>
          <w:rFonts w:ascii="Times New Roman" w:eastAsia="Times New Roman" w:hAnsi="Times New Roman" w:cs="Times New Roman"/>
          <w:color w:val="000000"/>
          <w:sz w:val="24"/>
          <w:szCs w:val="24"/>
        </w:rPr>
        <w:t>, any process that involves a significant human factor can never be exact because humans are far too complex to be entirely predictable. Furthermore, software development for any fair-sized project will inevitably include a number of tasks that have complexities that are difficult to judge because of the complexity of software systems.</w:t>
      </w:r>
    </w:p>
    <w:p w14:paraId="120E2554" w14:textId="77777777" w:rsidR="007E30C5" w:rsidRDefault="00AF0D2E">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Cost estimation is usually measured in terms of effort. The most common metric used is person months or years (or man months or years). The effort is the amount of time for one person to work for a certain period of time. It is important that the specific characteristics of the development environment are taking into account when comparing the effort of two or more projects because no two development environments are the same. A clear example of differences in development environments are the amount of time people work in different countries; the typical workweek in North America is 40 hours per week, while in Europe the typical workweek is 35 hours per week. Thus, when comparing a project from North America with a project from Europe, a conversion factor would have to be used to all for an accurate comparison. Different variables can be used for cost estimation, which leads to a difficulty when comparing projects if standard models or tools are not used. For example, a cost estimate can include factors from management, development (e.g., training, quality assurance), and other areas specific to an organization.</w:t>
      </w:r>
    </w:p>
    <w:p w14:paraId="43BAD298" w14:textId="77777777" w:rsidR="007E30C5" w:rsidRDefault="00AF0D2E">
      <w:pP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Estimator:</w:t>
      </w:r>
    </w:p>
    <w:p w14:paraId="712DEB34" w14:textId="77777777" w:rsidR="007E30C5" w:rsidRDefault="00AF0D2E">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people who do the cost estimates could be either directly or indirectly responsible for the implementation for a project, such as a developer or manager, respectively. Someone who has knowledge of the organization and previous projects could use an analogy-based approach to compare the current project with previous projects, which is a common method of estimation for small organizations and small projects. The historical data is often limited to the memory of the estimator. In this case, the </w:t>
      </w:r>
      <w:r>
        <w:rPr>
          <w:rFonts w:ascii="Times New Roman" w:eastAsia="Times New Roman" w:hAnsi="Times New Roman" w:cs="Times New Roman"/>
          <w:color w:val="000000"/>
          <w:sz w:val="24"/>
          <w:szCs w:val="24"/>
        </w:rPr>
        <w:lastRenderedPageBreak/>
        <w:t xml:space="preserve">estimator would need to be experienced and would likely have been with the company for </w:t>
      </w:r>
      <w:proofErr w:type="spellStart"/>
      <w:r>
        <w:rPr>
          <w:rFonts w:ascii="Times New Roman" w:eastAsia="Times New Roman" w:hAnsi="Times New Roman" w:cs="Times New Roman"/>
          <w:color w:val="000000"/>
          <w:sz w:val="24"/>
          <w:szCs w:val="24"/>
        </w:rPr>
        <w:t>awhile</w:t>
      </w:r>
      <w:proofErr w:type="spellEnd"/>
      <w:r>
        <w:rPr>
          <w:rFonts w:ascii="Times New Roman" w:eastAsia="Times New Roman" w:hAnsi="Times New Roman" w:cs="Times New Roman"/>
          <w:color w:val="000000"/>
          <w:sz w:val="24"/>
          <w:szCs w:val="24"/>
        </w:rPr>
        <w:t>.</w:t>
      </w:r>
    </w:p>
    <w:p w14:paraId="09A52FDE" w14:textId="77777777" w:rsidR="007E30C5" w:rsidRDefault="00AF0D2E">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 people believe it is better if the estimates are done by outsiders so that there is less chance of bias. It is true that people outside an organization will likely have to deal with fewer company politics than people within the organization. For example, the developer for a company may want to please the manager and so give an estimate that is overly-optimistic. The disadvantage of having an outside estimate is that the person would have less knowledge of the development environment, especially if the person is from outside the company. An empirical method of estimation would then be required, such as the Constructive Cost Model (COCOMO. Empirical methods of estimation can be used by all types of estimators. There may be some resistance to using an empirical method of estimation because there may be some question on whether a model could outperform an expert. People who are accurate estimators are rare in our experience, and so it is best to get the opinion of several people or tools.</w:t>
      </w:r>
    </w:p>
    <w:p w14:paraId="212A026F" w14:textId="77777777" w:rsidR="007E30C5" w:rsidRDefault="00AF0D2E">
      <w:pPr>
        <w:spacing w:before="28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Cost estimation using different COCOMO models:</w:t>
      </w:r>
    </w:p>
    <w:p w14:paraId="63AC2B4C" w14:textId="77777777" w:rsidR="007E30C5" w:rsidRDefault="00AF0D2E">
      <w:pPr>
        <w:spacing w:before="280" w:after="28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Function Point</w:t>
      </w:r>
    </w:p>
    <w:p w14:paraId="5F05EDAE" w14:textId="77777777" w:rsidR="007E30C5" w:rsidRDefault="00AF0D2E">
      <w:pPr>
        <w:spacing w:before="280" w:after="28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IN"/>
        </w:rPr>
        <w:drawing>
          <wp:inline distT="114300" distB="114300" distL="114300" distR="114300" wp14:anchorId="67B91EE1" wp14:editId="43E27F12">
            <wp:extent cx="5695950" cy="3468651"/>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695950" cy="3468651"/>
                    </a:xfrm>
                    <a:prstGeom prst="rect">
                      <a:avLst/>
                    </a:prstGeom>
                    <a:ln/>
                  </pic:spPr>
                </pic:pic>
              </a:graphicData>
            </a:graphic>
          </wp:inline>
        </w:drawing>
      </w:r>
    </w:p>
    <w:p w14:paraId="017C1BB5" w14:textId="77777777" w:rsidR="007E30C5" w:rsidRDefault="00AF0D2E">
      <w:pPr>
        <w:spacing w:before="280" w:after="28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IN"/>
        </w:rPr>
        <w:lastRenderedPageBreak/>
        <w:drawing>
          <wp:inline distT="114300" distB="114300" distL="114300" distR="114300" wp14:anchorId="6331AD81" wp14:editId="03DA1126">
            <wp:extent cx="5362575" cy="3220778"/>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362575" cy="3220778"/>
                    </a:xfrm>
                    <a:prstGeom prst="rect">
                      <a:avLst/>
                    </a:prstGeom>
                    <a:ln/>
                  </pic:spPr>
                </pic:pic>
              </a:graphicData>
            </a:graphic>
          </wp:inline>
        </w:drawing>
      </w:r>
    </w:p>
    <w:p w14:paraId="113FAD06" w14:textId="77777777" w:rsidR="007E30C5" w:rsidRDefault="00AF0D2E">
      <w:pPr>
        <w:spacing w:before="280" w:after="28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IN"/>
        </w:rPr>
        <w:drawing>
          <wp:inline distT="114300" distB="114300" distL="114300" distR="114300" wp14:anchorId="5FD085C4" wp14:editId="5DA89B6D">
            <wp:extent cx="5362575" cy="3371962"/>
            <wp:effectExtent l="0" t="0" r="0" b="0"/>
            <wp:docPr id="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5362575" cy="3371962"/>
                    </a:xfrm>
                    <a:prstGeom prst="rect">
                      <a:avLst/>
                    </a:prstGeom>
                    <a:ln/>
                  </pic:spPr>
                </pic:pic>
              </a:graphicData>
            </a:graphic>
          </wp:inline>
        </w:drawing>
      </w:r>
    </w:p>
    <w:p w14:paraId="52DD707C" w14:textId="77777777" w:rsidR="007E30C5" w:rsidRDefault="00AF0D2E">
      <w:pPr>
        <w:spacing w:before="280" w:after="28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IN"/>
        </w:rPr>
        <w:lastRenderedPageBreak/>
        <w:drawing>
          <wp:inline distT="114300" distB="114300" distL="114300" distR="114300" wp14:anchorId="285F7BAB" wp14:editId="72180524">
            <wp:extent cx="5365440" cy="7658100"/>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1"/>
                    <a:srcRect/>
                    <a:stretch>
                      <a:fillRect/>
                    </a:stretch>
                  </pic:blipFill>
                  <pic:spPr>
                    <a:xfrm>
                      <a:off x="0" y="0"/>
                      <a:ext cx="5365440" cy="7658100"/>
                    </a:xfrm>
                    <a:prstGeom prst="rect">
                      <a:avLst/>
                    </a:prstGeom>
                    <a:ln/>
                  </pic:spPr>
                </pic:pic>
              </a:graphicData>
            </a:graphic>
          </wp:inline>
        </w:drawing>
      </w:r>
    </w:p>
    <w:p w14:paraId="143117F5" w14:textId="77777777" w:rsidR="007E30C5" w:rsidRDefault="00AF0D2E">
      <w:pPr>
        <w:spacing w:before="280" w:after="28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IN"/>
        </w:rPr>
        <w:lastRenderedPageBreak/>
        <w:drawing>
          <wp:inline distT="114300" distB="114300" distL="114300" distR="114300" wp14:anchorId="1E8A34DC" wp14:editId="371A9C49">
            <wp:extent cx="5365440" cy="7683500"/>
            <wp:effectExtent l="0" t="0" r="0" b="0"/>
            <wp:docPr id="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a:stretch>
                      <a:fillRect/>
                    </a:stretch>
                  </pic:blipFill>
                  <pic:spPr>
                    <a:xfrm>
                      <a:off x="0" y="0"/>
                      <a:ext cx="5365440" cy="7683500"/>
                    </a:xfrm>
                    <a:prstGeom prst="rect">
                      <a:avLst/>
                    </a:prstGeom>
                    <a:ln/>
                  </pic:spPr>
                </pic:pic>
              </a:graphicData>
            </a:graphic>
          </wp:inline>
        </w:drawing>
      </w:r>
    </w:p>
    <w:p w14:paraId="3A70D823" w14:textId="77777777" w:rsidR="007E30C5" w:rsidRDefault="007E30C5">
      <w:pPr>
        <w:spacing w:before="280" w:after="280" w:line="240" w:lineRule="auto"/>
        <w:jc w:val="both"/>
        <w:rPr>
          <w:rFonts w:ascii="Times New Roman" w:eastAsia="Times New Roman" w:hAnsi="Times New Roman" w:cs="Times New Roman"/>
          <w:color w:val="000000"/>
          <w:sz w:val="24"/>
          <w:szCs w:val="24"/>
        </w:rPr>
      </w:pPr>
    </w:p>
    <w:p w14:paraId="16209128" w14:textId="77777777" w:rsidR="007E30C5" w:rsidRDefault="00AF0D2E">
      <w:pPr>
        <w:spacing w:before="280" w:after="28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IN"/>
        </w:rPr>
        <w:lastRenderedPageBreak/>
        <w:drawing>
          <wp:inline distT="114300" distB="114300" distL="114300" distR="114300" wp14:anchorId="12EA777C" wp14:editId="47F69727">
            <wp:extent cx="5362575" cy="3053470"/>
            <wp:effectExtent l="0" t="0" r="0" b="0"/>
            <wp:docPr id="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3"/>
                    <a:srcRect b="33826"/>
                    <a:stretch>
                      <a:fillRect/>
                    </a:stretch>
                  </pic:blipFill>
                  <pic:spPr>
                    <a:xfrm>
                      <a:off x="0" y="0"/>
                      <a:ext cx="5362575" cy="3053470"/>
                    </a:xfrm>
                    <a:prstGeom prst="rect">
                      <a:avLst/>
                    </a:prstGeom>
                    <a:ln/>
                  </pic:spPr>
                </pic:pic>
              </a:graphicData>
            </a:graphic>
          </wp:inline>
        </w:drawing>
      </w:r>
    </w:p>
    <w:p w14:paraId="7A6D6838" w14:textId="77777777" w:rsidR="007E30C5" w:rsidRDefault="00AF0D2E">
      <w:pPr>
        <w:spacing w:before="280" w:after="28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COCOMO Model</w:t>
      </w:r>
    </w:p>
    <w:p w14:paraId="5244317E" w14:textId="77777777" w:rsidR="007E30C5" w:rsidRDefault="00AF0D2E">
      <w:pPr>
        <w:spacing w:before="280" w:after="28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IN"/>
        </w:rPr>
        <w:drawing>
          <wp:inline distT="114300" distB="114300" distL="114300" distR="114300" wp14:anchorId="5A119B78" wp14:editId="70861E70">
            <wp:extent cx="5689283" cy="320992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689283" cy="3209925"/>
                    </a:xfrm>
                    <a:prstGeom prst="rect">
                      <a:avLst/>
                    </a:prstGeom>
                    <a:ln/>
                  </pic:spPr>
                </pic:pic>
              </a:graphicData>
            </a:graphic>
          </wp:inline>
        </w:drawing>
      </w:r>
    </w:p>
    <w:p w14:paraId="1D2B8013" w14:textId="77777777" w:rsidR="007E30C5" w:rsidRDefault="007E30C5">
      <w:pPr>
        <w:spacing w:before="280" w:after="280" w:line="240" w:lineRule="auto"/>
        <w:jc w:val="both"/>
        <w:rPr>
          <w:rFonts w:ascii="Times New Roman" w:eastAsia="Times New Roman" w:hAnsi="Times New Roman" w:cs="Times New Roman"/>
          <w:i/>
          <w:sz w:val="24"/>
          <w:szCs w:val="24"/>
        </w:rPr>
      </w:pPr>
    </w:p>
    <w:p w14:paraId="28DD0F74" w14:textId="77777777" w:rsidR="007E30C5" w:rsidRDefault="007E30C5">
      <w:pPr>
        <w:spacing w:before="280" w:after="280" w:line="240" w:lineRule="auto"/>
        <w:jc w:val="both"/>
        <w:rPr>
          <w:rFonts w:ascii="Times New Roman" w:eastAsia="Times New Roman" w:hAnsi="Times New Roman" w:cs="Times New Roman"/>
          <w:i/>
          <w:sz w:val="24"/>
          <w:szCs w:val="24"/>
        </w:rPr>
      </w:pPr>
    </w:p>
    <w:p w14:paraId="43A6919C" w14:textId="77777777" w:rsidR="007E30C5" w:rsidRDefault="00AF0D2E">
      <w:pPr>
        <w:spacing w:before="280" w:after="28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IN"/>
        </w:rPr>
        <w:lastRenderedPageBreak/>
        <w:drawing>
          <wp:inline distT="114300" distB="114300" distL="114300" distR="114300" wp14:anchorId="644A9257" wp14:editId="1BDD03ED">
            <wp:extent cx="5362575" cy="2515928"/>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362575" cy="2515928"/>
                    </a:xfrm>
                    <a:prstGeom prst="rect">
                      <a:avLst/>
                    </a:prstGeom>
                    <a:ln/>
                  </pic:spPr>
                </pic:pic>
              </a:graphicData>
            </a:graphic>
          </wp:inline>
        </w:drawing>
      </w:r>
    </w:p>
    <w:p w14:paraId="682CD78D" w14:textId="77777777" w:rsidR="007E30C5" w:rsidRDefault="00AF0D2E">
      <w:pPr>
        <w:spacing w:before="280" w:after="28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IN"/>
        </w:rPr>
        <w:drawing>
          <wp:inline distT="114300" distB="114300" distL="114300" distR="114300" wp14:anchorId="08EC594B" wp14:editId="6E2A3C94">
            <wp:extent cx="2306198" cy="5163878"/>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2306198" cy="5163878"/>
                    </a:xfrm>
                    <a:prstGeom prst="rect">
                      <a:avLst/>
                    </a:prstGeom>
                    <a:ln/>
                  </pic:spPr>
                </pic:pic>
              </a:graphicData>
            </a:graphic>
          </wp:inline>
        </w:drawing>
      </w:r>
    </w:p>
    <w:p w14:paraId="1B5619D0" w14:textId="77777777" w:rsidR="007E30C5" w:rsidRDefault="00EF39E1">
      <w:pPr>
        <w:spacing w:before="280" w:after="28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IN"/>
        </w:rPr>
        <w:lastRenderedPageBreak/>
        <w:drawing>
          <wp:inline distT="0" distB="0" distL="0" distR="0" wp14:anchorId="6562EBA8" wp14:editId="1EF76978">
            <wp:extent cx="5362575" cy="3781425"/>
            <wp:effectExtent l="0" t="0" r="9525" b="9525"/>
            <wp:docPr id="15" name="Picture 15" descr="C:\Users\STUDENT\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esktop\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5750" cy="3783664"/>
                    </a:xfrm>
                    <a:prstGeom prst="rect">
                      <a:avLst/>
                    </a:prstGeom>
                    <a:noFill/>
                    <a:ln>
                      <a:noFill/>
                    </a:ln>
                  </pic:spPr>
                </pic:pic>
              </a:graphicData>
            </a:graphic>
          </wp:inline>
        </w:drawing>
      </w:r>
    </w:p>
    <w:p w14:paraId="5128EF04" w14:textId="77777777" w:rsidR="007E30C5" w:rsidRDefault="00AF0D2E">
      <w:pPr>
        <w:spacing w:before="280" w:after="28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IN"/>
        </w:rPr>
        <w:drawing>
          <wp:inline distT="114300" distB="114300" distL="114300" distR="114300" wp14:anchorId="1495E77B" wp14:editId="55DE06B7">
            <wp:extent cx="5362575" cy="2271600"/>
            <wp:effectExtent l="0" t="0" r="0" b="0"/>
            <wp:docPr id="1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t="10502" b="12455"/>
                    <a:stretch>
                      <a:fillRect/>
                    </a:stretch>
                  </pic:blipFill>
                  <pic:spPr>
                    <a:xfrm>
                      <a:off x="0" y="0"/>
                      <a:ext cx="5362575" cy="2271600"/>
                    </a:xfrm>
                    <a:prstGeom prst="rect">
                      <a:avLst/>
                    </a:prstGeom>
                    <a:ln/>
                  </pic:spPr>
                </pic:pic>
              </a:graphicData>
            </a:graphic>
          </wp:inline>
        </w:drawing>
      </w:r>
    </w:p>
    <w:p w14:paraId="342FD40D" w14:textId="781258A6" w:rsidR="007E30C5" w:rsidRPr="00EF39E1" w:rsidRDefault="00AF0D2E" w:rsidP="002C4E5A">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Conclusion:</w:t>
      </w:r>
      <w:r w:rsidR="002C4E5A">
        <w:rPr>
          <w:rFonts w:ascii="Times New Roman" w:eastAsia="Times New Roman" w:hAnsi="Times New Roman" w:cs="Times New Roman"/>
          <w:b/>
          <w:sz w:val="24"/>
          <w:szCs w:val="24"/>
        </w:rPr>
        <w:br/>
      </w:r>
      <w:r>
        <w:rPr>
          <w:rFonts w:ascii="Times New Roman" w:eastAsia="Times New Roman" w:hAnsi="Times New Roman" w:cs="Times New Roman"/>
          <w:sz w:val="24"/>
          <w:szCs w:val="24"/>
        </w:rPr>
        <w:t>This experiment highlighted the importance of accurate software size and cost estimation for effective project management. Techniques like Function Point Analysis, aided by Function Point Calculators, help measure software size based on functionality. Models like COCOMO II then use these measurements for reliable effort and cost estimation. Combining expert judgment with algorithmic methods improves accuracy, helping ensure projects are completed on time and within budget.</w:t>
      </w:r>
    </w:p>
    <w:p w14:paraId="171B3324" w14:textId="1C3380E1" w:rsidR="007E30C5" w:rsidRDefault="00AF0D2E" w:rsidP="002C4E5A">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Post Lab Descriptive Questions </w:t>
      </w:r>
    </w:p>
    <w:p w14:paraId="0985B789" w14:textId="521B73A3" w:rsidR="007E30C5" w:rsidRPr="002C4E5A" w:rsidRDefault="002C4E5A">
      <w:pPr>
        <w:spacing w:after="0"/>
        <w:jc w:val="both"/>
        <w:rPr>
          <w:rFonts w:ascii="Times New Roman" w:eastAsia="Times New Roman" w:hAnsi="Times New Roman" w:cs="Times New Roman"/>
          <w:b/>
          <w:bCs/>
          <w:sz w:val="24"/>
          <w:szCs w:val="24"/>
        </w:rPr>
      </w:pPr>
      <w:r w:rsidRPr="002C4E5A">
        <w:rPr>
          <w:rFonts w:ascii="Times New Roman" w:eastAsia="Times New Roman" w:hAnsi="Times New Roman" w:cs="Times New Roman"/>
          <w:b/>
          <w:bCs/>
          <w:sz w:val="24"/>
          <w:szCs w:val="24"/>
        </w:rPr>
        <w:t>Q</w:t>
      </w:r>
      <w:r>
        <w:rPr>
          <w:rFonts w:ascii="Times New Roman" w:eastAsia="Times New Roman" w:hAnsi="Times New Roman" w:cs="Times New Roman"/>
          <w:b/>
          <w:bCs/>
          <w:sz w:val="24"/>
          <w:szCs w:val="24"/>
        </w:rPr>
        <w:t>1</w:t>
      </w:r>
      <w:r w:rsidRPr="002C4E5A">
        <w:rPr>
          <w:rFonts w:ascii="Times New Roman" w:eastAsia="Times New Roman" w:hAnsi="Times New Roman" w:cs="Times New Roman"/>
          <w:b/>
          <w:bCs/>
          <w:sz w:val="24"/>
          <w:szCs w:val="24"/>
        </w:rPr>
        <w:t xml:space="preserve">. </w:t>
      </w:r>
      <w:r w:rsidR="00AF0D2E" w:rsidRPr="002C4E5A">
        <w:rPr>
          <w:rFonts w:ascii="Times New Roman" w:eastAsia="Times New Roman" w:hAnsi="Times New Roman" w:cs="Times New Roman"/>
          <w:b/>
          <w:bCs/>
          <w:sz w:val="24"/>
          <w:szCs w:val="24"/>
        </w:rPr>
        <w:t>Explain COCOMO II model.</w:t>
      </w:r>
    </w:p>
    <w:p w14:paraId="1F810661" w14:textId="4F9181F5" w:rsidR="007E30C5" w:rsidRDefault="00AF0D2E">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COCOMO II is a popular method used to estimate how much effort, time, and cost it will take to develop a software project. It’s an updated version of the original COCOMO model that better fits today’s software development, including things like using reusable code and modern programming styles. The model works by looking at the size of the software usually measured in lines of code or function points and then adjusting the estimate based on different factors like how complex the project is, how experienced the team is, and what kind of tools are being used.</w:t>
      </w:r>
    </w:p>
    <w:p w14:paraId="33DE8A43" w14:textId="77777777" w:rsidR="007E30C5" w:rsidRDefault="00AF0D2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COCOMO II has three parts depending on how far along the project is:</w:t>
      </w:r>
    </w:p>
    <w:p w14:paraId="7B6AE9B4" w14:textId="02301241" w:rsidR="007E30C5" w:rsidRDefault="00AF0D2E">
      <w:pPr>
        <w:numPr>
          <w:ilvl w:val="0"/>
          <w:numId w:val="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Composition Model is used early on when building software using pre-made components or user interfaces.</w:t>
      </w:r>
    </w:p>
    <w:p w14:paraId="4F949587" w14:textId="0938F985" w:rsidR="007E30C5" w:rsidRDefault="00AF0D2E">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Early Design Model comes into play when the project is still being designed but some key details are known.</w:t>
      </w:r>
    </w:p>
    <w:p w14:paraId="12392EB1" w14:textId="69C915BE" w:rsidR="007E30C5" w:rsidRDefault="00AF0D2E">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Post-Architecture Model is for later stages when the full system design is clear, allowing for more accurate estimates.</w:t>
      </w:r>
    </w:p>
    <w:p w14:paraId="36C0FD31" w14:textId="77777777" w:rsidR="007E30C5" w:rsidRDefault="00AF0D2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strengths of COCOMO II is that it doesn’t just give one fixed number at the start it allows for updates and refinements throughout the project, helping managers keep better track of progress and costs.</w:t>
      </w:r>
    </w:p>
    <w:p w14:paraId="24BDFFD1" w14:textId="77777777" w:rsidR="007E30C5" w:rsidRDefault="007E30C5">
      <w:pPr>
        <w:spacing w:after="0"/>
        <w:jc w:val="both"/>
        <w:rPr>
          <w:rFonts w:ascii="Times New Roman" w:eastAsia="Times New Roman" w:hAnsi="Times New Roman" w:cs="Times New Roman"/>
          <w:sz w:val="24"/>
          <w:szCs w:val="24"/>
        </w:rPr>
      </w:pPr>
    </w:p>
    <w:p w14:paraId="280BC58D" w14:textId="77777777" w:rsidR="007E30C5" w:rsidRDefault="007E30C5">
      <w:pPr>
        <w:spacing w:after="0"/>
        <w:jc w:val="both"/>
        <w:rPr>
          <w:rFonts w:ascii="Times New Roman" w:eastAsia="Times New Roman" w:hAnsi="Times New Roman" w:cs="Times New Roman"/>
          <w:sz w:val="24"/>
          <w:szCs w:val="24"/>
        </w:rPr>
      </w:pPr>
    </w:p>
    <w:p w14:paraId="66A676C8" w14:textId="77777777" w:rsidR="007E30C5" w:rsidRDefault="007E30C5">
      <w:pPr>
        <w:spacing w:after="0"/>
        <w:jc w:val="both"/>
        <w:rPr>
          <w:rFonts w:ascii="Times New Roman" w:eastAsia="Times New Roman" w:hAnsi="Times New Roman" w:cs="Times New Roman"/>
          <w:sz w:val="24"/>
          <w:szCs w:val="24"/>
        </w:rPr>
      </w:pPr>
    </w:p>
    <w:p w14:paraId="1B27B837" w14:textId="77777777" w:rsidR="007E30C5" w:rsidRDefault="007E30C5">
      <w:pPr>
        <w:spacing w:after="0"/>
        <w:jc w:val="both"/>
        <w:rPr>
          <w:rFonts w:ascii="Times New Roman" w:eastAsia="Times New Roman" w:hAnsi="Times New Roman" w:cs="Times New Roman"/>
          <w:sz w:val="24"/>
          <w:szCs w:val="24"/>
        </w:rPr>
      </w:pPr>
    </w:p>
    <w:p w14:paraId="5DD2DC7D" w14:textId="77777777" w:rsidR="007E30C5" w:rsidRDefault="007E30C5">
      <w:pPr>
        <w:spacing w:after="0"/>
        <w:jc w:val="both"/>
        <w:rPr>
          <w:rFonts w:ascii="Times New Roman" w:eastAsia="Times New Roman" w:hAnsi="Times New Roman" w:cs="Times New Roman"/>
          <w:sz w:val="24"/>
          <w:szCs w:val="24"/>
        </w:rPr>
      </w:pPr>
    </w:p>
    <w:p w14:paraId="7D617E53" w14:textId="77777777" w:rsidR="007E30C5" w:rsidRDefault="007E30C5">
      <w:pPr>
        <w:spacing w:after="0"/>
        <w:jc w:val="both"/>
        <w:rPr>
          <w:rFonts w:ascii="Times New Roman" w:eastAsia="Times New Roman" w:hAnsi="Times New Roman" w:cs="Times New Roman"/>
          <w:sz w:val="24"/>
          <w:szCs w:val="24"/>
        </w:rPr>
      </w:pPr>
    </w:p>
    <w:p w14:paraId="20382AF8" w14:textId="77777777" w:rsidR="007E30C5" w:rsidRDefault="007E30C5">
      <w:pPr>
        <w:spacing w:after="0"/>
        <w:jc w:val="both"/>
        <w:rPr>
          <w:rFonts w:ascii="Times New Roman" w:eastAsia="Times New Roman" w:hAnsi="Times New Roman" w:cs="Times New Roman"/>
          <w:sz w:val="24"/>
          <w:szCs w:val="24"/>
        </w:rPr>
      </w:pPr>
    </w:p>
    <w:p w14:paraId="25D52677" w14:textId="77777777" w:rsidR="007E30C5" w:rsidRDefault="007E30C5">
      <w:pPr>
        <w:spacing w:after="0"/>
        <w:jc w:val="both"/>
        <w:rPr>
          <w:rFonts w:ascii="Times New Roman" w:eastAsia="Times New Roman" w:hAnsi="Times New Roman" w:cs="Times New Roman"/>
          <w:sz w:val="24"/>
          <w:szCs w:val="24"/>
        </w:rPr>
      </w:pPr>
    </w:p>
    <w:p w14:paraId="7D3169CF" w14:textId="77777777" w:rsidR="007E30C5" w:rsidRDefault="007E30C5">
      <w:pPr>
        <w:spacing w:after="0"/>
        <w:jc w:val="both"/>
        <w:rPr>
          <w:rFonts w:ascii="Times New Roman" w:eastAsia="Times New Roman" w:hAnsi="Times New Roman" w:cs="Times New Roman"/>
          <w:sz w:val="24"/>
          <w:szCs w:val="24"/>
        </w:rPr>
      </w:pPr>
    </w:p>
    <w:p w14:paraId="6BB52E72" w14:textId="77777777" w:rsidR="007E30C5" w:rsidRDefault="007E30C5">
      <w:pPr>
        <w:spacing w:after="0"/>
        <w:jc w:val="both"/>
        <w:rPr>
          <w:rFonts w:ascii="Times New Roman" w:eastAsia="Times New Roman" w:hAnsi="Times New Roman" w:cs="Times New Roman"/>
          <w:sz w:val="24"/>
          <w:szCs w:val="24"/>
        </w:rPr>
      </w:pPr>
    </w:p>
    <w:p w14:paraId="20C3BC2F" w14:textId="77777777" w:rsidR="007E30C5" w:rsidRDefault="007E30C5">
      <w:pPr>
        <w:spacing w:after="0"/>
        <w:jc w:val="both"/>
        <w:rPr>
          <w:rFonts w:ascii="Times New Roman" w:eastAsia="Times New Roman" w:hAnsi="Times New Roman" w:cs="Times New Roman"/>
          <w:sz w:val="24"/>
          <w:szCs w:val="24"/>
        </w:rPr>
      </w:pPr>
    </w:p>
    <w:p w14:paraId="101718CA" w14:textId="77777777" w:rsidR="007E30C5" w:rsidRDefault="007E30C5">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
    <w:sectPr w:rsidR="007E30C5">
      <w:headerReference w:type="default" r:id="rId19"/>
      <w:footerReference w:type="default" r:id="rId20"/>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62B4E" w14:textId="77777777" w:rsidR="00B96D95" w:rsidRDefault="00B96D95">
      <w:pPr>
        <w:spacing w:after="0" w:line="240" w:lineRule="auto"/>
      </w:pPr>
      <w:r>
        <w:separator/>
      </w:r>
    </w:p>
  </w:endnote>
  <w:endnote w:type="continuationSeparator" w:id="0">
    <w:p w14:paraId="54B04982" w14:textId="77777777" w:rsidR="00B96D95" w:rsidRDefault="00B96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C9F8" w14:textId="77777777" w:rsidR="007E30C5" w:rsidRDefault="00AF0D2E">
    <w:pPr>
      <w:spacing w:after="0"/>
      <w:jc w:val="center"/>
      <w:rPr>
        <w:sz w:val="18"/>
        <w:szCs w:val="18"/>
      </w:rPr>
    </w:pPr>
    <w:r>
      <w:rPr>
        <w:rFonts w:ascii="Times New Roman" w:eastAsia="Times New Roman" w:hAnsi="Times New Roman" w:cs="Times New Roman"/>
        <w:b/>
        <w:sz w:val="18"/>
        <w:szCs w:val="18"/>
      </w:rPr>
      <w:t>Department of Computer Engineering</w:t>
    </w:r>
  </w:p>
  <w:p w14:paraId="5B2DF9DF" w14:textId="77777777" w:rsidR="007E30C5" w:rsidRDefault="007E30C5">
    <w:pPr>
      <w:pBdr>
        <w:top w:val="nil"/>
        <w:left w:val="nil"/>
        <w:bottom w:val="nil"/>
        <w:right w:val="nil"/>
        <w:between w:val="nil"/>
      </w:pBdr>
      <w:tabs>
        <w:tab w:val="center" w:pos="4680"/>
        <w:tab w:val="right" w:pos="9360"/>
        <w:tab w:val="center" w:pos="4680"/>
        <w:tab w:val="right" w:pos="9360"/>
      </w:tabs>
      <w:spacing w:after="0"/>
      <w:jc w:val="center"/>
      <w:rPr>
        <w:color w:val="000000"/>
        <w:sz w:val="18"/>
        <w:szCs w:val="18"/>
      </w:rPr>
    </w:pPr>
  </w:p>
  <w:p w14:paraId="0DD7C47E" w14:textId="3300E581" w:rsidR="007E30C5" w:rsidRDefault="00AF0D2E">
    <w:pPr>
      <w:pBdr>
        <w:top w:val="nil"/>
        <w:left w:val="nil"/>
        <w:bottom w:val="nil"/>
        <w:right w:val="nil"/>
        <w:between w:val="nil"/>
      </w:pBdr>
      <w:tabs>
        <w:tab w:val="center" w:pos="4680"/>
        <w:tab w:val="right" w:pos="9360"/>
        <w:tab w:val="center" w:pos="4680"/>
        <w:tab w:val="right" w:pos="9360"/>
      </w:tabs>
      <w:rPr>
        <w:color w:val="000000"/>
      </w:rPr>
    </w:pPr>
    <w:r>
      <w:rPr>
        <w:rFonts w:ascii="Times New Roman" w:eastAsia="Times New Roman" w:hAnsi="Times New Roman" w:cs="Times New Roman"/>
        <w:color w:val="000000"/>
        <w:sz w:val="18"/>
        <w:szCs w:val="18"/>
      </w:rPr>
      <w:t xml:space="preserve">                                                                                                                                           SE Sem</w:t>
    </w:r>
    <w:r w:rsidR="002C4E5A">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V July-Nov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5EA3C" w14:textId="77777777" w:rsidR="00B96D95" w:rsidRDefault="00B96D95">
      <w:pPr>
        <w:spacing w:after="0" w:line="240" w:lineRule="auto"/>
      </w:pPr>
      <w:r>
        <w:separator/>
      </w:r>
    </w:p>
  </w:footnote>
  <w:footnote w:type="continuationSeparator" w:id="0">
    <w:p w14:paraId="77062DC0" w14:textId="77777777" w:rsidR="00B96D95" w:rsidRDefault="00B96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0554" w14:textId="77777777" w:rsidR="007E30C5" w:rsidRDefault="007E30C5">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bl>
    <w:tblPr>
      <w:tblStyle w:val="a0"/>
      <w:tblW w:w="11685" w:type="dxa"/>
      <w:tblInd w:w="-216" w:type="dxa"/>
      <w:tblBorders>
        <w:top w:val="nil"/>
        <w:left w:val="nil"/>
        <w:bottom w:val="nil"/>
        <w:right w:val="nil"/>
        <w:insideH w:val="nil"/>
        <w:insideV w:val="nil"/>
      </w:tblBorders>
      <w:tblLayout w:type="fixed"/>
      <w:tblLook w:val="0000" w:firstRow="0" w:lastRow="0" w:firstColumn="0" w:lastColumn="0" w:noHBand="0" w:noVBand="0"/>
    </w:tblPr>
    <w:tblGrid>
      <w:gridCol w:w="3720"/>
      <w:gridCol w:w="5595"/>
      <w:gridCol w:w="2370"/>
    </w:tblGrid>
    <w:tr w:rsidR="007E30C5" w14:paraId="687C4DC6" w14:textId="77777777">
      <w:trPr>
        <w:trHeight w:val="1296"/>
      </w:trPr>
      <w:tc>
        <w:tcPr>
          <w:tcW w:w="3720" w:type="dxa"/>
        </w:tcPr>
        <w:p w14:paraId="536E3B5C" w14:textId="77777777" w:rsidR="007E30C5" w:rsidRDefault="00AF0D2E">
          <w:pPr>
            <w:tabs>
              <w:tab w:val="center" w:pos="4680"/>
              <w:tab w:val="right" w:pos="9360"/>
            </w:tabs>
          </w:pPr>
          <w:r>
            <w:rPr>
              <w:noProof/>
              <w:lang w:val="en-IN"/>
            </w:rPr>
            <w:drawing>
              <wp:inline distT="0" distB="0" distL="114300" distR="114300" wp14:anchorId="5F98A9A6" wp14:editId="7EB13611">
                <wp:extent cx="2139950" cy="71691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9950" cy="716915"/>
                        </a:xfrm>
                        <a:prstGeom prst="rect">
                          <a:avLst/>
                        </a:prstGeom>
                        <a:ln/>
                      </pic:spPr>
                    </pic:pic>
                  </a:graphicData>
                </a:graphic>
              </wp:inline>
            </w:drawing>
          </w:r>
        </w:p>
      </w:tc>
      <w:tc>
        <w:tcPr>
          <w:tcW w:w="5595" w:type="dxa"/>
          <w:vAlign w:val="center"/>
        </w:tcPr>
        <w:p w14:paraId="46E81C14" w14:textId="77777777" w:rsidR="007E30C5" w:rsidRDefault="00AF0D2E">
          <w:pPr>
            <w:tabs>
              <w:tab w:val="center" w:pos="4513"/>
              <w:tab w:val="right" w:pos="9026"/>
            </w:tabs>
            <w:jc w:val="center"/>
            <w:rPr>
              <w:rFonts w:ascii="Times New Roman" w:eastAsia="Times New Roman" w:hAnsi="Times New Roman" w:cs="Times New Roman"/>
            </w:rPr>
          </w:pPr>
          <w:r>
            <w:rPr>
              <w:rFonts w:ascii="Times New Roman" w:eastAsia="Times New Roman" w:hAnsi="Times New Roman" w:cs="Times New Roman"/>
              <w:b/>
            </w:rPr>
            <w:t>K. J. Somaiya School of Engineering, Mumbai-77</w:t>
          </w:r>
        </w:p>
        <w:p w14:paraId="5189F512" w14:textId="77777777" w:rsidR="007E30C5" w:rsidRDefault="007E30C5">
          <w:pPr>
            <w:tabs>
              <w:tab w:val="center" w:pos="4513"/>
              <w:tab w:val="right" w:pos="9026"/>
            </w:tabs>
            <w:jc w:val="center"/>
            <w:rPr>
              <w:rFonts w:ascii="Times New Roman" w:eastAsia="Times New Roman" w:hAnsi="Times New Roman" w:cs="Times New Roman"/>
            </w:rPr>
          </w:pPr>
        </w:p>
        <w:p w14:paraId="348B8A28" w14:textId="77777777" w:rsidR="007E30C5" w:rsidRDefault="00AF0D2E">
          <w:pPr>
            <w:tabs>
              <w:tab w:val="center" w:pos="4513"/>
              <w:tab w:val="right" w:pos="9026"/>
            </w:tabs>
            <w:jc w:val="center"/>
            <w:rPr>
              <w:color w:val="BC202E"/>
            </w:rPr>
          </w:pPr>
          <w:r>
            <w:rPr>
              <w:rFonts w:ascii="Times New Roman" w:eastAsia="Times New Roman" w:hAnsi="Times New Roman" w:cs="Times New Roman"/>
              <w:b/>
              <w:color w:val="BC202E"/>
            </w:rPr>
            <w:t>Department of Computer Engineering</w:t>
          </w:r>
        </w:p>
        <w:p w14:paraId="683FF978" w14:textId="77777777" w:rsidR="007E30C5" w:rsidRDefault="007E30C5">
          <w:pPr>
            <w:tabs>
              <w:tab w:val="center" w:pos="4680"/>
              <w:tab w:val="right" w:pos="9360"/>
            </w:tabs>
            <w:jc w:val="center"/>
          </w:pPr>
        </w:p>
      </w:tc>
      <w:tc>
        <w:tcPr>
          <w:tcW w:w="2370" w:type="dxa"/>
        </w:tcPr>
        <w:p w14:paraId="795261BB" w14:textId="77777777" w:rsidR="007E30C5" w:rsidRDefault="00AF0D2E">
          <w:pPr>
            <w:tabs>
              <w:tab w:val="left" w:pos="735"/>
              <w:tab w:val="right" w:pos="2664"/>
              <w:tab w:val="center" w:pos="4680"/>
              <w:tab w:val="right" w:pos="9360"/>
            </w:tabs>
          </w:pPr>
          <w:r>
            <w:t xml:space="preserve">                </w:t>
          </w:r>
          <w:r>
            <w:rPr>
              <w:noProof/>
              <w:lang w:val="en-IN"/>
            </w:rPr>
            <w:drawing>
              <wp:inline distT="0" distB="0" distL="114300" distR="114300" wp14:anchorId="6F743889" wp14:editId="58A9E477">
                <wp:extent cx="1143000" cy="615315"/>
                <wp:effectExtent l="0" t="0" r="0" b="0"/>
                <wp:docPr id="12"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1143000" cy="615315"/>
                        </a:xfrm>
                        <a:prstGeom prst="rect">
                          <a:avLst/>
                        </a:prstGeom>
                        <a:ln/>
                      </pic:spPr>
                    </pic:pic>
                  </a:graphicData>
                </a:graphic>
              </wp:inline>
            </w:drawing>
          </w:r>
        </w:p>
      </w:tc>
    </w:tr>
  </w:tbl>
  <w:p w14:paraId="03C0951A" w14:textId="77777777" w:rsidR="007E30C5" w:rsidRDefault="007E30C5">
    <w:pPr>
      <w:shd w:val="clear" w:color="auto" w:fill="FFFFFF"/>
      <w:spacing w:after="120" w:line="240" w:lineRule="auto"/>
      <w:jc w:val="center"/>
      <w:rPr>
        <w:rFonts w:ascii="Arial" w:eastAsia="Arial" w:hAnsi="Arial" w:cs="Arial"/>
        <w:color w:val="222222"/>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A14A4"/>
    <w:multiLevelType w:val="multilevel"/>
    <w:tmpl w:val="FEE67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052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0C5"/>
    <w:rsid w:val="001B1E78"/>
    <w:rsid w:val="00294D29"/>
    <w:rsid w:val="002C4E5A"/>
    <w:rsid w:val="00721E59"/>
    <w:rsid w:val="007E30C5"/>
    <w:rsid w:val="008137D8"/>
    <w:rsid w:val="00AF0D2E"/>
    <w:rsid w:val="00B96D95"/>
    <w:rsid w:val="00EF3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62BCF"/>
  <w15:docId w15:val="{808E9E8C-E4E0-4E0B-96C6-3247E889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sz w:val="32"/>
      <w:szCs w:val="32"/>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spacing w:before="240" w:after="60" w:line="240" w:lineRule="auto"/>
      <w:outlineLvl w:val="2"/>
    </w:pPr>
    <w:rPr>
      <w:rFonts w:ascii="Arial" w:eastAsia="Arial" w:hAnsi="Arial" w:cs="Arial"/>
      <w:b/>
      <w:sz w:val="26"/>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paragraph" w:styleId="BalloonText">
    <w:name w:val="Balloon Text"/>
    <w:basedOn w:val="Normal"/>
    <w:link w:val="BalloonTextChar"/>
    <w:uiPriority w:val="99"/>
    <w:semiHidden/>
    <w:unhideWhenUsed/>
    <w:rsid w:val="00721E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E59"/>
    <w:rPr>
      <w:rFonts w:ascii="Tahoma" w:hAnsi="Tahoma" w:cs="Tahoma"/>
      <w:sz w:val="16"/>
      <w:szCs w:val="16"/>
    </w:rPr>
  </w:style>
  <w:style w:type="paragraph" w:styleId="Header">
    <w:name w:val="header"/>
    <w:basedOn w:val="Normal"/>
    <w:link w:val="HeaderChar"/>
    <w:uiPriority w:val="99"/>
    <w:unhideWhenUsed/>
    <w:rsid w:val="002C4E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4E5A"/>
  </w:style>
  <w:style w:type="paragraph" w:styleId="Footer">
    <w:name w:val="footer"/>
    <w:basedOn w:val="Normal"/>
    <w:link w:val="FooterChar"/>
    <w:uiPriority w:val="99"/>
    <w:unhideWhenUsed/>
    <w:rsid w:val="002C4E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4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unset.usc.edu/csse/research/COCOMOII/cocomo_main.html" TargetMode="External"/><Relationship Id="rId12" Type="http://schemas.openxmlformats.org/officeDocument/2006/relationships/image" Target="media/image5.jp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1225</Words>
  <Characters>6984</Characters>
  <Application>Microsoft Office Word</Application>
  <DocSecurity>0</DocSecurity>
  <Lines>58</Lines>
  <Paragraphs>16</Paragraphs>
  <ScaleCrop>false</ScaleCrop>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Aaryan</dc:creator>
  <cp:lastModifiedBy>Aaryan Sharma</cp:lastModifiedBy>
  <cp:revision>2</cp:revision>
  <dcterms:created xsi:type="dcterms:W3CDTF">2025-08-06T07:09:00Z</dcterms:created>
  <dcterms:modified xsi:type="dcterms:W3CDTF">2025-08-06T07:09:00Z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y fmtid="{D5CDD505-2E9C-101B-9397-08002B2CF9AE}" pid="9" name="KSOProductBuildVer">
    <vt:lpwstr>1033-12.2.0.21931</vt:lpwstr>
  </property>
  <property fmtid="{D5CDD505-2E9C-101B-9397-08002B2CF9AE}" pid="10" name="ICV">
    <vt:lpwstr>5BDE02048C1E4E77BF2B751DAC1247F7_13</vt:lpwstr>
  </property>
</Properties>
</file>