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7A5A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UNIT 1: TYPES OF DATA ANALYTICS</w:t>
      </w:r>
    </w:p>
    <w:p w14:paraId="268AD1E6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1. Distinguish between Predictive and Prescriptive analytics.</w:t>
      </w:r>
    </w:p>
    <w:p w14:paraId="36A31A21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Explain with two examples each.</w:t>
      </w:r>
    </w:p>
    <w:p w14:paraId="2A2E38F5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2. Define Descriptive, Diagnostic, Predictive, and Prescriptive analytics.</w:t>
      </w:r>
    </w:p>
    <w:p w14:paraId="4A4BE818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Give one real-life application for each.</w:t>
      </w:r>
    </w:p>
    <w:p w14:paraId="5D13B96F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3. Explain any one real-world case study where predictive analytics is used (loan default prediction / Netflix recommendation / churn prediction).</w:t>
      </w:r>
    </w:p>
    <w:p w14:paraId="58BDB38F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2C18E67A">
          <v:rect id="_x0000_i1079" style="width:0;height:1.5pt" o:hralign="center" o:hrstd="t" o:hr="t" fillcolor="#a0a0a0" stroked="f"/>
        </w:pict>
      </w:r>
    </w:p>
    <w:p w14:paraId="009E65C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UNIT 2: SPATIAL DATA ANALYSIS &amp; GIS</w:t>
      </w:r>
    </w:p>
    <w:p w14:paraId="57B3E55A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4. What are the contents and characteristics of spatial data? Explain with examples.</w:t>
      </w:r>
    </w:p>
    <w:p w14:paraId="2B7287E9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5. Explain spatial data formats (vector, raster) and spatial databases.</w:t>
      </w:r>
    </w:p>
    <w:p w14:paraId="63D4CF42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6. Define GIS and explain its components.</w:t>
      </w:r>
    </w:p>
    <w:p w14:paraId="761FFA1B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7. Explain spatial association rule mining with one example.</w:t>
      </w:r>
    </w:p>
    <w:p w14:paraId="43CAC390" w14:textId="77777777" w:rsid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8. Explain spatial hierarchical clustering.</w:t>
      </w:r>
    </w:p>
    <w:p w14:paraId="5A823922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Consider the following 4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82"/>
        <w:gridCol w:w="197"/>
      </w:tblGrid>
      <w:tr w:rsidR="00F544A2" w:rsidRPr="00F544A2" w14:paraId="00CF53BF" w14:textId="77777777" w:rsidTr="008445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6B19B" w14:textId="77777777" w:rsidR="00F544A2" w:rsidRPr="00F544A2" w:rsidRDefault="00F544A2" w:rsidP="008445D8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768627F" w14:textId="77777777" w:rsidR="00F544A2" w:rsidRPr="00F544A2" w:rsidRDefault="00F544A2" w:rsidP="008445D8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A977E26" w14:textId="77777777" w:rsidR="00F544A2" w:rsidRPr="00F544A2" w:rsidRDefault="00F544A2" w:rsidP="008445D8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y</w:t>
            </w:r>
          </w:p>
        </w:tc>
      </w:tr>
      <w:tr w:rsidR="00F544A2" w:rsidRPr="00F544A2" w14:paraId="6DE023D8" w14:textId="77777777" w:rsidTr="00844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C74FE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AB10D5D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A8D01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3</w:t>
            </w:r>
          </w:p>
        </w:tc>
      </w:tr>
      <w:tr w:rsidR="00F544A2" w:rsidRPr="00F544A2" w14:paraId="391D93E1" w14:textId="77777777" w:rsidTr="00844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166C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284F7F1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288FB3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4</w:t>
            </w:r>
          </w:p>
        </w:tc>
      </w:tr>
      <w:tr w:rsidR="00F544A2" w:rsidRPr="00F544A2" w14:paraId="430F89E7" w14:textId="77777777" w:rsidTr="00844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E03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DBDC9AC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EEAA7F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7</w:t>
            </w:r>
          </w:p>
        </w:tc>
      </w:tr>
      <w:tr w:rsidR="00F544A2" w:rsidRPr="00F544A2" w14:paraId="14ADFF64" w14:textId="77777777" w:rsidTr="008445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2C7F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AF9EC36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E7B8EC" w14:textId="77777777" w:rsidR="00F544A2" w:rsidRPr="00F544A2" w:rsidRDefault="00F544A2" w:rsidP="008445D8">
            <w:pPr>
              <w:rPr>
                <w:lang w:val="en-IN"/>
              </w:rPr>
            </w:pPr>
            <w:r w:rsidRPr="00F544A2">
              <w:rPr>
                <w:lang w:val="en-IN"/>
              </w:rPr>
              <w:t>6</w:t>
            </w:r>
          </w:p>
        </w:tc>
      </w:tr>
    </w:tbl>
    <w:p w14:paraId="722B6801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 xml:space="preserve">Use </w:t>
      </w:r>
      <w:r w:rsidRPr="00F544A2">
        <w:rPr>
          <w:b/>
          <w:bCs/>
          <w:lang w:val="en-IN"/>
        </w:rPr>
        <w:t>Euclidean distance</w:t>
      </w:r>
      <w:r w:rsidRPr="00F544A2">
        <w:rPr>
          <w:lang w:val="en-IN"/>
        </w:rPr>
        <w:t>.</w:t>
      </w:r>
    </w:p>
    <w:p w14:paraId="2B83B5C0" w14:textId="0AA597C0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Compute the distance matrix.</w:t>
      </w:r>
      <w:r>
        <w:rPr>
          <w:b/>
          <w:bCs/>
          <w:lang w:val="en-IN"/>
        </w:rPr>
        <w:t xml:space="preserve"> </w:t>
      </w:r>
      <w:r w:rsidRPr="00F544A2">
        <w:rPr>
          <w:b/>
          <w:bCs/>
          <w:lang w:val="en-IN"/>
        </w:rPr>
        <w:t>Perform agglomerative clustering using:</w:t>
      </w:r>
    </w:p>
    <w:p w14:paraId="76E052E0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a) Single linkage</w:t>
      </w:r>
      <w:r w:rsidRPr="00F544A2">
        <w:rPr>
          <w:lang w:val="en-IN"/>
        </w:rPr>
        <w:br/>
        <w:t>b) Complete linkage</w:t>
      </w:r>
    </w:p>
    <w:p w14:paraId="16D84A32" w14:textId="4DD66BE2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Draw the dendrogram.</w:t>
      </w:r>
    </w:p>
    <w:p w14:paraId="54BD389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9. Explain set-based decision making in spatial data mining.</w:t>
      </w:r>
    </w:p>
    <w:p w14:paraId="7A2FD09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10. Explain the following Vector Data Analysis Techniques with respect to urban planning:</w:t>
      </w:r>
    </w:p>
    <w:p w14:paraId="176125DE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lastRenderedPageBreak/>
        <w:t>a) Buffering</w:t>
      </w:r>
      <w:r w:rsidRPr="00F544A2">
        <w:rPr>
          <w:lang w:val="en-IN"/>
        </w:rPr>
        <w:br/>
        <w:t>b) Overlay</w:t>
      </w:r>
      <w:r w:rsidRPr="00F544A2">
        <w:rPr>
          <w:lang w:val="en-IN"/>
        </w:rPr>
        <w:br/>
        <w:t>c) Distance Measurement</w:t>
      </w:r>
      <w:r w:rsidRPr="00F544A2">
        <w:rPr>
          <w:lang w:val="en-IN"/>
        </w:rPr>
        <w:br/>
        <w:t>d) Pattern Analysis</w:t>
      </w:r>
      <w:r w:rsidRPr="00F544A2">
        <w:rPr>
          <w:lang w:val="en-IN"/>
        </w:rPr>
        <w:br/>
        <w:t>e) Feature Manipulation (clip, merge, dissolve)</w:t>
      </w:r>
    </w:p>
    <w:p w14:paraId="04F66B6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11. Convert the following to representative fraction (RF):</w:t>
      </w:r>
    </w:p>
    <w:p w14:paraId="7C81FE6A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a) 2.5 cm on map = 100 meters</w:t>
      </w:r>
      <w:r w:rsidRPr="00F544A2">
        <w:rPr>
          <w:lang w:val="en-IN"/>
        </w:rPr>
        <w:br/>
        <w:t xml:space="preserve">b) 3 inches on map = 10 </w:t>
      </w:r>
      <w:proofErr w:type="spellStart"/>
      <w:r w:rsidRPr="00F544A2">
        <w:rPr>
          <w:lang w:val="en-IN"/>
        </w:rPr>
        <w:t>kilometers</w:t>
      </w:r>
      <w:proofErr w:type="spellEnd"/>
    </w:p>
    <w:p w14:paraId="220A1FB9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524EA572">
          <v:rect id="_x0000_i1080" style="width:0;height:1.5pt" o:hralign="center" o:hrstd="t" o:hr="t" fillcolor="#a0a0a0" stroked="f"/>
        </w:pict>
      </w:r>
    </w:p>
    <w:p w14:paraId="796FAF61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UNIT 3: GRAPH ANALYSIS</w:t>
      </w:r>
    </w:p>
    <w:p w14:paraId="4CA81EC3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12. What is a social network graph? Give two examples.</w:t>
      </w:r>
    </w:p>
    <w:p w14:paraId="68B108D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13. Explain clustering of social network graphs.</w:t>
      </w:r>
    </w:p>
    <w:p w14:paraId="6AADE0F2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14. Explain direct discovery of communities.</w:t>
      </w:r>
    </w:p>
    <w:p w14:paraId="2B9B9BE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15. Define a triangle in a graph. Explain triangle counting using adjacency matrices.</w:t>
      </w:r>
    </w:p>
    <w:p w14:paraId="0BB7B2CD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2E2DE773">
          <v:rect id="_x0000_i1081" style="width:0;height:1.5pt" o:hralign="center" o:hrstd="t" o:hr="t" fillcolor="#a0a0a0" stroked="f"/>
        </w:pict>
      </w:r>
    </w:p>
    <w:p w14:paraId="21530E75" w14:textId="77777777" w:rsidR="00F544A2" w:rsidRPr="00F544A2" w:rsidRDefault="00F544A2" w:rsidP="00F544A2">
      <w:pPr>
        <w:rPr>
          <w:b/>
          <w:bCs/>
          <w:lang w:val="en-IN"/>
        </w:rPr>
      </w:pPr>
      <w:proofErr w:type="spellStart"/>
      <w:r w:rsidRPr="00F544A2">
        <w:rPr>
          <w:b/>
          <w:bCs/>
          <w:lang w:val="en-IN"/>
        </w:rPr>
        <w:t>SimRank</w:t>
      </w:r>
      <w:proofErr w:type="spellEnd"/>
      <w:r w:rsidRPr="00F544A2">
        <w:rPr>
          <w:b/>
          <w:bCs/>
          <w:lang w:val="en-IN"/>
        </w:rPr>
        <w:t xml:space="preserve"> Questions (with actual graph)</w:t>
      </w:r>
    </w:p>
    <w:p w14:paraId="0A5E69E3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Consider the directed graph below:</w:t>
      </w:r>
    </w:p>
    <w:p w14:paraId="6310D299" w14:textId="77777777" w:rsidR="00F544A2" w:rsidRPr="00F544A2" w:rsidRDefault="00F544A2" w:rsidP="00F544A2">
      <w:pPr>
        <w:rPr>
          <w:lang w:val="en-IN"/>
        </w:rPr>
      </w:pPr>
      <w:r w:rsidRPr="00F544A2">
        <w:rPr>
          <w:b/>
          <w:bCs/>
          <w:lang w:val="en-IN"/>
        </w:rPr>
        <w:t>Nodes:</w:t>
      </w:r>
      <w:r w:rsidRPr="00F544A2">
        <w:rPr>
          <w:lang w:val="en-IN"/>
        </w:rPr>
        <w:t xml:space="preserve"> A, B, C, D</w:t>
      </w:r>
      <w:r w:rsidRPr="00F544A2">
        <w:rPr>
          <w:lang w:val="en-IN"/>
        </w:rPr>
        <w:br/>
      </w:r>
      <w:r w:rsidRPr="00F544A2">
        <w:rPr>
          <w:b/>
          <w:bCs/>
          <w:lang w:val="en-IN"/>
        </w:rPr>
        <w:t>Edges:</w:t>
      </w:r>
      <w:r w:rsidRPr="00F544A2">
        <w:rPr>
          <w:lang w:val="en-IN"/>
        </w:rPr>
        <w:br/>
        <w:t>A → B</w:t>
      </w:r>
      <w:r w:rsidRPr="00F544A2">
        <w:rPr>
          <w:lang w:val="en-IN"/>
        </w:rPr>
        <w:br/>
        <w:t>A → C</w:t>
      </w:r>
      <w:r w:rsidRPr="00F544A2">
        <w:rPr>
          <w:lang w:val="en-IN"/>
        </w:rPr>
        <w:br/>
        <w:t>B → C</w:t>
      </w:r>
      <w:r w:rsidRPr="00F544A2">
        <w:rPr>
          <w:lang w:val="en-IN"/>
        </w:rPr>
        <w:br/>
      </w:r>
      <w:proofErr w:type="spellStart"/>
      <w:r w:rsidRPr="00F544A2">
        <w:rPr>
          <w:lang w:val="en-IN"/>
        </w:rPr>
        <w:t>C</w:t>
      </w:r>
      <w:proofErr w:type="spellEnd"/>
      <w:r w:rsidRPr="00F544A2">
        <w:rPr>
          <w:lang w:val="en-IN"/>
        </w:rPr>
        <w:t xml:space="preserve"> → D</w:t>
      </w:r>
      <w:r w:rsidRPr="00F544A2">
        <w:rPr>
          <w:lang w:val="en-IN"/>
        </w:rPr>
        <w:br/>
      </w:r>
      <w:proofErr w:type="spellStart"/>
      <w:r w:rsidRPr="00F544A2">
        <w:rPr>
          <w:lang w:val="en-IN"/>
        </w:rPr>
        <w:t>D</w:t>
      </w:r>
      <w:proofErr w:type="spellEnd"/>
      <w:r w:rsidRPr="00F544A2">
        <w:rPr>
          <w:lang w:val="en-IN"/>
        </w:rPr>
        <w:t xml:space="preserve"> → B</w:t>
      </w:r>
    </w:p>
    <w:p w14:paraId="176C2D13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16. Draw the graph represented by the above edges.</w:t>
      </w:r>
    </w:p>
    <w:p w14:paraId="2C09DE3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 xml:space="preserve">17. Compute the first-iteration </w:t>
      </w:r>
      <w:proofErr w:type="spellStart"/>
      <w:r w:rsidRPr="00F544A2">
        <w:rPr>
          <w:b/>
          <w:bCs/>
          <w:lang w:val="en-IN"/>
        </w:rPr>
        <w:t>SimRank</w:t>
      </w:r>
      <w:proofErr w:type="spellEnd"/>
      <w:r w:rsidRPr="00F544A2">
        <w:rPr>
          <w:b/>
          <w:bCs/>
          <w:lang w:val="en-IN"/>
        </w:rPr>
        <w:t xml:space="preserve"> similarity scores for the following pairs:</w:t>
      </w:r>
    </w:p>
    <w:p w14:paraId="119D9854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 xml:space="preserve">a) </w:t>
      </w:r>
      <w:proofErr w:type="gramStart"/>
      <w:r w:rsidRPr="00F544A2">
        <w:rPr>
          <w:lang w:val="en-IN"/>
        </w:rPr>
        <w:t>s(</w:t>
      </w:r>
      <w:proofErr w:type="gramEnd"/>
      <w:r w:rsidRPr="00F544A2">
        <w:rPr>
          <w:lang w:val="en-IN"/>
        </w:rPr>
        <w:t>A, B)</w:t>
      </w:r>
      <w:r w:rsidRPr="00F544A2">
        <w:rPr>
          <w:lang w:val="en-IN"/>
        </w:rPr>
        <w:br/>
        <w:t xml:space="preserve">b) </w:t>
      </w:r>
      <w:proofErr w:type="gramStart"/>
      <w:r w:rsidRPr="00F544A2">
        <w:rPr>
          <w:lang w:val="en-IN"/>
        </w:rPr>
        <w:t>s(</w:t>
      </w:r>
      <w:proofErr w:type="gramEnd"/>
      <w:r w:rsidRPr="00F544A2">
        <w:rPr>
          <w:lang w:val="en-IN"/>
        </w:rPr>
        <w:t>B, C)</w:t>
      </w:r>
      <w:r w:rsidRPr="00F544A2">
        <w:rPr>
          <w:lang w:val="en-IN"/>
        </w:rPr>
        <w:br/>
        <w:t xml:space="preserve">c) </w:t>
      </w:r>
      <w:proofErr w:type="gramStart"/>
      <w:r w:rsidRPr="00F544A2">
        <w:rPr>
          <w:lang w:val="en-IN"/>
        </w:rPr>
        <w:t>s(</w:t>
      </w:r>
      <w:proofErr w:type="gramEnd"/>
      <w:r w:rsidRPr="00F544A2">
        <w:rPr>
          <w:lang w:val="en-IN"/>
        </w:rPr>
        <w:t>C, D)</w:t>
      </w:r>
    </w:p>
    <w:p w14:paraId="65E98D87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 xml:space="preserve">Assume decay factor </w:t>
      </w:r>
      <w:r w:rsidRPr="00F544A2">
        <w:rPr>
          <w:b/>
          <w:bCs/>
          <w:lang w:val="en-IN"/>
        </w:rPr>
        <w:t>C = 0.8</w:t>
      </w:r>
      <w:r w:rsidRPr="00F544A2">
        <w:rPr>
          <w:lang w:val="en-IN"/>
        </w:rPr>
        <w:t>.</w:t>
      </w:r>
    </w:p>
    <w:p w14:paraId="4BE76B07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3214E2DF">
          <v:rect id="_x0000_i1082" style="width:0;height:1.5pt" o:hralign="center" o:hrstd="t" o:hr="t" fillcolor="#a0a0a0" stroked="f"/>
        </w:pict>
      </w:r>
    </w:p>
    <w:p w14:paraId="0801D678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UNIT 4: TIME SERIES ANALYSIS</w:t>
      </w:r>
    </w:p>
    <w:p w14:paraId="498D74C9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lastRenderedPageBreak/>
        <w:t>18. Define time series. Give three examples.</w:t>
      </w:r>
    </w:p>
    <w:p w14:paraId="52C62FE4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19. Explain finding and wrangling time series data.</w:t>
      </w:r>
    </w:p>
    <w:p w14:paraId="182814BF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20. Explain:</w:t>
      </w:r>
    </w:p>
    <w:p w14:paraId="54B0B1D6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a) AR model</w:t>
      </w:r>
      <w:r w:rsidRPr="00F544A2">
        <w:rPr>
          <w:lang w:val="en-IN"/>
        </w:rPr>
        <w:br/>
        <w:t>b) MA model</w:t>
      </w:r>
      <w:r w:rsidRPr="00F544A2">
        <w:rPr>
          <w:lang w:val="en-IN"/>
        </w:rPr>
        <w:br/>
        <w:t>c) ARIMA model</w:t>
      </w:r>
      <w:r w:rsidRPr="00F544A2">
        <w:rPr>
          <w:lang w:val="en-IN"/>
        </w:rPr>
        <w:br/>
        <w:t>d) Random walk model</w:t>
      </w:r>
    </w:p>
    <w:p w14:paraId="19A33F67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21. Explain single, double, and triple exponential smoothing.</w:t>
      </w:r>
    </w:p>
    <w:p w14:paraId="26C41209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66505269">
          <v:rect id="_x0000_i1083" style="width:0;height:1.5pt" o:hralign="center" o:hrstd="t" o:hr="t" fillcolor="#a0a0a0" stroked="f"/>
        </w:pict>
      </w:r>
    </w:p>
    <w:p w14:paraId="4AF49EEA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Moving Average Problem (with actual data)</w:t>
      </w:r>
    </w:p>
    <w:p w14:paraId="258140F7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The table below shows yearly profits (in lakhs) of a company: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1432"/>
      </w:tblGrid>
      <w:tr w:rsidR="00F544A2" w:rsidRPr="00F544A2" w14:paraId="2C85E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601EB" w14:textId="77777777" w:rsidR="00F544A2" w:rsidRPr="00F544A2" w:rsidRDefault="00F544A2" w:rsidP="00F544A2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DA48B6E" w14:textId="77777777" w:rsidR="00F544A2" w:rsidRPr="00F544A2" w:rsidRDefault="00F544A2" w:rsidP="00F544A2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Profit (₹ lakh)</w:t>
            </w:r>
          </w:p>
        </w:tc>
      </w:tr>
      <w:tr w:rsidR="00F544A2" w:rsidRPr="00F544A2" w14:paraId="66B21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44A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41C1BC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120</w:t>
            </w:r>
          </w:p>
        </w:tc>
      </w:tr>
      <w:tr w:rsidR="00F544A2" w:rsidRPr="00F544A2" w14:paraId="01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3928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1867C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135</w:t>
            </w:r>
          </w:p>
        </w:tc>
      </w:tr>
      <w:tr w:rsidR="00F544A2" w:rsidRPr="00F544A2" w14:paraId="3BFB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B98A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83B675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150</w:t>
            </w:r>
          </w:p>
        </w:tc>
      </w:tr>
      <w:tr w:rsidR="00F544A2" w:rsidRPr="00F544A2" w14:paraId="6E213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A010A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E6B101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160</w:t>
            </w:r>
          </w:p>
        </w:tc>
      </w:tr>
      <w:tr w:rsidR="00F544A2" w:rsidRPr="00F544A2" w14:paraId="74DC8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F4DD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357529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175</w:t>
            </w:r>
          </w:p>
        </w:tc>
      </w:tr>
      <w:tr w:rsidR="00F544A2" w:rsidRPr="00F544A2" w14:paraId="2E370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AADB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8F5EDE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185</w:t>
            </w:r>
          </w:p>
        </w:tc>
      </w:tr>
      <w:tr w:rsidR="00F544A2" w:rsidRPr="00F544A2" w14:paraId="274D7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812D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AF4741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200</w:t>
            </w:r>
          </w:p>
        </w:tc>
      </w:tr>
      <w:tr w:rsidR="00F544A2" w:rsidRPr="00F544A2" w14:paraId="0E95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07095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FBF93D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220</w:t>
            </w:r>
          </w:p>
        </w:tc>
      </w:tr>
    </w:tbl>
    <w:p w14:paraId="1B9C7CC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22. Find the trend using a 3-year moving average method.</w:t>
      </w:r>
    </w:p>
    <w:p w14:paraId="5D6C5B40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Comment on the trend.</w:t>
      </w:r>
    </w:p>
    <w:p w14:paraId="20F5887C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32767856">
          <v:rect id="_x0000_i1084" style="width:0;height:1.5pt" o:hralign="center" o:hrstd="t" o:hr="t" fillcolor="#a0a0a0" stroked="f"/>
        </w:pict>
      </w:r>
    </w:p>
    <w:p w14:paraId="0681B58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Holt-Winters / Double Exponential Smoothing Numerical (actual data)</w:t>
      </w:r>
    </w:p>
    <w:p w14:paraId="391E6DB0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Monthly sales of a product (units) are 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583"/>
      </w:tblGrid>
      <w:tr w:rsidR="00F544A2" w:rsidRPr="00F544A2" w14:paraId="3E13B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CAC2" w14:textId="77777777" w:rsidR="00F544A2" w:rsidRPr="00F544A2" w:rsidRDefault="00F544A2" w:rsidP="00F544A2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C095BCD" w14:textId="77777777" w:rsidR="00F544A2" w:rsidRPr="00F544A2" w:rsidRDefault="00F544A2" w:rsidP="00F544A2">
            <w:pPr>
              <w:rPr>
                <w:b/>
                <w:bCs/>
                <w:lang w:val="en-IN"/>
              </w:rPr>
            </w:pPr>
            <w:r w:rsidRPr="00F544A2">
              <w:rPr>
                <w:b/>
                <w:bCs/>
                <w:lang w:val="en-IN"/>
              </w:rPr>
              <w:t>Sales</w:t>
            </w:r>
          </w:p>
        </w:tc>
      </w:tr>
      <w:tr w:rsidR="00F544A2" w:rsidRPr="00F544A2" w14:paraId="22B4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4BF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61FC2F6B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260</w:t>
            </w:r>
          </w:p>
        </w:tc>
      </w:tr>
      <w:tr w:rsidR="00F544A2" w:rsidRPr="00F544A2" w14:paraId="0F30B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9D8E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lastRenderedPageBreak/>
              <w:t>Feb</w:t>
            </w:r>
          </w:p>
        </w:tc>
        <w:tc>
          <w:tcPr>
            <w:tcW w:w="0" w:type="auto"/>
            <w:vAlign w:val="center"/>
            <w:hideMark/>
          </w:tcPr>
          <w:p w14:paraId="1C4B48B3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300</w:t>
            </w:r>
          </w:p>
        </w:tc>
      </w:tr>
      <w:tr w:rsidR="00F544A2" w:rsidRPr="00F544A2" w14:paraId="2D03F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5127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53563389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320</w:t>
            </w:r>
          </w:p>
        </w:tc>
      </w:tr>
      <w:tr w:rsidR="00F544A2" w:rsidRPr="00F544A2" w14:paraId="7983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B57D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6D693E3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280</w:t>
            </w:r>
          </w:p>
        </w:tc>
      </w:tr>
      <w:tr w:rsidR="00F544A2" w:rsidRPr="00F544A2" w14:paraId="5BA2B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BE4B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8B039B5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340</w:t>
            </w:r>
          </w:p>
        </w:tc>
      </w:tr>
      <w:tr w:rsidR="00F544A2" w:rsidRPr="00F544A2" w14:paraId="65914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A362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7558AA7C" w14:textId="77777777" w:rsidR="00F544A2" w:rsidRPr="00F544A2" w:rsidRDefault="00F544A2" w:rsidP="00F544A2">
            <w:pPr>
              <w:rPr>
                <w:lang w:val="en-IN"/>
              </w:rPr>
            </w:pPr>
            <w:r w:rsidRPr="00F544A2">
              <w:rPr>
                <w:lang w:val="en-IN"/>
              </w:rPr>
              <w:t>360</w:t>
            </w:r>
          </w:p>
        </w:tc>
      </w:tr>
    </w:tbl>
    <w:p w14:paraId="114EE0B6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23. Using Double Exponential Smoothing</w:t>
      </w:r>
    </w:p>
    <w:p w14:paraId="1A0F5A45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α = 0.6, β = 0.4</w:t>
      </w:r>
    </w:p>
    <w:p w14:paraId="5A06CCBA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Compute the forecast for July.</w:t>
      </w:r>
    </w:p>
    <w:p w14:paraId="51E8D63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24. Using Holt-Winters additive model, compute one-step-ahead seasonally adjusted forecast for July.</w:t>
      </w:r>
    </w:p>
    <w:p w14:paraId="6C6F8D64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t>Initial seasonal indices (Jan–Jun) are assumed to be: −10, +15, +5, −20, +10, 0.</w:t>
      </w:r>
    </w:p>
    <w:p w14:paraId="0E902E1E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05F34E31">
          <v:rect id="_x0000_i1085" style="width:0;height:1.5pt" o:hralign="center" o:hrstd="t" o:hr="t" fillcolor="#a0a0a0" stroked="f"/>
        </w:pict>
      </w:r>
    </w:p>
    <w:p w14:paraId="4C45E0E2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UNIT 5: HEALTHCARE ANALYTICS – EHR &amp; NLP</w:t>
      </w:r>
    </w:p>
    <w:p w14:paraId="2FD1097B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25. Define an Electronic Health Record (EHR).</w:t>
      </w:r>
    </w:p>
    <w:p w14:paraId="01658330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26. Explain the key components of an EHR system and how each component improves quality and continuity of care.</w:t>
      </w:r>
    </w:p>
    <w:p w14:paraId="2E667133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27. Discuss the benefits of EHR with examples.</w:t>
      </w:r>
    </w:p>
    <w:p w14:paraId="12F2E654" w14:textId="147AF281" w:rsidR="00F544A2" w:rsidRPr="00F544A2" w:rsidRDefault="00F544A2" w:rsidP="00F544A2">
      <w:pPr>
        <w:rPr>
          <w:lang w:val="en-IN"/>
        </w:rPr>
      </w:pPr>
      <w:r w:rsidRPr="00F544A2">
        <w:rPr>
          <w:b/>
          <w:bCs/>
          <w:lang w:val="en-IN"/>
        </w:rPr>
        <w:t>“Patient has mild fever and is prescribed 500 mg paracetamol twice daily.”</w:t>
      </w:r>
    </w:p>
    <w:p w14:paraId="0B7ACF3A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28. Explain morphological analysis for the above sentence.</w:t>
      </w:r>
    </w:p>
    <w:p w14:paraId="016CAC15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29. Perform lexical analysis.</w:t>
      </w:r>
    </w:p>
    <w:p w14:paraId="41124419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30. Draw the syntactic structure (parse tree) of the sentence.</w:t>
      </w:r>
    </w:p>
    <w:p w14:paraId="74CB3BD6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31. Explain semantic analysis for the information contained.</w:t>
      </w:r>
    </w:p>
    <w:p w14:paraId="33C3745C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32. Explain data encoding in clinical text processing.</w:t>
      </w:r>
    </w:p>
    <w:p w14:paraId="6C53AB63" w14:textId="77777777" w:rsidR="00F544A2" w:rsidRPr="00F544A2" w:rsidRDefault="00F544A2" w:rsidP="00F544A2">
      <w:pPr>
        <w:rPr>
          <w:b/>
          <w:bCs/>
          <w:lang w:val="en-IN"/>
        </w:rPr>
      </w:pPr>
      <w:r w:rsidRPr="00F544A2">
        <w:rPr>
          <w:b/>
          <w:bCs/>
          <w:lang w:val="en-IN"/>
        </w:rPr>
        <w:t>33. Compare rule-based, pattern-based, and machine learning approaches for clinical text mining.</w:t>
      </w:r>
    </w:p>
    <w:p w14:paraId="60E2D71F" w14:textId="77777777" w:rsidR="00F544A2" w:rsidRPr="00F544A2" w:rsidRDefault="00F544A2" w:rsidP="00F544A2">
      <w:pPr>
        <w:rPr>
          <w:lang w:val="en-IN"/>
        </w:rPr>
      </w:pPr>
      <w:r w:rsidRPr="00F544A2">
        <w:rPr>
          <w:lang w:val="en-IN"/>
        </w:rPr>
        <w:pict w14:anchorId="6A0FCD6B">
          <v:rect id="_x0000_i1087" style="width:0;height:1.5pt" o:hralign="center" o:hrstd="t" o:hr="t" fillcolor="#a0a0a0" stroked="f"/>
        </w:pict>
      </w:r>
    </w:p>
    <w:p w14:paraId="0761B0E1" w14:textId="77777777" w:rsidR="00F06E5D" w:rsidRDefault="00F06E5D"/>
    <w:sectPr w:rsidR="00F0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A2"/>
    <w:rsid w:val="002C55DE"/>
    <w:rsid w:val="002D28A3"/>
    <w:rsid w:val="003A1108"/>
    <w:rsid w:val="004A19BA"/>
    <w:rsid w:val="00D96D7C"/>
    <w:rsid w:val="00DB7457"/>
    <w:rsid w:val="00E34D78"/>
    <w:rsid w:val="00F06E5D"/>
    <w:rsid w:val="00F5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EA766"/>
  <w15:chartTrackingRefBased/>
  <w15:docId w15:val="{B5261CE1-B6AF-446F-862E-2F8AF66A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Kulkarni</dc:creator>
  <cp:keywords/>
  <dc:description/>
  <cp:lastModifiedBy>Kaustubh Kulkarni</cp:lastModifiedBy>
  <cp:revision>2</cp:revision>
  <dcterms:created xsi:type="dcterms:W3CDTF">2025-11-23T01:04:00Z</dcterms:created>
  <dcterms:modified xsi:type="dcterms:W3CDTF">2025-11-23T01:08:00Z</dcterms:modified>
</cp:coreProperties>
</file>