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Times New Roman" w:hAnsi="Times New Roman"/>
          <w:color w:val="000000"/>
          <w:sz w:val="24"/>
          <w:szCs w:val="24"/>
        </w:rPr>
      </w:pPr>
      <w:r>
        <w:rPr>
          <w:rFonts w:ascii="Times New Roman" w:hAnsi="Times New Roman"/>
          <w:color w:val="000000"/>
          <w:sz w:val="24"/>
          <w:szCs w:val="24"/>
        </w:rPr>
        <w:t>Warehouse-Scale Data Center (WSD): Characteristics and Design Principles</w:t>
      </w:r>
    </w:p>
    <w:p>
      <w:pPr>
        <w:pStyle w:val="Normal"/>
        <w:rPr>
          <w:rFonts w:ascii="Times New Roman" w:hAnsi="Times New Roman"/>
          <w:color w:val="000000"/>
          <w:sz w:val="24"/>
          <w:szCs w:val="24"/>
        </w:rPr>
      </w:pPr>
      <w:r>
        <w:rPr>
          <w:rFonts w:ascii="Times New Roman" w:hAnsi="Times New Roman"/>
          <w:color w:val="000000"/>
          <w:sz w:val="24"/>
          <w:szCs w:val="24"/>
        </w:rPr>
        <w:br/>
        <w:t>A Warehouse-Scale Data Center (WSD) is a very large computing facility built to run internet-scale services (such as search, email, video streaming, and cloud storage) using tens of thousands to hundreds of thousands of servers. It is designed and operated as a single large computer rather than a collection of independently managed machines. Unlike traditional data centers, which host diverse applications on heterogeneous hardware, a WSD focuses on a small number of large-scale distributed applications. The architecture and operation of a WSD are guided by specific characteristics and design principles that enable scalability, reliability, and efficiency at massive scale.</w:t>
      </w:r>
    </w:p>
    <w:p>
      <w:pPr>
        <w:pStyle w:val="Normal"/>
        <w:rPr>
          <w:rFonts w:ascii="Times New Roman" w:hAnsi="Times New Roman"/>
          <w:b/>
          <w:bCs/>
          <w:color w:val="000000"/>
          <w:sz w:val="24"/>
          <w:szCs w:val="24"/>
        </w:rPr>
      </w:pPr>
      <w:r>
        <w:rPr>
          <w:rFonts w:ascii="Times New Roman" w:hAnsi="Times New Roman"/>
          <w:b/>
          <w:bCs/>
          <w:color w:val="000000"/>
          <w:sz w:val="24"/>
          <w:szCs w:val="24"/>
        </w:rPr>
        <w:t>A) Characteristics of Warehouse-Scale Data Centers</w:t>
      </w:r>
    </w:p>
    <w:p>
      <w:pPr>
        <w:pStyle w:val="Normal"/>
        <w:rPr>
          <w:rFonts w:ascii="Times New Roman" w:hAnsi="Times New Roman"/>
          <w:color w:val="000000"/>
          <w:sz w:val="24"/>
          <w:szCs w:val="24"/>
        </w:rPr>
      </w:pPr>
      <w:r>
        <w:rPr>
          <w:rFonts w:ascii="Times New Roman" w:hAnsi="Times New Roman"/>
          <w:color w:val="000000"/>
          <w:sz w:val="24"/>
          <w:szCs w:val="24"/>
        </w:rPr>
        <w:t xml:space="preserve">1) Single Administrative Domain  </w:t>
        <w:br/>
        <w:t>A warehouse-scale data center is owned and operated by a single organization, which has complete control over hardware, software, and operational policies. This unified control allows tight integration between applications and infrastructure, leading to optimized performance. It simplifies security enforcement, monitoring, and configuration management across the entire data center. Centralized ownership also enables faster upgrades and deployment of new technologies. As a result, the infrastructure can be tailored specifically to the organization’s workloads.</w:t>
      </w:r>
    </w:p>
    <w:p>
      <w:pPr>
        <w:pStyle w:val="Normal"/>
        <w:rPr>
          <w:rFonts w:ascii="Times New Roman" w:hAnsi="Times New Roman"/>
          <w:color w:val="000000"/>
          <w:sz w:val="24"/>
          <w:szCs w:val="24"/>
        </w:rPr>
      </w:pPr>
      <w:r>
        <w:rPr>
          <w:rFonts w:ascii="Times New Roman" w:hAnsi="Times New Roman"/>
          <w:color w:val="000000"/>
          <w:sz w:val="24"/>
          <w:szCs w:val="24"/>
        </w:rPr>
        <w:t xml:space="preserve">2) High Degree of Hardware Homogeneity  </w:t>
        <w:br/>
        <w:t>Warehouse-scale data centers use largely homogeneous hardware components, including similar server models, racks, and networking devices. Homogeneity reduces complexity in deployment and simplifies system management at scale. Automation tools can be uniformly applied because hardware behavior is predictable. Fault detection and performance comparison become easier when machines are identical. Additionally, maintenance and spare part management are simplified due to fewer hardware variations.</w:t>
      </w:r>
    </w:p>
    <w:p>
      <w:pPr>
        <w:pStyle w:val="Normal"/>
        <w:rPr>
          <w:rFonts w:ascii="Times New Roman" w:hAnsi="Times New Roman"/>
          <w:color w:val="000000"/>
          <w:sz w:val="24"/>
          <w:szCs w:val="24"/>
        </w:rPr>
      </w:pPr>
      <w:r>
        <w:rPr>
          <w:rFonts w:ascii="Times New Roman" w:hAnsi="Times New Roman"/>
          <w:color w:val="000000"/>
          <w:sz w:val="24"/>
          <w:szCs w:val="24"/>
        </w:rPr>
        <w:t xml:space="preserve">3) Massive Scale  </w:t>
        <w:br/>
        <w:t>A defining characteristic of WSDs is their massive scale, often comprising tens or hundreds of thousands of servers. At such scale, hardware failures are frequent and unavoidable, making manual management infeasible. Large scale enables parallel processing and high throughput for distributed applications. However, it also demands careful design of scheduling, networking, and fault recovery mechanisms. Thus, scale fundamentally changes both system architecture and operational practices.</w:t>
      </w:r>
    </w:p>
    <w:p>
      <w:pPr>
        <w:pStyle w:val="Normal"/>
        <w:rPr>
          <w:rFonts w:ascii="Times New Roman" w:hAnsi="Times New Roman"/>
          <w:color w:val="000000"/>
          <w:sz w:val="24"/>
          <w:szCs w:val="24"/>
        </w:rPr>
      </w:pPr>
      <w:r>
        <w:rPr>
          <w:rFonts w:ascii="Times New Roman" w:hAnsi="Times New Roman"/>
          <w:color w:val="000000"/>
          <w:sz w:val="24"/>
          <w:szCs w:val="24"/>
        </w:rPr>
        <w:t xml:space="preserve">4) Dominance of East–West Traffic  </w:t>
        <w:br/>
        <w:t>In warehouse-scale data centers, most traffic flows between servers rather than between clients and servers. Distributed applications, microservices, and storage systems generate continuous server-to-server communication. This east–west traffic pattern requires high internal bandwidth and low-latency networking. Traditional oversubscribed networks perform poorly under such traffic conditions. Therefore, internal communication requirements strongly influence the design of WSD networks.</w:t>
      </w:r>
    </w:p>
    <w:p>
      <w:pPr>
        <w:pStyle w:val="Normal"/>
        <w:rPr>
          <w:rFonts w:ascii="Times New Roman" w:hAnsi="Times New Roman"/>
          <w:color w:val="000000"/>
          <w:sz w:val="24"/>
          <w:szCs w:val="24"/>
        </w:rPr>
      </w:pPr>
      <w:r>
        <w:rPr>
          <w:rFonts w:ascii="Times New Roman" w:hAnsi="Times New Roman"/>
          <w:color w:val="000000"/>
          <w:sz w:val="24"/>
          <w:szCs w:val="24"/>
        </w:rPr>
        <w:t xml:space="preserve">5) Automation-Driven Operations  </w:t>
        <w:br/>
        <w:t>Automation is essential for operating warehouse-scale data centers due to their size and complexity. Tasks such as server provisioning, configuration, monitoring, scaling, and recovery are handled through automated systems. Automation ensures consistency and reduces human error across thousands of machines. It also enables rapid response to failures by automatically reallocating workloads. Without automation, operating a WSD would be impractical.</w:t>
      </w:r>
    </w:p>
    <w:p>
      <w:pPr>
        <w:pStyle w:val="Normal"/>
        <w:rPr>
          <w:rFonts w:ascii="Times New Roman" w:hAnsi="Times New Roman"/>
          <w:color w:val="000000"/>
          <w:sz w:val="24"/>
          <w:szCs w:val="24"/>
        </w:rPr>
      </w:pPr>
      <w:r>
        <w:rPr>
          <w:rFonts w:ascii="Times New Roman" w:hAnsi="Times New Roman"/>
          <w:color w:val="000000"/>
          <w:sz w:val="24"/>
          <w:szCs w:val="24"/>
        </w:rPr>
        <w:t xml:space="preserve">6) Failure as a Normal Condition  </w:t>
        <w:br/>
        <w:t>In WSDs, hardware failures such as disk crashes, server outages, and network link failures occur regularly. Instead of trying to eliminate failures, WSDs are designed to tolerate them. Software mechanisms like replication, redundancy, and automated failover maintain service availability. Continuous monitoring detects failures early and triggers recovery actions. This failure-aware design philosophy is a key characteristic that differentiates WSDs from traditional data centers.</w:t>
      </w:r>
    </w:p>
    <w:p>
      <w:pPr>
        <w:pStyle w:val="Normal"/>
        <w:rPr>
          <w:rFonts w:ascii="Times New Roman" w:hAnsi="Times New Roman"/>
          <w:b/>
          <w:bCs/>
          <w:color w:val="000000"/>
          <w:sz w:val="24"/>
          <w:szCs w:val="24"/>
        </w:rPr>
      </w:pPr>
      <w:r>
        <w:rPr>
          <w:rFonts w:ascii="Times New Roman" w:hAnsi="Times New Roman"/>
          <w:b/>
          <w:bCs/>
          <w:color w:val="000000"/>
          <w:sz w:val="24"/>
          <w:szCs w:val="24"/>
        </w:rPr>
        <w:t>B) Design Principles of Warehouse-Scale Data Centers</w:t>
      </w:r>
    </w:p>
    <w:p>
      <w:pPr>
        <w:pStyle w:val="Normal"/>
        <w:rPr>
          <w:rFonts w:ascii="Times New Roman" w:hAnsi="Times New Roman"/>
          <w:color w:val="000000"/>
          <w:sz w:val="24"/>
          <w:szCs w:val="24"/>
        </w:rPr>
      </w:pPr>
      <w:r>
        <w:rPr>
          <w:rFonts w:ascii="Times New Roman" w:hAnsi="Times New Roman"/>
          <w:color w:val="000000"/>
          <w:sz w:val="24"/>
          <w:szCs w:val="24"/>
        </w:rPr>
        <w:t xml:space="preserve">1) Scale-Out Rather Than Scale-Up  </w:t>
        <w:br/>
        <w:t>Warehouse-scale data centers increase capacity by adding more servers rather than upgrading individual machines. This scale-out approach aligns well with distributed computing models. It is cost-effective because commodity servers are cheaper than high-end specialized systems. Scale-out also improves fault tolerance, as workloads are spread across many nodes. Losing a single server has minimal impact on overall system performance.</w:t>
      </w:r>
    </w:p>
    <w:p>
      <w:pPr>
        <w:pStyle w:val="Normal"/>
        <w:rPr>
          <w:rFonts w:ascii="Times New Roman" w:hAnsi="Times New Roman"/>
          <w:color w:val="000000"/>
          <w:sz w:val="24"/>
          <w:szCs w:val="24"/>
        </w:rPr>
      </w:pPr>
      <w:r>
        <w:rPr>
          <w:rFonts w:ascii="Times New Roman" w:hAnsi="Times New Roman"/>
          <w:color w:val="000000"/>
          <w:sz w:val="24"/>
          <w:szCs w:val="24"/>
        </w:rPr>
        <w:t xml:space="preserve">2) Use of Commodity Hardware with Software Reliability  </w:t>
        <w:br/>
        <w:t>WSDs rely on commodity hardware to reduce costs and simplify procurement. Since commodity components are not highly reliable individually, software techniques are used to ensure system reliability. Data replication, service redundancy, and error recovery mechanisms compensate for hardware failures. This shifts reliability from expensive hardware to intelligent software design. As a result, systems remain robust while keeping infrastructure costs low.</w:t>
      </w:r>
    </w:p>
    <w:p>
      <w:pPr>
        <w:pStyle w:val="Normal"/>
        <w:rPr>
          <w:rFonts w:ascii="Times New Roman" w:hAnsi="Times New Roman"/>
          <w:color w:val="000000"/>
          <w:sz w:val="24"/>
          <w:szCs w:val="24"/>
        </w:rPr>
      </w:pPr>
      <w:r>
        <w:rPr>
          <w:rFonts w:ascii="Times New Roman" w:hAnsi="Times New Roman"/>
          <w:color w:val="000000"/>
          <w:sz w:val="24"/>
          <w:szCs w:val="24"/>
        </w:rPr>
        <w:t xml:space="preserve">3) Design for Failure Detection and Rapid Recovery  </w:t>
        <w:br/>
        <w:t>WSDs are designed to quickly detect failures and recover automatically. Monitoring systems continuously track system health metrics such as performance, errors, and availability. When a fault is detected, automated recovery mechanisms restart services or migrate workloads. Rapid recovery minimizes downtime and prevents cascading failures. This principle ensures continuous service delivery despite frequent component failures.</w:t>
      </w:r>
    </w:p>
    <w:p>
      <w:pPr>
        <w:pStyle w:val="Normal"/>
        <w:rPr>
          <w:rFonts w:ascii="Times New Roman" w:hAnsi="Times New Roman"/>
          <w:color w:val="000000"/>
          <w:sz w:val="24"/>
          <w:szCs w:val="24"/>
        </w:rPr>
      </w:pPr>
      <w:r>
        <w:rPr>
          <w:rFonts w:ascii="Times New Roman" w:hAnsi="Times New Roman"/>
          <w:color w:val="000000"/>
          <w:sz w:val="24"/>
          <w:szCs w:val="24"/>
        </w:rPr>
        <w:t xml:space="preserve">4) Software-Defined and Centralized Control  </w:t>
        <w:br/>
        <w:t>Centralized software control planes manage resource allocation, scheduling, and policy enforcement across the data center. This allows dynamic placement of workloads based on demand and resource availability. Software-defined control ensures consistent configuration and simplifies management at scale. It also enables rapid adaptation to changing workloads. Centralized control makes the entire data center programmable and flexible.</w:t>
      </w:r>
    </w:p>
    <w:p>
      <w:pPr>
        <w:pStyle w:val="Normal"/>
        <w:rPr>
          <w:rFonts w:ascii="Times New Roman" w:hAnsi="Times New Roman"/>
          <w:color w:val="000000"/>
          <w:sz w:val="24"/>
          <w:szCs w:val="24"/>
        </w:rPr>
      </w:pPr>
      <w:r>
        <w:rPr>
          <w:rFonts w:ascii="Times New Roman" w:hAnsi="Times New Roman"/>
          <w:color w:val="000000"/>
          <w:sz w:val="24"/>
          <w:szCs w:val="24"/>
        </w:rPr>
        <w:t xml:space="preserve">5) Design for Manageability and Automation First  </w:t>
        <w:br/>
        <w:t>Warehouse-scale systems are designed with manageability as a primary concern. All operations, including deployment, updates, and monitoring, are automated wherever possible. Standardized interfaces and logging mechanisms support large-scale management. Automation-first design reduces operational overhead and human intervention. This principle is essential for maintaining reliability and efficiency in very large systems.</w:t>
      </w:r>
    </w:p>
    <w:p>
      <w:pPr>
        <w:pStyle w:val="Normal"/>
        <w:rPr>
          <w:rFonts w:ascii="Times New Roman" w:hAnsi="Times New Roman"/>
          <w:color w:val="000000"/>
          <w:sz w:val="24"/>
          <w:szCs w:val="24"/>
        </w:rPr>
      </w:pPr>
      <w:r>
        <w:rPr>
          <w:rFonts w:ascii="Times New Roman" w:hAnsi="Times New Roman"/>
          <w:color w:val="000000"/>
          <w:sz w:val="24"/>
          <w:szCs w:val="24"/>
        </w:rPr>
        <w:t xml:space="preserve">6) Network as a First-Class Resource  </w:t>
        <w:br/>
        <w:t>In WSDs, the network is treated as a critical shared resource rather than a supporting component. Distributed applications rely heavily on internal communication, making network performance crucial. High bandwidth and low latency are required to support east–west traffic. Scalable network designs and multipathing improve fault tolerance and performance. Thus, network design is integral to the overall warehouse-scale architecture.</w:t>
      </w:r>
    </w:p>
    <w:p>
      <w:pPr>
        <w:pStyle w:val="Normal"/>
        <w:rPr>
          <w:rFonts w:ascii="Times New Roman" w:hAnsi="Times New Roman"/>
          <w:color w:val="000000"/>
          <w:sz w:val="24"/>
          <w:szCs w:val="24"/>
        </w:rPr>
      </w:pPr>
      <w:r>
        <w:rPr>
          <w:rFonts w:ascii="Times New Roman" w:hAnsi="Times New Roman"/>
          <w:color w:val="000000"/>
          <w:sz w:val="24"/>
          <w:szCs w:val="24"/>
        </w:rPr>
        <w:t>Summary:</w:t>
      </w:r>
      <w:r>
        <w:rPr>
          <w:rFonts w:ascii="Times New Roman" w:hAnsi="Times New Roman"/>
          <w:color w:val="000000"/>
          <w:sz w:val="24"/>
          <w:szCs w:val="24"/>
        </w:rPr>
        <w:br/>
        <w:t>A warehouse-scale data center is defined by its massive scale, homogeneous hardware, automation-driven operations, failure-tolerant design, centralized software control, and network-centric approach. Network topologies such as Fat-Tree or BCube enable scalability, but they do not alone define a WSD. Instead, it is the combination of architectural characteristics and design principles that allows warehouse-scale data centers to efficiently support large-scale cloud and internet services.</w:t>
      </w:r>
    </w:p>
    <w:p>
      <w:pPr>
        <w:pStyle w:val="Normal"/>
        <w:rPr>
          <w:rFonts w:ascii="Times New Roman" w:hAnsi="Times New Roman"/>
          <w:color w:val="000000"/>
          <w:sz w:val="24"/>
          <w:szCs w:val="24"/>
        </w:rPr>
      </w:pPr>
      <w:r>
        <w:rPr>
          <w:rFonts w:ascii="Times New Roman" w:hAnsi="Times New Roman"/>
          <w:color w:val="000000"/>
          <w:sz w:val="24"/>
          <w:szCs w:val="24"/>
        </w:rPr>
      </w:r>
    </w:p>
    <w:p>
      <w:pPr>
        <w:pStyle w:val="Normal"/>
        <w:spacing w:before="0" w:after="200"/>
        <w:rPr>
          <w:rFonts w:ascii="Times New Roman" w:hAnsi="Times New Roman"/>
          <w:color w:val="000000"/>
          <w:sz w:val="24"/>
          <w:szCs w:val="24"/>
        </w:rPr>
      </w:pPr>
      <w:r>
        <w:rPr>
          <w:rFonts w:ascii="Times New Roman" w:hAnsi="Times New Roman"/>
          <w:b/>
          <w:bCs/>
          <w:color w:val="000000"/>
          <w:sz w:val="24"/>
          <w:szCs w:val="24"/>
        </w:rPr>
        <w:t>Reference: The Data Center as a Cloud Book</w:t>
      </w:r>
      <w:r>
        <w:rPr>
          <w:rFonts w:ascii="Times New Roman" w:hAnsi="Times New Roman"/>
          <w:color w:val="000000"/>
          <w:sz w:val="24"/>
          <w:szCs w:val="24"/>
        </w:rPr>
        <w:b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LibreOffice/25.8.3.2$Windows_X86_64 LibreOffice_project/8ca8d55c161d602844f5428fa4b58097424e324e</Application>
  <AppVersion>15.0000</AppVersion>
  <Pages>3</Pages>
  <Words>974</Words>
  <Characters>6477</Characters>
  <CharactersWithSpaces>7456</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2026-02-02T14:43:42Z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