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11 / 12</w:t>
        <w:br/>
      </w:r>
      <w:r>
        <w:rPr>
          <w:b/>
          <w:color w:val="0369A1"/>
          <w:sz w:val="26"/>
        </w:rPr>
        <w:t>White-Box Testing &amp; Cyclomatic Complexity Analysis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develop test cases for the Hospital Management System (HMS) using White-Box Testing (Basis Path Testing), construct the Control Flow Graph (CFG), compute McCabe's Cyclomatic Complexity, and achieve 100% statement and branch coverage on the calculateBill() method.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analyze source code logic and construct a Control Flow Graph (CFG).</w:t>
      </w:r>
    </w:p>
    <w:p>
      <w:r>
        <w:t>• To compute McCabe's Cyclomatic Complexity V(G) using all three standard mathematical methods.</w:t>
      </w:r>
    </w:p>
    <w:p>
      <w:r>
        <w:t>• To derive linearly independent basis paths.</w:t>
      </w:r>
    </w:p>
    <w:p>
      <w:r>
        <w:t>• To design test cases with inputs and expected outputs to execute every basis path.</w:t>
      </w:r>
    </w:p>
    <w:p>
      <w:pPr>
        <w:spacing w:before="280" w:after="80"/>
      </w:pPr>
      <w:r>
        <w:rPr>
          <w:b/>
          <w:color w:val="0F172A"/>
          <w:sz w:val="26"/>
        </w:rPr>
        <w:t>3. Method Under Test: calculateBill()</w:t>
      </w:r>
    </w:p>
    <w:p>
      <w:r>
        <w:rPr>
          <w:rFonts w:ascii="Consolas" w:hAnsi="Consolas"/>
          <w:sz w:val="17"/>
        </w:rPr>
        <w:t>public class HospitalBillingTest {</w:t>
        <w:br/>
        <w:t xml:space="preserve">    public static double calculateBill(double fee, double labCost, boolean hasIns, boolean isEmerg) {</w:t>
        <w:br/>
        <w:t xml:space="preserve">        if (fee == 0) {                                  // Node 1 (Predicate 1)</w:t>
        <w:br/>
        <w:t xml:space="preserve">            return -1.0;                                 // Node 2 (Error Return)</w:t>
        <w:br/>
        <w:t xml:space="preserve">        }</w:t>
        <w:br/>
        <w:t xml:space="preserve">        double totalBill = fee + labCost;                // Node 3 (Sequential Statement)</w:t>
        <w:br/>
        <w:t xml:space="preserve">        if (hasIns || (isEmerg &amp;&amp; totalBill &gt; 5000)) {   // Node 4 (Predicate 2)</w:t>
        <w:br/>
        <w:t xml:space="preserve">            totalBill = totalBill * 0.90;                // Node 5 (Apply 10% Discount)</w:t>
        <w:br/>
        <w:t xml:space="preserve">        }</w:t>
        <w:br/>
        <w:t xml:space="preserve">        return totalBill;                                // Node 6 (Return Final Bill)</w:t>
        <w:br/>
        <w:t xml:space="preserve">    }                                                    // Node 7 (Method Exit)</w:t>
        <w:br/>
        <w:t>}</w:t>
      </w:r>
    </w:p>
    <w:p>
      <w:pPr>
        <w:spacing w:before="280" w:after="80"/>
      </w:pPr>
      <w:r>
        <w:rPr>
          <w:b/>
          <w:color w:val="0F172A"/>
          <w:sz w:val="26"/>
        </w:rPr>
        <w:t>4. Control Flow Graph (CFG)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18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1: Control Flow Graph (CFG) of calculateBill() Method</w:t>
      </w:r>
    </w:p>
    <w:p>
      <w:pPr>
        <w:spacing w:before="280" w:after="80"/>
      </w:pPr>
      <w:r>
        <w:rPr>
          <w:b/>
          <w:color w:val="0F172A"/>
          <w:sz w:val="26"/>
        </w:rPr>
        <w:t>5. Cyclomatic Complexity Computation</w:t>
      </w:r>
    </w:p>
    <w:p>
      <w:r>
        <w:t>From the CFG:</w:t>
      </w:r>
    </w:p>
    <w:p>
      <w:r>
        <w:t>• Total Nodes (N) = 7</w:t>
      </w:r>
    </w:p>
    <w:p>
      <w:r>
        <w:t>• Total Edges (E) = 8</w:t>
      </w:r>
    </w:p>
    <w:p>
      <w:r>
        <w:t>• Connected Components (P) = 1</w:t>
      </w:r>
    </w:p>
    <w:p>
      <w:r>
        <w:t>• Predicate Nodes (Pn) = 2 (Node 1: fee==0, Node 4: discount condition)</w:t>
      </w:r>
    </w:p>
    <w:p>
      <w:r>
        <w:t>• Closed Regions (R) = 2</w:t>
      </w:r>
    </w:p>
    <w:p>
      <w:pPr>
        <w:spacing w:before="200" w:after="40"/>
      </w:pPr>
      <w:r>
        <w:rPr>
          <w:b/>
          <w:color w:val="0369A1"/>
          <w:sz w:val="23"/>
        </w:rPr>
        <w:t>Verification via 3 Independent Methods:</w:t>
      </w:r>
    </w:p>
    <w:p>
      <w:r>
        <w:t>1. Method 1 (Formula: E - N + 2P):</w:t>
      </w:r>
    </w:p>
    <w:p>
      <w:r>
        <w:t xml:space="preserve">   V(G) = 8 - 7 + 2(1) = 3</w:t>
      </w:r>
    </w:p>
    <w:p>
      <w:r>
        <w:t>2. Method 2 (Formula: Pn + 1):</w:t>
      </w:r>
    </w:p>
    <w:p>
      <w:r>
        <w:t xml:space="preserve">   V(G) = 2 + 1 = 3</w:t>
      </w:r>
    </w:p>
    <w:p>
      <w:r>
        <w:t>3. Method 3 (Formula: Closed Regions + 1):</w:t>
      </w:r>
    </w:p>
    <w:p>
      <w:r>
        <w:t xml:space="preserve">   V(G) = 2 + 1 = 3</w:t>
      </w:r>
    </w:p>
    <w:p>
      <w:r>
        <w:t>Therefore, exactly 3 linearly independent basis paths exist, requiring a minimum of 3 test cases for 100% path coverage.</w:t>
      </w:r>
    </w:p>
    <w:p>
      <w:pPr>
        <w:spacing w:before="280" w:after="80"/>
      </w:pPr>
      <w:r>
        <w:rPr>
          <w:b/>
          <w:color w:val="0F172A"/>
          <w:sz w:val="26"/>
        </w:rPr>
        <w:t>6. Derivation of Basis Paths</w:t>
      </w:r>
    </w:p>
    <w:p>
      <w:r>
        <w:t>• Path 1: 1 ➔ 2 (Invalid consultation fee &lt;= 0; returns error code -1.0)</w:t>
      </w:r>
    </w:p>
    <w:p>
      <w:r>
        <w:t>• Path 2: 1 ➔ 3 ➔ 4 ➔ 5 ➔ 6 ➔ 7 (Valid fee, discount applied via insurance or emergency &gt; 5000)</w:t>
      </w:r>
    </w:p>
    <w:p>
      <w:r>
        <w:t>• Path 3: 1 ➔ 3 ➔ 4 ➔ 6 ➔ 7 (Valid fee, no discount applied; returns standard gross bill)</w:t>
      </w:r>
    </w:p>
    <w:p>
      <w:pPr>
        <w:spacing w:before="280" w:after="80"/>
      </w:pPr>
      <w:r>
        <w:rPr>
          <w:b/>
          <w:color w:val="0F172A"/>
          <w:sz w:val="26"/>
        </w:rPr>
        <w:t>7. Test Case Suite &amp; Execution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fee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labCost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hasIns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isEmerg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Expected Output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Actual Output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Path Covered</w:t>
            </w:r>
          </w:p>
        </w:tc>
        <w:tc>
          <w:tcPr>
            <w:tcW w:type="dxa" w:w="96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TC-01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0.0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1000.0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-1.0 (Error)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-1.0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Path 1 (1-&gt;2)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PASSED [OK]</w:t>
            </w:r>
          </w:p>
        </w:tc>
      </w:tr>
      <w:tr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TC-02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2000.0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3000.0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4500.0 (10% off 5000)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4500.0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Path 2 (1-&gt;3-&gt;4-&gt;5-&gt;6-&gt;7)</w:t>
            </w:r>
          </w:p>
        </w:tc>
        <w:tc>
          <w:tcPr>
            <w:tcW w:type="dxa" w:w="96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PASSED [OK]</w:t>
            </w:r>
          </w:p>
        </w:tc>
      </w:tr>
      <w:tr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TC-03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1500.0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500.0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2000.0 (No discount)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2000.0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Path 3 (1-&gt;3-&gt;4-&gt;6-&gt;7)</w:t>
            </w:r>
          </w:p>
        </w:tc>
        <w:tc>
          <w:tcPr>
            <w:tcW w:type="dxa" w:w="96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PASSED [OK]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8. Conclusion</w:t>
      </w:r>
    </w:p>
    <w:p>
      <w:r>
        <w:t>White-box basis path testing verified all execution paths of the calculateBill() method. Cyclomatic complexity V(G) = 3 was satisfied with 100% branch and statement coverage, validating mathematical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