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0"/>
        <w:ind w:left="0" w:right="0"/>
      </w:pPr>
    </w:p>
    <w:p>
      <w:pPr>
        <w:autoSpaceDN w:val="0"/>
        <w:tabs>
          <w:tab w:pos="1416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120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23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>Cambridge International Examinations</w:t>
      </w:r>
    </w:p>
    <w:p>
      <w:pPr>
        <w:autoSpaceDN w:val="0"/>
        <w:autoSpaceDE w:val="0"/>
        <w:widowControl/>
        <w:spacing w:line="254" w:lineRule="exact" w:before="0" w:after="0"/>
        <w:ind w:left="14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Cambridge International Advanced Subsidiary and Advanced Level</w:t>
      </w:r>
    </w:p>
    <w:p>
      <w:pPr>
        <w:autoSpaceDN w:val="0"/>
        <w:autoSpaceDE w:val="0"/>
        <w:widowControl/>
        <w:spacing w:line="240" w:lineRule="auto" w:before="564" w:after="8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34100" cy="44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227"/>
        <w:gridCol w:w="3227"/>
        <w:gridCol w:w="3227"/>
      </w:tblGrid>
      <w:tr>
        <w:trPr>
          <w:trHeight w:hRule="exact" w:val="988"/>
        </w:trPr>
        <w:tc>
          <w:tcPr>
            <w:tcW w:type="dxa" w:w="115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33400" cy="114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15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99" w:type="dxa"/>
            </w:tblPr>
            <w:tblGrid>
              <w:gridCol w:w="788"/>
              <w:gridCol w:w="788"/>
              <w:gridCol w:w="788"/>
              <w:gridCol w:w="788"/>
              <w:gridCol w:w="788"/>
            </w:tblGrid>
            <w:tr>
              <w:trPr>
                <w:trHeight w:hRule="exact" w:val="660"/>
              </w:trPr>
              <w:tc>
                <w:tcPr>
                  <w:tcW w:type="dxa" w:w="492"/>
                  <w:tcBorders>
                    <w:start w:sz="8.0" w:val="single" w:color="#111516"/>
                    <w:top w:sz="8.0" w:val="single" w:color="#111516"/>
                    <w:end w:sz="4.0" w:val="single" w:color="#111516"/>
                    <w:bottom w:sz="8.0" w:val="single" w:color="#11151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4"/>
                  <w:tcBorders>
                    <w:start w:sz="4.0" w:val="single" w:color="#111516"/>
                    <w:top w:sz="8.0" w:val="single" w:color="#111516"/>
                    <w:end w:sz="4.0" w:val="single" w:color="#111516"/>
                    <w:bottom w:sz="8.0" w:val="single" w:color="#11151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4.0" w:val="single" w:color="#111516"/>
                    <w:top w:sz="8.0" w:val="single" w:color="#111516"/>
                    <w:end w:sz="4.0" w:val="single" w:color="#111516"/>
                    <w:bottom w:sz="8.0" w:val="single" w:color="#11151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2"/>
                  <w:tcBorders>
                    <w:start w:sz="4.0" w:val="single" w:color="#111516"/>
                    <w:top w:sz="8.0" w:val="single" w:color="#111516"/>
                    <w:end w:sz="4.0" w:val="single" w:color="#111516"/>
                    <w:bottom w:sz="8.0" w:val="single" w:color="#11151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tcBorders>
                    <w:start w:sz="4.0" w:val="single" w:color="#111516"/>
                    <w:top w:sz="8.0" w:val="single" w:color="#111516"/>
                    <w:end w:sz="8.0" w:val="single" w:color="#111516"/>
                    <w:bottom w:sz="8.0" w:val="single" w:color="#111516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5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336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8"/>
        </w:trPr>
        <w:tc>
          <w:tcPr>
            <w:tcW w:type="dxa" w:w="5092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0" w:after="0"/>
              <w:ind w:left="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COMPUTER SCIENCE</w:t>
            </w:r>
          </w:p>
        </w:tc>
        <w:tc>
          <w:tcPr>
            <w:tcW w:type="dxa" w:w="455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0" w:after="0"/>
              <w:ind w:left="0" w:right="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9608/13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4"/>
        <w:ind w:left="0" w:right="0"/>
      </w:pPr>
    </w:p>
    <w:p>
      <w:pPr>
        <w:sectPr>
          <w:pgSz w:w="11904" w:h="16840"/>
          <w:pgMar w:top="690" w:right="1104" w:bottom="600" w:left="1120" w:header="720" w:footer="720" w:gutter="0"/>
          <w:cols w:space="720" w:num="1" w:equalWidth="0"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Paper 1 Theory Fundamentals </w:t>
      </w:r>
    </w:p>
    <w:p>
      <w:pPr>
        <w:sectPr>
          <w:type w:val="continuous"/>
          <w:pgSz w:w="11904" w:h="16840"/>
          <w:pgMar w:top="690" w:right="1104" w:bottom="600" w:left="1120" w:header="720" w:footer="720" w:gutter="0"/>
          <w:cols w:space="720" w:num="2" w:equalWidth="0"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108"/>
        <w:ind w:left="2592" w:right="0" w:firstLine="306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May/June 2015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1 hour 30 minutes</w:t>
      </w:r>
    </w:p>
    <w:p>
      <w:pPr>
        <w:sectPr>
          <w:type w:val="nextColumn"/>
          <w:pgSz w:w="11904" w:h="16840"/>
          <w:pgMar w:top="690" w:right="1104" w:bottom="600" w:left="1120" w:header="720" w:footer="720" w:gutter="0"/>
          <w:cols w:space="720" w:num="2" w:equalWidth="0"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Candidates answer on the Question Paper.</w:t>
      </w:r>
    </w:p>
    <w:p>
      <w:pPr>
        <w:autoSpaceDN w:val="0"/>
        <w:autoSpaceDE w:val="0"/>
        <w:widowControl/>
        <w:spacing w:line="230" w:lineRule="exact" w:before="11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No Additional Materials are required.</w:t>
      </w:r>
    </w:p>
    <w:p>
      <w:pPr>
        <w:autoSpaceDN w:val="0"/>
        <w:autoSpaceDE w:val="0"/>
        <w:widowControl/>
        <w:spacing w:line="230" w:lineRule="exact" w:before="11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No calculators allowed.</w:t>
      </w:r>
    </w:p>
    <w:p>
      <w:pPr>
        <w:autoSpaceDN w:val="0"/>
        <w:autoSpaceDE w:val="0"/>
        <w:widowControl/>
        <w:spacing w:line="238" w:lineRule="exact" w:before="314" w:after="0"/>
        <w:ind w:left="1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READ THESE INSTRUCTIONS FIRST</w:t>
      </w:r>
    </w:p>
    <w:p>
      <w:pPr>
        <w:autoSpaceDN w:val="0"/>
        <w:autoSpaceDE w:val="0"/>
        <w:widowControl/>
        <w:spacing w:line="240" w:lineRule="exact" w:before="200" w:after="0"/>
        <w:ind w:left="14" w:right="21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Write your Centre number, candidate number and name on all the work you hand in.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Write in dark blue or black pen.</w:t>
      </w:r>
    </w:p>
    <w:p>
      <w:pPr>
        <w:autoSpaceDN w:val="0"/>
        <w:autoSpaceDE w:val="0"/>
        <w:widowControl/>
        <w:spacing w:line="240" w:lineRule="exact" w:before="0" w:after="0"/>
        <w:ind w:left="14" w:right="34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You may use an HB pencil for any diagrams, graphs or rough working.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Do not use staples, paper clips, glue or correction fluid.</w:t>
      </w:r>
    </w:p>
    <w:p>
      <w:pPr>
        <w:autoSpaceDN w:val="0"/>
        <w:autoSpaceDE w:val="0"/>
        <w:widowControl/>
        <w:spacing w:line="238" w:lineRule="exact" w:before="2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DO </w:t>
      </w:r>
      <w:r>
        <w:rPr>
          <w:rFonts w:ascii="Helvetica" w:hAnsi="Helvetica" w:eastAsia="Helvetica"/>
          <w:b/>
          <w:i w:val="0"/>
          <w:color w:val="000000"/>
          <w:sz w:val="20"/>
        </w:rPr>
        <w:t>NOT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WRITE IN ANY BARCODES.</w:t>
      </w:r>
    </w:p>
    <w:p>
      <w:pPr>
        <w:autoSpaceDN w:val="0"/>
        <w:autoSpaceDE w:val="0"/>
        <w:widowControl/>
        <w:spacing w:line="238" w:lineRule="exact" w:before="202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Answer </w:t>
      </w:r>
      <w:r>
        <w:rPr>
          <w:rFonts w:ascii="Helvetica" w:hAnsi="Helvetica" w:eastAsia="Helvetica"/>
          <w:b/>
          <w:i w:val="0"/>
          <w:color w:val="000000"/>
          <w:sz w:val="20"/>
        </w:rPr>
        <w:t>all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questions.</w:t>
      </w:r>
    </w:p>
    <w:p>
      <w:pPr>
        <w:autoSpaceDN w:val="0"/>
        <w:autoSpaceDE w:val="0"/>
        <w:widowControl/>
        <w:spacing w:line="230" w:lineRule="exact" w:before="1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No marks will be awarded for using brand names of software packages or hardware.</w:t>
      </w:r>
    </w:p>
    <w:p>
      <w:pPr>
        <w:autoSpaceDN w:val="0"/>
        <w:autoSpaceDE w:val="0"/>
        <w:widowControl/>
        <w:spacing w:line="230" w:lineRule="exact" w:before="21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At the end of the examination, fasten all your work securely together.</w:t>
      </w:r>
    </w:p>
    <w:p>
      <w:pPr>
        <w:autoSpaceDN w:val="0"/>
        <w:autoSpaceDE w:val="0"/>
        <w:widowControl/>
        <w:spacing w:line="230" w:lineRule="exact" w:before="1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number of marks is given in brackets [  ] at the end of each question or part question.</w:t>
      </w:r>
    </w:p>
    <w:p>
      <w:pPr>
        <w:autoSpaceDN w:val="0"/>
        <w:autoSpaceDE w:val="0"/>
        <w:widowControl/>
        <w:spacing w:line="230" w:lineRule="exact" w:before="210" w:after="0"/>
        <w:ind w:left="1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maximum number of marks is 75.</w:t>
      </w:r>
    </w:p>
    <w:p>
      <w:pPr>
        <w:autoSpaceDN w:val="0"/>
        <w:autoSpaceDE w:val="0"/>
        <w:widowControl/>
        <w:spacing w:line="238" w:lineRule="exact" w:before="4358" w:after="102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document consists of </w:t>
      </w:r>
      <w:r>
        <w:rPr>
          <w:rFonts w:ascii="Helvetica" w:hAnsi="Helvetica" w:eastAsia="Helvetica"/>
          <w:b/>
          <w:i w:val="0"/>
          <w:color w:val="000000"/>
          <w:sz w:val="20"/>
        </w:rPr>
        <w:t>16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printed pages.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27"/>
        <w:gridCol w:w="3227"/>
        <w:gridCol w:w="3227"/>
      </w:tblGrid>
      <w:tr>
        <w:trPr>
          <w:trHeight w:hRule="exact" w:val="32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34" w:after="0"/>
              <w:ind w:left="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DC (AC/SG) 101101/3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60500" cy="292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0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[Turn over</w:t>
            </w:r>
          </w:p>
        </w:tc>
      </w:tr>
      <w:tr>
        <w:trPr>
          <w:trHeight w:hRule="exact" w:val="19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© UCLES 2015 </w:t>
            </w:r>
          </w:p>
        </w:tc>
        <w:tc>
          <w:tcPr>
            <w:tcW w:type="dxa" w:w="3227"/>
            <w:vMerge/>
            <w:tcBorders/>
          </w:tcPr>
          <w:p/>
        </w:tc>
        <w:tc>
          <w:tcPr>
            <w:tcW w:type="dxa" w:w="32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4" w:h="16840"/>
          <w:pgMar w:top="690" w:right="1104" w:bottom="600" w:left="1120" w:header="720" w:footer="720" w:gutter="0"/>
          <w:cols w:space="720" w:num="1" w:equalWidth="0"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454" w:val="left"/>
          <w:tab w:pos="1360" w:val="left"/>
          <w:tab w:pos="4900" w:val="left"/>
        </w:tabs>
        <w:autoSpaceDE w:val="0"/>
        <w:widowControl/>
        <w:spacing w:line="344" w:lineRule="exact" w:before="0" w:after="230"/>
        <w:ind w:left="0" w:right="0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2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(a) (i)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Using two’s complement, show how the following denary numbers could be stored in an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8-bit register: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8.0" w:type="dxa"/>
      </w:tblPr>
      <w:tblGrid>
        <w:gridCol w:w="3334"/>
        <w:gridCol w:w="3334"/>
        <w:gridCol w:w="3334"/>
      </w:tblGrid>
      <w:tr>
        <w:trPr>
          <w:trHeight w:hRule="exact" w:val="117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38" w:after="0"/>
              <w:ind w:left="0" w:right="1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8"/>
              </w:rPr>
              <w:t>124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905"/>
              <w:gridCol w:w="905"/>
              <w:gridCol w:w="905"/>
              <w:gridCol w:w="905"/>
              <w:gridCol w:w="905"/>
              <w:gridCol w:w="905"/>
              <w:gridCol w:w="905"/>
              <w:gridCol w:w="905"/>
            </w:tblGrid>
            <w:tr>
              <w:trPr>
                <w:trHeight w:hRule="exact" w:val="830"/>
              </w:trPr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27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 [2]</w:t>
            </w:r>
          </w:p>
        </w:tc>
      </w:tr>
      <w:tr>
        <w:trPr>
          <w:trHeight w:hRule="exact" w:val="14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42" w:after="0"/>
              <w:ind w:left="0" w:right="1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8"/>
              </w:rPr>
              <w:t>–77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1" w:type="dxa"/>
            </w:tblPr>
            <w:tblGrid>
              <w:gridCol w:w="905"/>
              <w:gridCol w:w="905"/>
              <w:gridCol w:w="905"/>
              <w:gridCol w:w="905"/>
              <w:gridCol w:w="905"/>
              <w:gridCol w:w="905"/>
              <w:gridCol w:w="905"/>
              <w:gridCol w:w="905"/>
            </w:tblGrid>
            <w:tr>
              <w:trPr>
                <w:trHeight w:hRule="exact" w:val="830"/>
              </w:trPr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3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exact" w:before="200" w:after="0"/>
        <w:ind w:left="86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(ii)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Convert the two numbers in </w:t>
      </w:r>
      <w:r>
        <w:rPr>
          <w:rFonts w:ascii="Helvetica" w:hAnsi="Helvetica" w:eastAsia="Helvetica"/>
          <w:b/>
          <w:i w:val="0"/>
          <w:color w:val="000000"/>
          <w:sz w:val="22"/>
        </w:rPr>
        <w:t>part (a) (i)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into hexadecimal.</w:t>
      </w:r>
    </w:p>
    <w:p>
      <w:pPr>
        <w:autoSpaceDN w:val="0"/>
        <w:autoSpaceDE w:val="0"/>
        <w:widowControl/>
        <w:spacing w:line="520" w:lineRule="exact" w:before="12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 xml:space="preserve">124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8"/>
        </w:rPr>
        <w:t>–77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 ...................................................................................................................................</w:t>
      </w:r>
    </w:p>
    <w:p>
      <w:pPr>
        <w:autoSpaceDN w:val="0"/>
        <w:tabs>
          <w:tab w:pos="9616" w:val="left"/>
        </w:tabs>
        <w:autoSpaceDE w:val="0"/>
        <w:widowControl/>
        <w:spacing w:line="388" w:lineRule="exact" w:before="0" w:after="0"/>
        <w:ind w:left="45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[2]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(b)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Binary Coded Decimal (BCD) is another way of representing numbers.</w:t>
      </w:r>
    </w:p>
    <w:p>
      <w:pPr>
        <w:autoSpaceDN w:val="0"/>
        <w:autoSpaceDE w:val="0"/>
        <w:widowControl/>
        <w:spacing w:line="262" w:lineRule="exact" w:before="258" w:after="0"/>
        <w:ind w:left="9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(i)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Write the number 359 in BCD form.</w:t>
      </w:r>
    </w:p>
    <w:p>
      <w:pPr>
        <w:autoSpaceDN w:val="0"/>
        <w:tabs>
          <w:tab w:pos="1360" w:val="left"/>
        </w:tabs>
        <w:autoSpaceDE w:val="0"/>
        <w:widowControl/>
        <w:spacing w:line="520" w:lineRule="exact" w:before="0" w:after="0"/>
        <w:ind w:left="86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[1]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Describe a use of BCD number representation.</w:t>
      </w:r>
    </w:p>
    <w:p>
      <w:pPr>
        <w:autoSpaceDN w:val="0"/>
        <w:autoSpaceDE w:val="0"/>
        <w:widowControl/>
        <w:spacing w:line="518" w:lineRule="exact" w:before="0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[2]</w:t>
      </w:r>
    </w:p>
    <w:p>
      <w:pPr>
        <w:autoSpaceDN w:val="0"/>
        <w:tabs>
          <w:tab w:pos="4408" w:val="left"/>
        </w:tabs>
        <w:autoSpaceDE w:val="0"/>
        <w:widowControl/>
        <w:spacing w:line="186" w:lineRule="exact" w:before="64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9608/13/M/J/15</w:t>
      </w:r>
    </w:p>
    <w:p>
      <w:pPr>
        <w:sectPr>
          <w:pgSz w:w="11904" w:h="16840"/>
          <w:pgMar w:top="372" w:right="910" w:bottom="350" w:left="992" w:header="720" w:footer="720" w:gutter="0"/>
          <w:cols w:space="720" w:num="1" w:equalWidth="0"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0" w:right="498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2"/>
        </w:rPr>
        <w:t>3</w:t>
      </w:r>
    </w:p>
    <w:p>
      <w:pPr>
        <w:autoSpaceDN w:val="0"/>
        <w:tabs>
          <w:tab w:pos="454" w:val="left"/>
        </w:tabs>
        <w:autoSpaceDE w:val="0"/>
        <w:widowControl/>
        <w:spacing w:line="260" w:lineRule="exact" w:before="24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Assemblers translate from assembly language to machine code. Some assemblers scan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assembly language program twice; these are referred to as two-pass assemblers.</w:t>
      </w:r>
    </w:p>
    <w:p>
      <w:pPr>
        <w:autoSpaceDN w:val="0"/>
        <w:autoSpaceDE w:val="0"/>
        <w:widowControl/>
        <w:spacing w:line="254" w:lineRule="exact" w:before="266" w:after="0"/>
        <w:ind w:left="4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following table shows five activities performed by two-pass assemblers. </w:t>
      </w:r>
    </w:p>
    <w:p>
      <w:pPr>
        <w:autoSpaceDN w:val="0"/>
        <w:autoSpaceDE w:val="0"/>
        <w:widowControl/>
        <w:spacing w:line="260" w:lineRule="exact" w:before="260" w:after="290"/>
        <w:ind w:left="4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Write 1 </w:t>
      </w:r>
      <w:r>
        <w:rPr>
          <w:rFonts w:ascii="Helvetica" w:hAnsi="Helvetica" w:eastAsia="Helvetica"/>
          <w:b/>
          <w:i w:val="0"/>
          <w:color w:val="000000"/>
          <w:sz w:val="22"/>
        </w:rPr>
        <w:t>or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2 to indicate whether the activity is carried out during the first pass or during the second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pass.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6.0000000000001" w:type="dxa"/>
      </w:tblPr>
      <w:tblGrid>
        <w:gridCol w:w="5001"/>
        <w:gridCol w:w="5001"/>
      </w:tblGrid>
      <w:tr>
        <w:trPr>
          <w:trHeight w:hRule="exact" w:val="646"/>
        </w:trPr>
        <w:tc>
          <w:tcPr>
            <w:tcW w:type="dxa" w:w="748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Activity</w:t>
            </w:r>
          </w:p>
        </w:tc>
        <w:tc>
          <w:tcPr>
            <w:tcW w:type="dxa" w:w="1762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First pass or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second pass</w:t>
            </w:r>
          </w:p>
        </w:tc>
      </w:tr>
      <w:tr>
        <w:trPr>
          <w:trHeight w:hRule="exact" w:val="568"/>
        </w:trPr>
        <w:tc>
          <w:tcPr>
            <w:tcW w:type="dxa" w:w="748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any symbolic address is replaced by an absolute address</w:t>
            </w:r>
          </w:p>
        </w:tc>
        <w:tc>
          <w:tcPr>
            <w:tcW w:type="dxa" w:w="1762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748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5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any directives are acted upon </w:t>
            </w:r>
          </w:p>
        </w:tc>
        <w:tc>
          <w:tcPr>
            <w:tcW w:type="dxa" w:w="1762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748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any symbolic address is added to the symbolic address table</w:t>
            </w:r>
          </w:p>
        </w:tc>
        <w:tc>
          <w:tcPr>
            <w:tcW w:type="dxa" w:w="1762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748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data items are converted into their binary equivalent </w:t>
            </w:r>
          </w:p>
        </w:tc>
        <w:tc>
          <w:tcPr>
            <w:tcW w:type="dxa" w:w="1762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748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forward references are resolved</w:t>
            </w:r>
          </w:p>
        </w:tc>
        <w:tc>
          <w:tcPr>
            <w:tcW w:type="dxa" w:w="1762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6" w:lineRule="exact" w:before="234" w:after="8488"/>
        <w:ind w:left="0" w:right="8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[5]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34"/>
        <w:gridCol w:w="3334"/>
        <w:gridCol w:w="3334"/>
      </w:tblGrid>
      <w:tr>
        <w:trPr>
          <w:trHeight w:hRule="exact" w:val="302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[Turn 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72" w:right="910" w:bottom="344" w:left="992" w:header="720" w:footer="720" w:gutter="0"/>
          <w:cols w:space="720" w:num="1" w:equalWidth="0"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454" w:val="left"/>
          <w:tab w:pos="906" w:val="left"/>
          <w:tab w:pos="4900" w:val="left"/>
        </w:tabs>
        <w:autoSpaceDE w:val="0"/>
        <w:widowControl/>
        <w:spacing w:line="344" w:lineRule="exact" w:before="0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4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3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(a)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Give the definition of the terms firewall and authentication. Explain how they can help with the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security of data.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Firewall  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Authentication  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tabs>
          <w:tab w:pos="9676" w:val="left"/>
        </w:tabs>
        <w:autoSpaceDE w:val="0"/>
        <w:widowControl/>
        <w:spacing w:line="390" w:lineRule="exact" w:before="0" w:after="0"/>
        <w:ind w:left="45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[3]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(b)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Describe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two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differences between data integrity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and data security.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tabs>
          <w:tab w:pos="906" w:val="left"/>
        </w:tabs>
        <w:autoSpaceDE w:val="0"/>
        <w:widowControl/>
        <w:spacing w:line="520" w:lineRule="exact" w:before="0" w:after="0"/>
        <w:ind w:left="45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 [2]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(c)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Data integrity is required at the input stage and also during transfer of the data.</w:t>
      </w:r>
    </w:p>
    <w:p>
      <w:pPr>
        <w:autoSpaceDN w:val="0"/>
        <w:tabs>
          <w:tab w:pos="1360" w:val="left"/>
        </w:tabs>
        <w:autoSpaceDE w:val="0"/>
        <w:widowControl/>
        <w:spacing w:line="260" w:lineRule="exact" w:before="260" w:after="0"/>
        <w:ind w:left="926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(i)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State </w:t>
      </w:r>
      <w:r>
        <w:rPr>
          <w:rFonts w:ascii="Helvetica" w:hAnsi="Helvetica" w:eastAsia="Helvetica"/>
          <w:b/>
          <w:i w:val="0"/>
          <w:color w:val="000000"/>
          <w:sz w:val="22"/>
        </w:rPr>
        <w:t>two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ways of maintaining data integrity at the input stage. Use examples to help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explain your answer.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[3]</w:t>
      </w:r>
    </w:p>
    <w:p>
      <w:pPr>
        <w:autoSpaceDN w:val="0"/>
        <w:tabs>
          <w:tab w:pos="4408" w:val="left"/>
        </w:tabs>
        <w:autoSpaceDE w:val="0"/>
        <w:widowControl/>
        <w:spacing w:line="186" w:lineRule="exact" w:before="65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9608/13/M/J/15</w:t>
      </w:r>
    </w:p>
    <w:p>
      <w:pPr>
        <w:sectPr>
          <w:pgSz w:w="11904" w:h="16840"/>
          <w:pgMar w:top="372" w:right="910" w:bottom="352" w:left="992" w:header="720" w:footer="720" w:gutter="0"/>
          <w:cols w:space="720" w:num="1" w:equalWidth="0"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1360" w:val="left"/>
          <w:tab w:pos="4900" w:val="left"/>
        </w:tabs>
        <w:autoSpaceDE w:val="0"/>
        <w:widowControl/>
        <w:spacing w:line="344" w:lineRule="exact" w:before="0" w:after="0"/>
        <w:ind w:left="864" w:right="0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State </w:t>
      </w:r>
      <w:r>
        <w:rPr>
          <w:rFonts w:ascii="Helvetica" w:hAnsi="Helvetica" w:eastAsia="Helvetica"/>
          <w:b/>
          <w:i w:val="0"/>
          <w:color w:val="000000"/>
          <w:sz w:val="22"/>
        </w:rPr>
        <w:t>two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ways of maintaining data integrity during data transmission. Use examples to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help explain your answer.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10936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34"/>
        <w:gridCol w:w="3334"/>
        <w:gridCol w:w="3334"/>
      </w:tblGrid>
      <w:tr>
        <w:trPr>
          <w:trHeight w:hRule="exact" w:val="302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[Turn 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72" w:right="910" w:bottom="344" w:left="992" w:header="720" w:footer="720" w:gutter="0"/>
          <w:cols w:space="720" w:num="1" w:equalWidth="0"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2"/>
        </w:rPr>
        <w:t>6</w:t>
      </w:r>
    </w:p>
    <w:p>
      <w:pPr>
        <w:autoSpaceDN w:val="0"/>
        <w:tabs>
          <w:tab w:pos="454" w:val="left"/>
        </w:tabs>
        <w:autoSpaceDE w:val="0"/>
        <w:widowControl/>
        <w:spacing w:line="262" w:lineRule="exact" w:before="24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4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(a)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There are two types of RAM: dynamic RAM (DRAM) and static RAM (SRAM).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Five statements about DRAM and SRAM are shown below. 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Draw a line to link each statement to the appropriate type of RAM.</w:t>
      </w:r>
    </w:p>
    <w:p>
      <w:pPr>
        <w:autoSpaceDN w:val="0"/>
        <w:tabs>
          <w:tab w:pos="7308" w:val="left"/>
        </w:tabs>
        <w:autoSpaceDE w:val="0"/>
        <w:widowControl/>
        <w:spacing w:line="262" w:lineRule="exact" w:before="508" w:after="150"/>
        <w:ind w:left="189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Statement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>Type of RAM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3.9999999999999" w:type="dxa"/>
      </w:tblPr>
      <w:tblGrid>
        <w:gridCol w:w="9940"/>
      </w:tblGrid>
      <w:tr>
        <w:trPr>
          <w:trHeight w:hRule="exact" w:val="1114"/>
        </w:trPr>
        <w:tc>
          <w:tcPr>
            <w:tcW w:type="dxa" w:w="315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8" w:after="0"/>
              <w:ind w:left="7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requires data to be refreshed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periodically in order to retain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the data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6"/>
        <w:ind w:left="0" w:right="0"/>
      </w:pPr>
    </w:p>
    <w:p>
      <w:pPr>
        <w:sectPr>
          <w:pgSz w:w="11904" w:h="16840"/>
          <w:pgMar w:top="372" w:right="972" w:bottom="350" w:left="992" w:header="720" w:footer="720" w:gutter="0"/>
          <w:cols w:space="720" w:num="1" w:equalWidth="0"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3.9999999999999" w:type="dxa"/>
      </w:tblPr>
      <w:tblGrid>
        <w:gridCol w:w="9940"/>
      </w:tblGrid>
      <w:tr>
        <w:trPr>
          <w:trHeight w:hRule="exact" w:val="1134"/>
        </w:trPr>
        <w:tc>
          <w:tcPr>
            <w:tcW w:type="dxa" w:w="315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4" w:after="0"/>
              <w:ind w:left="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has more complex circuitry</w:t>
            </w:r>
          </w:p>
        </w:tc>
      </w:tr>
    </w:tbl>
    <w:p>
      <w:pPr>
        <w:autoSpaceDN w:val="0"/>
        <w:autoSpaceDE w:val="0"/>
        <w:widowControl/>
        <w:spacing w:line="3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3.9999999999999" w:type="dxa"/>
      </w:tblPr>
      <w:tblGrid>
        <w:gridCol w:w="9940"/>
      </w:tblGrid>
      <w:tr>
        <w:trPr>
          <w:trHeight w:hRule="exact" w:val="1134"/>
        </w:trPr>
        <w:tc>
          <w:tcPr>
            <w:tcW w:type="dxa" w:w="315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does not need to be refreshed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as the circuit holds the data 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long as the power supply is on</w:t>
            </w:r>
          </w:p>
        </w:tc>
      </w:tr>
    </w:tbl>
    <w:p>
      <w:pPr>
        <w:autoSpaceDN w:val="0"/>
        <w:autoSpaceDE w:val="0"/>
        <w:widowControl/>
        <w:spacing w:line="3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3.9999999999999" w:type="dxa"/>
      </w:tblPr>
      <w:tblGrid>
        <w:gridCol w:w="9940"/>
      </w:tblGrid>
      <w:tr>
        <w:trPr>
          <w:trHeight w:hRule="exact" w:val="1134"/>
        </w:trPr>
        <w:tc>
          <w:tcPr>
            <w:tcW w:type="dxa" w:w="315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8" w:after="0"/>
              <w:ind w:left="76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requires higher power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consumption which is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significant when used in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battery-powered devices</w:t>
            </w:r>
          </w:p>
        </w:tc>
      </w:tr>
    </w:tbl>
    <w:p>
      <w:pPr>
        <w:autoSpaceDN w:val="0"/>
        <w:autoSpaceDE w:val="0"/>
        <w:widowControl/>
        <w:spacing w:line="3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3.9999999999999" w:type="dxa"/>
      </w:tblPr>
      <w:tblGrid>
        <w:gridCol w:w="9940"/>
      </w:tblGrid>
      <w:tr>
        <w:trPr>
          <w:trHeight w:hRule="exact" w:val="1114"/>
        </w:trPr>
        <w:tc>
          <w:tcPr>
            <w:tcW w:type="dxa" w:w="315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76" w:after="0"/>
              <w:ind w:left="7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used predominantly in cache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memory of processors where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speed is important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4" w:h="16840"/>
          <w:pgMar w:top="372" w:right="972" w:bottom="350" w:left="992" w:header="720" w:footer="720" w:gutter="0"/>
          <w:cols w:space="720" w:num="2" w:equalWidth="0"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34.000000000001" w:type="dxa"/>
      </w:tblPr>
      <w:tblGrid>
        <w:gridCol w:w="9940"/>
      </w:tblGrid>
      <w:tr>
        <w:trPr>
          <w:trHeight w:hRule="exact" w:val="732"/>
        </w:trPr>
        <w:tc>
          <w:tcPr>
            <w:tcW w:type="dxa" w:w="315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DRAM</w:t>
            </w:r>
          </w:p>
        </w:tc>
      </w:tr>
    </w:tbl>
    <w:p>
      <w:pPr>
        <w:autoSpaceDN w:val="0"/>
        <w:autoSpaceDE w:val="0"/>
        <w:widowControl/>
        <w:spacing w:line="17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34.000000000001" w:type="dxa"/>
      </w:tblPr>
      <w:tblGrid>
        <w:gridCol w:w="9940"/>
      </w:tblGrid>
      <w:tr>
        <w:trPr>
          <w:trHeight w:hRule="exact" w:val="712"/>
        </w:trPr>
        <w:tc>
          <w:tcPr>
            <w:tcW w:type="dxa" w:w="3150"/>
            <w:tcBorders>
              <w:start w:sz="2.4000000953674316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4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SRAM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7346"/>
        <w:ind w:left="0" w:right="0"/>
      </w:pPr>
    </w:p>
    <w:p>
      <w:pPr>
        <w:sectPr>
          <w:type w:val="nextColumn"/>
          <w:pgSz w:w="11904" w:h="16840"/>
          <w:pgMar w:top="372" w:right="972" w:bottom="350" w:left="992" w:header="720" w:footer="720" w:gutter="0"/>
          <w:cols w:space="720" w:num="2" w:equalWidth="0"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tabs>
          <w:tab w:pos="4408" w:val="left"/>
        </w:tabs>
        <w:autoSpaceDE w:val="0"/>
        <w:widowControl/>
        <w:spacing w:line="186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9608/13/M/J/15</w:t>
      </w:r>
    </w:p>
    <w:p>
      <w:pPr>
        <w:sectPr>
          <w:type w:val="continuous"/>
          <w:pgSz w:w="11904" w:h="16840"/>
          <w:pgMar w:top="372" w:right="972" w:bottom="350" w:left="992" w:header="720" w:footer="720" w:gutter="0"/>
          <w:cols w:space="720" w:num="1" w:equalWidth="0"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4900" w:val="left"/>
        </w:tabs>
        <w:autoSpaceDE w:val="0"/>
        <w:widowControl/>
        <w:spacing w:line="384" w:lineRule="exact" w:before="0" w:after="0"/>
        <w:ind w:left="454" w:right="3744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7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(b)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Describe </w:t>
      </w:r>
      <w:r>
        <w:rPr>
          <w:rFonts w:ascii="Helvetica" w:hAnsi="Helvetica" w:eastAsia="Helvetica"/>
          <w:b/>
          <w:i w:val="0"/>
          <w:color w:val="000000"/>
          <w:sz w:val="22"/>
        </w:rPr>
        <w:t>three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differences between RAM and ROM. </w:t>
      </w:r>
    </w:p>
    <w:p>
      <w:pPr>
        <w:autoSpaceDN w:val="0"/>
        <w:autoSpaceDE w:val="0"/>
        <w:widowControl/>
        <w:spacing w:line="520" w:lineRule="exact" w:before="0" w:after="0"/>
        <w:ind w:left="432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 [3]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(c)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DVD-RAM and flash memory are two examples of storage devices.</w:t>
      </w:r>
    </w:p>
    <w:p>
      <w:pPr>
        <w:autoSpaceDN w:val="0"/>
        <w:autoSpaceDE w:val="0"/>
        <w:widowControl/>
        <w:spacing w:line="262" w:lineRule="exact" w:before="258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Describe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 two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differences in how they operate.</w:t>
      </w:r>
    </w:p>
    <w:p>
      <w:pPr>
        <w:autoSpaceDN w:val="0"/>
        <w:autoSpaceDE w:val="0"/>
        <w:widowControl/>
        <w:spacing w:line="520" w:lineRule="exact" w:before="0" w:after="7556"/>
        <w:ind w:left="906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 [2]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3"/>
        <w:gridCol w:w="3313"/>
        <w:gridCol w:w="3313"/>
      </w:tblGrid>
      <w:tr>
        <w:trPr>
          <w:trHeight w:hRule="exact" w:val="302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[Turn 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72" w:right="972" w:bottom="344" w:left="992" w:header="720" w:footer="720" w:gutter="0"/>
          <w:cols w:space="720" w:num="1" w:equalWidth="0"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454" w:val="left"/>
          <w:tab w:pos="4900" w:val="left"/>
        </w:tabs>
        <w:autoSpaceDE w:val="0"/>
        <w:widowControl/>
        <w:spacing w:line="384" w:lineRule="exact" w:before="0" w:after="0"/>
        <w:ind w:left="0" w:right="2592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8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5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(a)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Name and describe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three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buses used in the von Neumann model.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Bus 1 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Description  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Bus 2 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Description  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Bus 3 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Description  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90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346" w:lineRule="exact" w:before="0" w:after="0"/>
        <w:ind w:left="432" w:right="8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[6]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(b)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The sequence of operations shows, in register transfer notation, the fetch stage of the fetch-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execute cycle.</w:t>
      </w:r>
    </w:p>
    <w:p>
      <w:pPr>
        <w:autoSpaceDN w:val="0"/>
        <w:tabs>
          <w:tab w:pos="926" w:val="left"/>
          <w:tab w:pos="1204" w:val="left"/>
          <w:tab w:pos="1360" w:val="left"/>
        </w:tabs>
        <w:autoSpaceDE w:val="0"/>
        <w:widowControl/>
        <w:spacing w:line="332" w:lineRule="exact" w:before="204" w:after="0"/>
        <w:ind w:left="906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1 </w:t>
      </w:r>
      <w:r>
        <w:tab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MAR </w:t>
      </w:r>
      <w:r>
        <w:rPr>
          <w:rFonts w:ascii="Symbol" w:hAnsi="Symbol" w:eastAsia="Symbol"/>
          <w:b w:val="0"/>
          <w:i w:val="0"/>
          <w:color w:val="000000"/>
          <w:sz w:val="22"/>
        </w:rPr>
        <w:t>←</w:t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 [PC] </w:t>
      </w:r>
      <w:r>
        <w:br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PC  </w:t>
      </w:r>
      <w:r>
        <w:rPr>
          <w:rFonts w:ascii="Symbol" w:hAnsi="Symbol" w:eastAsia="Symbol"/>
          <w:b w:val="0"/>
          <w:i w:val="0"/>
          <w:color w:val="000000"/>
          <w:sz w:val="22"/>
        </w:rPr>
        <w:t>←</w:t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 [PC] + 1 </w:t>
      </w:r>
      <w:r>
        <w:br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3 </w:t>
      </w:r>
      <w:r>
        <w:tab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MDR </w:t>
      </w:r>
      <w:r>
        <w:rPr>
          <w:rFonts w:ascii="Symbol" w:hAnsi="Symbol" w:eastAsia="Symbol"/>
          <w:b w:val="0"/>
          <w:i w:val="0"/>
          <w:color w:val="000000"/>
          <w:sz w:val="22"/>
        </w:rPr>
        <w:t>←</w:t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 [[MAR]] </w:t>
      </w:r>
      <w:r>
        <w:br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CIR </w:t>
      </w:r>
      <w:r>
        <w:rPr>
          <w:rFonts w:ascii="Symbol" w:hAnsi="Symbol" w:eastAsia="Symbol"/>
          <w:b w:val="0"/>
          <w:i w:val="0"/>
          <w:color w:val="000000"/>
          <w:sz w:val="22"/>
        </w:rPr>
        <w:t>←</w:t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 xml:space="preserve"> [MDR]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• </w:t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>[register]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denotes contents of the specified register or memory location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•  step 1 above is read as “the contents of the Program Counter are copied to the Memory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Address Register”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Describe what is happening at step 2.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tabs>
          <w:tab w:pos="1360" w:val="left"/>
        </w:tabs>
        <w:autoSpaceDE w:val="0"/>
        <w:widowControl/>
        <w:spacing w:line="520" w:lineRule="exact" w:before="0" w:after="0"/>
        <w:ind w:left="86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[1]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Describe what is happening at step 3.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[1]</w:t>
      </w:r>
    </w:p>
    <w:p>
      <w:pPr>
        <w:autoSpaceDN w:val="0"/>
        <w:tabs>
          <w:tab w:pos="4408" w:val="left"/>
        </w:tabs>
        <w:autoSpaceDE w:val="0"/>
        <w:widowControl/>
        <w:spacing w:line="186" w:lineRule="exact" w:before="117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9608/13/M/J/15</w:t>
      </w:r>
    </w:p>
    <w:p>
      <w:pPr>
        <w:sectPr>
          <w:pgSz w:w="11904" w:h="16840"/>
          <w:pgMar w:top="372" w:right="910" w:bottom="352" w:left="992" w:header="720" w:footer="720" w:gutter="0"/>
          <w:cols w:space="720" w:num="1" w:equalWidth="0"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804" w:right="4896" w:firstLine="4096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9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Describe what is happening at step 4.</w:t>
      </w:r>
    </w:p>
    <w:p>
      <w:pPr>
        <w:autoSpaceDN w:val="0"/>
        <w:autoSpaceDE w:val="0"/>
        <w:widowControl/>
        <w:spacing w:line="520" w:lineRule="exact" w:before="0" w:after="0"/>
        <w:ind w:left="432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[1]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(c)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Describe what happens to the registers when the following instruction is executed:</w:t>
      </w:r>
    </w:p>
    <w:p>
      <w:pPr>
        <w:autoSpaceDN w:val="0"/>
        <w:tabs>
          <w:tab w:pos="906" w:val="left"/>
        </w:tabs>
        <w:autoSpaceDE w:val="0"/>
        <w:widowControl/>
        <w:spacing w:line="516" w:lineRule="exact" w:before="20" w:after="0"/>
        <w:ind w:left="454" w:right="0" w:firstLine="0"/>
        <w:jc w:val="left"/>
      </w:pPr>
      <w:r>
        <w:tab/>
      </w:r>
      <w:r>
        <w:rPr>
          <w:rFonts w:ascii="CourierNewPSMT" w:hAnsi="CourierNewPSMT" w:eastAsia="CourierNewPSMT"/>
          <w:b w:val="0"/>
          <w:i w:val="0"/>
          <w:color w:val="000000"/>
          <w:sz w:val="22"/>
        </w:rPr>
        <w:t>LDD 35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 [2]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(d) (i)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Explain what is meant by an interrupt.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tabs>
          <w:tab w:pos="1360" w:val="left"/>
        </w:tabs>
        <w:autoSpaceDE w:val="0"/>
        <w:widowControl/>
        <w:spacing w:line="520" w:lineRule="exact" w:before="0" w:after="0"/>
        <w:ind w:left="86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[2]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Explain the actions of the processor when an interrupt is detected.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</w:p>
    <w:p>
      <w:pPr>
        <w:autoSpaceDN w:val="0"/>
        <w:autoSpaceDE w:val="0"/>
        <w:widowControl/>
        <w:spacing w:line="254" w:lineRule="exact" w:before="266" w:after="2356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[4]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3"/>
        <w:gridCol w:w="3313"/>
        <w:gridCol w:w="3313"/>
      </w:tblGrid>
      <w:tr>
        <w:trPr>
          <w:trHeight w:hRule="exact" w:val="302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[Turn 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72" w:right="972" w:bottom="344" w:left="992" w:header="720" w:footer="720" w:gutter="0"/>
          <w:cols w:space="720" w:num="1" w:equalWidth="0">
            <w:col w:w="9940" w:space="0"/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664" w:val="left"/>
          <w:tab w:pos="1116" w:val="left"/>
          <w:tab w:pos="5048" w:val="left"/>
        </w:tabs>
        <w:autoSpaceDE w:val="0"/>
        <w:widowControl/>
        <w:spacing w:line="344" w:lineRule="exact" w:before="0" w:after="0"/>
        <w:ind w:left="210" w:right="0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10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6 </w:t>
      </w: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(a)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Three digital sensors A, B and C are used to monitor a process. The outputs from the sensors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are used as the inputs to a logic circuit. </w:t>
      </w:r>
    </w:p>
    <w:p>
      <w:pPr>
        <w:autoSpaceDN w:val="0"/>
        <w:autoSpaceDE w:val="0"/>
        <w:widowControl/>
        <w:spacing w:line="254" w:lineRule="exact" w:before="266" w:after="254"/>
        <w:ind w:left="111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A signal, X, is output from the logic circuit: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18.0" w:type="dxa"/>
      </w:tblPr>
      <w:tblGrid>
        <w:gridCol w:w="3441"/>
        <w:gridCol w:w="3441"/>
        <w:gridCol w:w="3441"/>
      </w:tblGrid>
      <w:tr>
        <w:trPr>
          <w:trHeight w:hRule="exact" w:val="4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4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A</w:t>
            </w:r>
          </w:p>
        </w:tc>
        <w:tc>
          <w:tcPr>
            <w:tcW w:type="dxa" w:w="5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.00000000000023" w:type="dxa"/>
            </w:tblPr>
            <w:tblGrid>
              <w:gridCol w:w="1833"/>
              <w:gridCol w:w="1833"/>
              <w:gridCol w:w="1833"/>
            </w:tblGrid>
            <w:tr>
              <w:trPr>
                <w:trHeight w:hRule="exact" w:val="196"/>
              </w:trPr>
              <w:tc>
                <w:tcPr>
                  <w:tcW w:type="dxa" w:w="1518"/>
                  <w:tcBorders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76"/>
                  <w:vMerge w:val="restart"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4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221F1F"/>
                      <w:sz w:val="22"/>
                    </w:rPr>
                    <w:t>logic circuit</w:t>
                  </w:r>
                </w:p>
              </w:tc>
              <w:tc>
                <w:tcPr>
                  <w:tcW w:type="dxa" w:w="1692"/>
                  <w:vMerge w:val="restart"/>
                  <w:tcBorders>
                    <w:start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36"/>
              </w:trPr>
              <w:tc>
                <w:tcPr>
                  <w:tcW w:type="dxa" w:w="1518"/>
                  <w:tcBorders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33"/>
                  <w:vMerge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1833"/>
                  <w:vMerge/>
                  <w:tcBorders>
                    <w:start w:sz="16.0" w:val="single" w:color="#000000"/>
                    <w:bottom w:sz="8.0" w:val="single" w:color="#000000"/>
                  </w:tcBorders>
                </w:tcPr>
                <w:p/>
              </w:tc>
            </w:tr>
            <w:tr>
              <w:trPr>
                <w:trHeight w:hRule="exact" w:val="436"/>
              </w:trPr>
              <w:tc>
                <w:tcPr>
                  <w:tcW w:type="dxa" w:w="1518"/>
                  <w:tcBorders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33"/>
                  <w:vMerge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1692"/>
                  <w:vMerge w:val="restart"/>
                  <w:tcBorders>
                    <w:start w:sz="16.0" w:val="single" w:color="#000000"/>
                    <w:top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0"/>
              </w:trPr>
              <w:tc>
                <w:tcPr>
                  <w:tcW w:type="dxa" w:w="1518"/>
                  <w:tcBorders>
                    <w:top w:sz="8.0" w:val="single" w:color="#000000"/>
                    <w:end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33"/>
                  <w:vMerge/>
                  <w:tcBorders>
                    <w:start w:sz="16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</w:tcPr>
                <w:p/>
              </w:tc>
              <w:tc>
                <w:tcPr>
                  <w:tcW w:type="dxa" w:w="1833"/>
                  <w:vMerge/>
                  <w:tcBorders>
                    <w:start w:sz="16.0" w:val="single" w:color="#000000"/>
                    <w:top w:sz="8.0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34" w:after="0"/>
              <w:ind w:left="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output X</w:t>
            </w:r>
          </w:p>
        </w:tc>
      </w:tr>
      <w:tr>
        <w:trPr>
          <w:trHeight w:hRule="exact" w:val="4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9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B</w:t>
            </w:r>
          </w:p>
        </w:tc>
        <w:tc>
          <w:tcPr>
            <w:tcW w:type="dxa" w:w="3441"/>
            <w:vMerge/>
            <w:tcBorders/>
          </w:tcPr>
          <w:p/>
        </w:tc>
        <w:tc>
          <w:tcPr>
            <w:tcW w:type="dxa" w:w="3441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221F1F"/>
                <w:sz w:val="22"/>
              </w:rPr>
              <w:t>C</w:t>
            </w:r>
          </w:p>
        </w:tc>
        <w:tc>
          <w:tcPr>
            <w:tcW w:type="dxa" w:w="3441"/>
            <w:vMerge/>
            <w:tcBorders/>
          </w:tcPr>
          <w:p/>
        </w:tc>
        <w:tc>
          <w:tcPr>
            <w:tcW w:type="dxa" w:w="34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20" w:lineRule="exact" w:before="54" w:after="244"/>
        <w:ind w:left="1116" w:right="21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Output, X, has a value of 1 if either of the following two conditions occur: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• sensor A outputs the value 1  OR  sensor B outputs the value 0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• sensor B outputs the value 1  AND  sensor C outputs the value 0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Draw a logic circuit to represent these conditions.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1"/>
        <w:gridCol w:w="3441"/>
        <w:gridCol w:w="3441"/>
      </w:tblGrid>
      <w:tr>
        <w:trPr>
          <w:trHeight w:hRule="exact" w:val="1876"/>
        </w:trPr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A</w:t>
            </w:r>
          </w:p>
        </w:tc>
        <w:tc>
          <w:tcPr>
            <w:tcW w:type="dxa" w:w="9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2.00000000000003" w:type="dxa"/>
            </w:tblPr>
            <w:tblGrid>
              <w:gridCol w:w="9920"/>
            </w:tblGrid>
            <w:tr>
              <w:trPr>
                <w:trHeight w:hRule="exact" w:val="980"/>
              </w:trPr>
              <w:tc>
                <w:tcPr>
                  <w:tcW w:type="dxa" w:w="778"/>
                  <w:tcBorders>
                    <w:end w:sz="24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60"/>
              </w:trPr>
              <w:tc>
                <w:tcPr>
                  <w:tcW w:type="dxa" w:w="778"/>
                  <w:tcBorders>
                    <w:top w:sz="12.0" w:val="single" w:color="#000000"/>
                    <w:end w:sz="24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98"/>
              </w:trPr>
              <w:tc>
                <w:tcPr>
                  <w:tcW w:type="dxa" w:w="778"/>
                  <w:tcBorders>
                    <w:top w:sz="12.0" w:val="single" w:color="#000000"/>
                    <w:end w:sz="24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44"/>
              </w:trPr>
              <w:tc>
                <w:tcPr>
                  <w:tcW w:type="dxa" w:w="778"/>
                  <w:tcBorders>
                    <w:top w:sz="12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0.0" w:type="dxa"/>
            </w:tblPr>
            <w:tblGrid>
              <w:gridCol w:w="4960"/>
              <w:gridCol w:w="4960"/>
            </w:tblGrid>
            <w:tr>
              <w:trPr>
                <w:trHeight w:hRule="exact" w:val="2640"/>
              </w:trPr>
              <w:tc>
                <w:tcPr>
                  <w:tcW w:type="dxa" w:w="8314"/>
                  <w:vMerge w:val="restart"/>
                  <w:tcBorders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2"/>
                  <w:tcBorders>
                    <w:start w:sz="24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22"/>
              </w:trPr>
              <w:tc>
                <w:tcPr>
                  <w:tcW w:type="dxa" w:w="4960"/>
                  <w:vMerge/>
                  <w:tcBorders>
                    <w:top w:sz="24.0" w:val="single" w:color="#000000"/>
                    <w:end w:sz="24.0" w:val="single" w:color="#000000"/>
                    <w:bottom w:sz="24.0" w:val="single" w:color="#000000"/>
                  </w:tcBorders>
                </w:tcPr>
                <w:p/>
              </w:tc>
              <w:tc>
                <w:tcPr>
                  <w:tcW w:type="dxa" w:w="762"/>
                  <w:tcBorders>
                    <w:start w:sz="24.0" w:val="single" w:color="#000000"/>
                    <w:top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5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X</w:t>
            </w:r>
          </w:p>
        </w:tc>
      </w:tr>
      <w:tr>
        <w:trPr>
          <w:trHeight w:hRule="exact" w:val="1680"/>
        </w:trPr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B</w:t>
            </w:r>
          </w:p>
        </w:tc>
        <w:tc>
          <w:tcPr>
            <w:tcW w:type="dxa" w:w="3441"/>
            <w:vMerge/>
            <w:tcBorders/>
          </w:tcPr>
          <w:p/>
        </w:tc>
        <w:tc>
          <w:tcPr>
            <w:tcW w:type="dxa" w:w="3441"/>
            <w:vMerge/>
            <w:tcBorders/>
          </w:tcPr>
          <w:p/>
        </w:tc>
      </w:tr>
      <w:tr>
        <w:trPr>
          <w:trHeight w:hRule="exact" w:val="1876"/>
        </w:trPr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C</w:t>
            </w:r>
          </w:p>
        </w:tc>
        <w:tc>
          <w:tcPr>
            <w:tcW w:type="dxa" w:w="3441"/>
            <w:vMerge/>
            <w:tcBorders/>
          </w:tcPr>
          <w:p/>
        </w:tc>
        <w:tc>
          <w:tcPr>
            <w:tcW w:type="dxa" w:w="34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78" w:after="0"/>
        <w:ind w:left="0" w:right="19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[5]</w:t>
      </w:r>
    </w:p>
    <w:p>
      <w:pPr>
        <w:autoSpaceDN w:val="0"/>
        <w:tabs>
          <w:tab w:pos="4618" w:val="left"/>
        </w:tabs>
        <w:autoSpaceDE w:val="0"/>
        <w:widowControl/>
        <w:spacing w:line="186" w:lineRule="exact" w:before="3944" w:after="0"/>
        <w:ind w:left="2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9608/13/M/J/15</w:t>
      </w:r>
    </w:p>
    <w:p>
      <w:pPr>
        <w:sectPr>
          <w:pgSz w:w="11904" w:h="16840"/>
          <w:pgMar w:top="372" w:right="798" w:bottom="350" w:left="782" w:header="720" w:footer="720" w:gutter="0"/>
          <w:cols w:space="720" w:num="1" w:equalWidth="0">
            <w:col w:w="10323" w:space="0"/>
            <w:col w:w="9940" w:space="0"/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4838" w:val="left"/>
        </w:tabs>
        <w:autoSpaceDE w:val="0"/>
        <w:widowControl/>
        <w:spacing w:line="384" w:lineRule="exact" w:before="0" w:after="230"/>
        <w:ind w:left="454" w:right="273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11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(b)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Complete the truth table for the logic circuit described in </w:t>
      </w:r>
      <w:r>
        <w:rPr>
          <w:rFonts w:ascii="Helvetica" w:hAnsi="Helvetica" w:eastAsia="Helvetica"/>
          <w:b/>
          <w:i w:val="0"/>
          <w:color w:val="000000"/>
          <w:sz w:val="22"/>
        </w:rPr>
        <w:t>part (a)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3"/>
        <w:gridCol w:w="3313"/>
        <w:gridCol w:w="3313"/>
      </w:tblGrid>
      <w:tr>
        <w:trPr>
          <w:trHeight w:hRule="exact" w:val="9936"/>
        </w:trPr>
        <w:tc>
          <w:tcPr>
            <w:tcW w:type="dxa" w:w="87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6.0000000000001" w:type="dxa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>
              <w:trPr>
                <w:trHeight w:hRule="exact" w:val="622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31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A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31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B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31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C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Working Space</w:t>
                  </w:r>
                </w:p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31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X</w:t>
                  </w:r>
                </w:p>
              </w:tc>
            </w:tr>
            <w:tr>
              <w:trPr>
                <w:trHeight w:hRule="exact" w:val="624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2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2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04"/>
              </w:trPr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934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396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2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652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 [4]</w:t>
            </w:r>
          </w:p>
          <w:p>
            <w:pPr>
              <w:autoSpaceDN w:val="0"/>
              <w:autoSpaceDE w:val="0"/>
              <w:widowControl/>
              <w:spacing w:line="262" w:lineRule="exact" w:before="82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[Turn over</w:t>
            </w:r>
          </w:p>
        </w:tc>
      </w:tr>
      <w:tr>
        <w:trPr>
          <w:trHeight w:hRule="exact" w:val="4452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27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272" w:after="0"/>
              <w:ind w:left="0" w:right="32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  <w:tc>
          <w:tcPr>
            <w:tcW w:type="dxa" w:w="33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72" w:right="972" w:bottom="344" w:left="992" w:header="720" w:footer="720" w:gutter="0"/>
          <w:cols w:space="720" w:num="1" w:equalWidth="0">
            <w:col w:w="9940" w:space="0"/>
            <w:col w:w="10323" w:space="0"/>
            <w:col w:w="9940" w:space="0"/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4838" w:val="left"/>
        </w:tabs>
        <w:autoSpaceDE w:val="0"/>
        <w:widowControl/>
        <w:spacing w:line="384" w:lineRule="exact" w:before="0" w:after="226"/>
        <w:ind w:left="454" w:right="2736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12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(c)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Write a logic statement that describes the following logic circuit.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7.99999999999997" w:type="dxa"/>
      </w:tblPr>
      <w:tblGrid>
        <w:gridCol w:w="3313"/>
        <w:gridCol w:w="3313"/>
        <w:gridCol w:w="3313"/>
      </w:tblGrid>
      <w:tr>
        <w:trPr>
          <w:trHeight w:hRule="exact" w:val="140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04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A</w:t>
            </w:r>
          </w:p>
        </w:tc>
        <w:tc>
          <w:tcPr>
            <w:tcW w:type="dxa" w:w="8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10200" cy="4191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19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298" w:after="0"/>
              <w:ind w:left="2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X</w:t>
            </w:r>
          </w:p>
        </w:tc>
      </w:tr>
      <w:tr>
        <w:trPr>
          <w:trHeight w:hRule="exact" w:val="29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42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B</w:t>
            </w:r>
          </w:p>
        </w:tc>
        <w:tc>
          <w:tcPr>
            <w:tcW w:type="dxa" w:w="3313"/>
            <w:vMerge/>
            <w:tcBorders/>
          </w:tcPr>
          <w:p/>
        </w:tc>
        <w:tc>
          <w:tcPr>
            <w:tcW w:type="dxa" w:w="3313"/>
            <w:vMerge/>
            <w:tcBorders/>
          </w:tcPr>
          <w:p/>
        </w:tc>
      </w:tr>
      <w:tr>
        <w:trPr>
          <w:trHeight w:hRule="exact" w:val="23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788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221F1F"/>
                <w:sz w:val="22"/>
              </w:rPr>
              <w:t>C</w:t>
            </w:r>
          </w:p>
        </w:tc>
        <w:tc>
          <w:tcPr>
            <w:tcW w:type="dxa" w:w="3313"/>
            <w:vMerge/>
            <w:tcBorders/>
          </w:tcPr>
          <w:p/>
        </w:tc>
        <w:tc>
          <w:tcPr>
            <w:tcW w:type="dxa" w:w="3313"/>
            <w:vMerge/>
            <w:tcBorders/>
          </w:tcPr>
          <w:p/>
        </w:tc>
      </w:tr>
    </w:tbl>
    <w:p>
      <w:pPr>
        <w:autoSpaceDN w:val="0"/>
        <w:tabs>
          <w:tab w:pos="906" w:val="left"/>
          <w:tab w:pos="4408" w:val="left"/>
        </w:tabs>
        <w:autoSpaceDE w:val="0"/>
        <w:widowControl/>
        <w:spacing w:line="488" w:lineRule="exact" w:before="5238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...................................................................................................................................................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.............................................................................................................................................. [3]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9608/13/M/J/15</w:t>
      </w:r>
    </w:p>
    <w:p>
      <w:pPr>
        <w:sectPr>
          <w:pgSz w:w="11904" w:h="16840"/>
          <w:pgMar w:top="372" w:right="972" w:bottom="352" w:left="992" w:header="720" w:footer="720" w:gutter="0"/>
          <w:cols w:space="720" w:num="1" w:equalWidth="0">
            <w:col w:w="9940" w:space="0"/>
            <w:col w:w="9940" w:space="0"/>
            <w:col w:w="10323" w:space="0"/>
            <w:col w:w="9940" w:space="0"/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2"/>
        </w:rPr>
        <w:t>13</w:t>
      </w:r>
    </w:p>
    <w:p>
      <w:pPr>
        <w:autoSpaceDN w:val="0"/>
        <w:autoSpaceDE w:val="0"/>
        <w:widowControl/>
        <w:spacing w:line="262" w:lineRule="exact" w:before="7452" w:after="711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2"/>
        </w:rPr>
        <w:t>Question 7 begins on page 14.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3"/>
        <w:gridCol w:w="3313"/>
        <w:gridCol w:w="3313"/>
      </w:tblGrid>
      <w:tr>
        <w:trPr>
          <w:trHeight w:hRule="exact" w:val="302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[Turn 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72" w:right="972" w:bottom="344" w:left="992" w:header="720" w:footer="720" w:gutter="0"/>
          <w:cols w:space="720" w:num="1" w:equalWidth="0">
            <w:col w:w="9940" w:space="0"/>
            <w:col w:w="9940" w:space="0"/>
            <w:col w:w="9940" w:space="0"/>
            <w:col w:w="10323" w:space="0"/>
            <w:col w:w="9940" w:space="0"/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5702300</wp:posOffset>
            </wp:positionV>
            <wp:extent cx="2311400" cy="3492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492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2" w:lineRule="exact" w:before="0" w:after="0"/>
        <w:ind w:left="0" w:right="49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2"/>
        </w:rPr>
        <w:t>14</w:t>
      </w:r>
    </w:p>
    <w:p>
      <w:pPr>
        <w:autoSpaceDN w:val="0"/>
        <w:tabs>
          <w:tab w:pos="454" w:val="left"/>
        </w:tabs>
        <w:autoSpaceDE w:val="0"/>
        <w:widowControl/>
        <w:spacing w:line="262" w:lineRule="exact" w:before="24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table shows assembly language instructions for a processor which has one general purpose </w:t>
      </w:r>
    </w:p>
    <w:p>
      <w:pPr>
        <w:autoSpaceDN w:val="0"/>
        <w:autoSpaceDE w:val="0"/>
        <w:widowControl/>
        <w:spacing w:line="254" w:lineRule="exact" w:before="6" w:after="290"/>
        <w:ind w:left="4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register, the Accumulator (ACC).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9.9999999999999" w:type="dxa"/>
      </w:tblPr>
      <w:tblGrid>
        <w:gridCol w:w="3334"/>
        <w:gridCol w:w="3334"/>
        <w:gridCol w:w="3334"/>
      </w:tblGrid>
      <w:tr>
        <w:trPr>
          <w:trHeight w:hRule="exact" w:val="500"/>
        </w:trPr>
        <w:tc>
          <w:tcPr>
            <w:tcW w:type="dxa" w:w="2944"/>
            <w:gridSpan w:val="2"/>
            <w:tcBorders>
              <w:start w:sz="6.0" w:val="single" w:color="#000000"/>
              <w:top w:sz="6.0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Instruction</w:t>
            </w:r>
          </w:p>
        </w:tc>
        <w:tc>
          <w:tcPr>
            <w:tcW w:type="dxa" w:w="6462"/>
            <w:vMerge w:val="restart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Explanation</w:t>
            </w:r>
          </w:p>
        </w:tc>
      </w:tr>
      <w:tr>
        <w:trPr>
          <w:trHeight w:hRule="exact" w:val="500"/>
        </w:trPr>
        <w:tc>
          <w:tcPr>
            <w:tcW w:type="dxa" w:w="1384"/>
            <w:tcBorders>
              <w:start w:sz="6.0" w:val="single" w:color="#000000"/>
              <w:top w:sz="2.4000000953674316" w:val="single" w:color="#000000"/>
              <w:end w:sz="2.4000000953674316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Op code</w:t>
            </w:r>
          </w:p>
        </w:tc>
        <w:tc>
          <w:tcPr>
            <w:tcW w:type="dxa" w:w="1560"/>
            <w:tcBorders>
              <w:start w:sz="2.4000000953674316" w:val="single" w:color="#000000"/>
              <w:top w:sz="2.4000000953674316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Operand</w:t>
            </w:r>
          </w:p>
        </w:tc>
        <w:tc>
          <w:tcPr>
            <w:tcW w:type="dxa" w:w="3334"/>
            <w:vMerge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</w:tcPr>
          <w:p/>
        </w:tc>
      </w:tr>
      <w:tr>
        <w:trPr>
          <w:trHeight w:hRule="exact" w:val="512"/>
        </w:trPr>
        <w:tc>
          <w:tcPr>
            <w:tcW w:type="dxa" w:w="1384"/>
            <w:tcBorders>
              <w:start w:sz="6.0" w:val="single" w:color="#000000"/>
              <w:top w:sz="6.0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LDD</w:t>
            </w:r>
          </w:p>
        </w:tc>
        <w:tc>
          <w:tcPr>
            <w:tcW w:type="dxa" w:w="1560"/>
            <w:tcBorders>
              <w:start w:sz="2.4000000953674316" w:val="single" w:color="#000000"/>
              <w:top w:sz="6.0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&lt;address&gt;</w:t>
            </w:r>
          </w:p>
        </w:tc>
        <w:tc>
          <w:tcPr>
            <w:tcW w:type="dxa" w:w="6462"/>
            <w:tcBorders>
              <w:start w:sz="6.0" w:val="single" w:color="#000000"/>
              <w:top w:sz="6.0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Direct addressing. Load contents of given address to ACC</w:t>
            </w:r>
          </w:p>
        </w:tc>
      </w:tr>
      <w:tr>
        <w:trPr>
          <w:trHeight w:hRule="exact" w:val="510"/>
        </w:trPr>
        <w:tc>
          <w:tcPr>
            <w:tcW w:type="dxa" w:w="1384"/>
            <w:tcBorders>
              <w:start w:sz="6.0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STO</w:t>
            </w:r>
          </w:p>
        </w:tc>
        <w:tc>
          <w:tcPr>
            <w:tcW w:type="dxa" w:w="1560"/>
            <w:tcBorders>
              <w:start w:sz="2.4000000953674316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&lt;address&gt;</w:t>
            </w:r>
          </w:p>
        </w:tc>
        <w:tc>
          <w:tcPr>
            <w:tcW w:type="dxa" w:w="6462"/>
            <w:tcBorders>
              <w:start w:sz="6.0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3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Store the contents of ACC at the given address</w:t>
            </w:r>
          </w:p>
        </w:tc>
      </w:tr>
      <w:tr>
        <w:trPr>
          <w:trHeight w:hRule="exact" w:val="770"/>
        </w:trPr>
        <w:tc>
          <w:tcPr>
            <w:tcW w:type="dxa" w:w="1384"/>
            <w:tcBorders>
              <w:start w:sz="6.0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LDI</w:t>
            </w:r>
          </w:p>
        </w:tc>
        <w:tc>
          <w:tcPr>
            <w:tcW w:type="dxa" w:w="1560"/>
            <w:tcBorders>
              <w:start w:sz="2.4000000953674316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&lt;address&gt;</w:t>
            </w:r>
          </w:p>
        </w:tc>
        <w:tc>
          <w:tcPr>
            <w:tcW w:type="dxa" w:w="6462"/>
            <w:tcBorders>
              <w:start w:sz="6.0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6" w:after="0"/>
              <w:ind w:left="10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Indirect addressing. The address to be used is at the given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address.  Load the contents of this second address to ACC</w:t>
            </w:r>
          </w:p>
        </w:tc>
      </w:tr>
      <w:tr>
        <w:trPr>
          <w:trHeight w:hRule="exact" w:val="1030"/>
        </w:trPr>
        <w:tc>
          <w:tcPr>
            <w:tcW w:type="dxa" w:w="1384"/>
            <w:tcBorders>
              <w:start w:sz="6.0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LDX</w:t>
            </w:r>
          </w:p>
        </w:tc>
        <w:tc>
          <w:tcPr>
            <w:tcW w:type="dxa" w:w="1560"/>
            <w:tcBorders>
              <w:start w:sz="2.4000000953674316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&lt;address&gt;</w:t>
            </w:r>
          </w:p>
        </w:tc>
        <w:tc>
          <w:tcPr>
            <w:tcW w:type="dxa" w:w="6462"/>
            <w:tcBorders>
              <w:start w:sz="6.0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6" w:after="0"/>
              <w:ind w:left="10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Indexed addressing. Form the address from &lt;address&gt; +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the contents of the index register.  Copy the contents of 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calculated address to ACC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6.0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INC</w:t>
            </w:r>
          </w:p>
        </w:tc>
        <w:tc>
          <w:tcPr>
            <w:tcW w:type="dxa" w:w="1560"/>
            <w:tcBorders>
              <w:start w:sz="2.4000000953674316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&lt;register&gt;</w:t>
            </w:r>
          </w:p>
        </w:tc>
        <w:tc>
          <w:tcPr>
            <w:tcW w:type="dxa" w:w="6462"/>
            <w:tcBorders>
              <w:start w:sz="6.0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32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Add 1 to contents of the register (ACC)</w:t>
            </w:r>
          </w:p>
        </w:tc>
      </w:tr>
      <w:tr>
        <w:trPr>
          <w:trHeight w:hRule="exact" w:val="510"/>
        </w:trPr>
        <w:tc>
          <w:tcPr>
            <w:tcW w:type="dxa" w:w="1384"/>
            <w:tcBorders>
              <w:start w:sz="6.0" w:val="single" w:color="#000000"/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JMP</w:t>
            </w:r>
          </w:p>
        </w:tc>
        <w:tc>
          <w:tcPr>
            <w:tcW w:type="dxa" w:w="1560"/>
            <w:tcBorders>
              <w:start w:sz="2.4000000953674316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&lt;address&gt;</w:t>
            </w:r>
          </w:p>
        </w:tc>
        <w:tc>
          <w:tcPr>
            <w:tcW w:type="dxa" w:w="6462"/>
            <w:tcBorders>
              <w:start w:sz="6.0" w:val="single" w:color="#000000"/>
              <w:top w:sz="2.4000000953674316" w:val="single" w:color="#000000"/>
              <w:end w:sz="6.0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2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Jump to the given address </w:t>
            </w:r>
          </w:p>
        </w:tc>
      </w:tr>
      <w:tr>
        <w:trPr>
          <w:trHeight w:hRule="exact" w:val="510"/>
        </w:trPr>
        <w:tc>
          <w:tcPr>
            <w:tcW w:type="dxa" w:w="1384"/>
            <w:tcBorders>
              <w:start w:sz="6.0" w:val="single" w:color="#000000"/>
              <w:top w:sz="2.4000000953674316" w:val="single" w:color="#000000"/>
              <w:end w:sz="2.4000000953674316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END</w:t>
            </w:r>
          </w:p>
        </w:tc>
        <w:tc>
          <w:tcPr>
            <w:tcW w:type="dxa" w:w="1560"/>
            <w:tcBorders>
              <w:start w:sz="2.4000000953674316" w:val="single" w:color="#000000"/>
              <w:top w:sz="2.4000000953674316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62"/>
            <w:tcBorders>
              <w:start w:sz="6.0" w:val="single" w:color="#000000"/>
              <w:top w:sz="2.4000000953674316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2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Return control to operating system</w:t>
            </w:r>
          </w:p>
        </w:tc>
      </w:tr>
    </w:tbl>
    <w:p>
      <w:pPr>
        <w:autoSpaceDN w:val="0"/>
        <w:autoSpaceDE w:val="0"/>
        <w:widowControl/>
        <w:spacing w:line="254" w:lineRule="exact" w:before="496" w:after="0"/>
        <w:ind w:left="45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The diagram shows the contents of the memory.</w:t>
      </w:r>
    </w:p>
    <w:p>
      <w:pPr>
        <w:autoSpaceDN w:val="0"/>
        <w:autoSpaceDE w:val="0"/>
        <w:widowControl/>
        <w:spacing w:line="254" w:lineRule="exact" w:before="266" w:after="0"/>
        <w:ind w:left="0" w:right="536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Main memory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442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0 0 0 0  1 0 0 1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256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0 1 1 1  0 1 0 1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256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1 0 1 1  0 1 1 0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258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123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1 1 1 0  0 1 0 0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256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0 1 1 1  1 1 1 1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256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0 0 0 0  0 0 0 1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258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0 1 0 0  0 0 0 1</w:t>
      </w:r>
    </w:p>
    <w:p>
      <w:pPr>
        <w:autoSpaceDN w:val="0"/>
        <w:tabs>
          <w:tab w:pos="3240" w:val="left"/>
        </w:tabs>
        <w:autoSpaceDE w:val="0"/>
        <w:widowControl/>
        <w:spacing w:line="254" w:lineRule="exact" w:before="256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127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0 1 1 0  1 0 0 1</w:t>
      </w:r>
    </w:p>
    <w:p>
      <w:pPr>
        <w:autoSpaceDN w:val="0"/>
        <w:tabs>
          <w:tab w:pos="3240" w:val="left"/>
        </w:tabs>
        <w:autoSpaceDE w:val="0"/>
        <w:widowControl/>
        <w:spacing w:line="256" w:lineRule="exact" w:before="1106" w:after="0"/>
        <w:ind w:left="19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>1 0 0 0  1 0 0 0</w:t>
      </w:r>
    </w:p>
    <w:p>
      <w:pPr>
        <w:autoSpaceDN w:val="0"/>
        <w:tabs>
          <w:tab w:pos="4408" w:val="left"/>
        </w:tabs>
        <w:autoSpaceDE w:val="0"/>
        <w:widowControl/>
        <w:spacing w:line="186" w:lineRule="exact" w:before="161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© UCLES 2015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9608/13/M/J/15</w:t>
      </w:r>
    </w:p>
    <w:p>
      <w:pPr>
        <w:sectPr>
          <w:pgSz w:w="11904" w:h="16840"/>
          <w:pgMar w:top="372" w:right="910" w:bottom="350" w:left="992" w:header="720" w:footer="720" w:gutter="0"/>
          <w:cols w:space="720" w:num="1" w:equalWidth="0">
            <w:col w:w="10002" w:space="0"/>
            <w:col w:w="9940" w:space="0"/>
            <w:col w:w="9940" w:space="0"/>
            <w:col w:w="9940" w:space="0"/>
            <w:col w:w="10323" w:space="0"/>
            <w:col w:w="9940" w:space="0"/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tabs>
          <w:tab w:pos="4838" w:val="left"/>
        </w:tabs>
        <w:autoSpaceDE w:val="0"/>
        <w:widowControl/>
        <w:spacing w:line="384" w:lineRule="exact" w:before="0" w:after="0"/>
        <w:ind w:left="454" w:right="1584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15 </w:t>
      </w:r>
      <w:r>
        <w:br/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(a) (i)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Show the contents of the Accumulator after execution of the instruction:</w:t>
      </w:r>
    </w:p>
    <w:p>
      <w:pPr>
        <w:autoSpaceDN w:val="0"/>
        <w:autoSpaceDE w:val="0"/>
        <w:widowControl/>
        <w:spacing w:line="332" w:lineRule="exact" w:before="294" w:after="52"/>
        <w:ind w:left="0" w:right="299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8"/>
        </w:rPr>
        <w:t>LDD  121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8.0" w:type="dxa"/>
      </w:tblPr>
      <w:tblGrid>
        <w:gridCol w:w="4970"/>
        <w:gridCol w:w="4970"/>
      </w:tblGrid>
      <w:tr>
        <w:trPr>
          <w:trHeight w:hRule="exact" w:val="95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360" w:after="0"/>
              <w:ind w:left="0" w:right="1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Accumulator: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rHeight w:hRule="exact" w:val="830"/>
              </w:trPr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9676" w:val="left"/>
        </w:tabs>
        <w:autoSpaceDE w:val="0"/>
        <w:widowControl/>
        <w:spacing w:line="404" w:lineRule="exact" w:before="0" w:after="0"/>
        <w:ind w:left="86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[1]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Show the contents of the Accumulator after execution of the instruction:</w:t>
      </w:r>
    </w:p>
    <w:p>
      <w:pPr>
        <w:autoSpaceDN w:val="0"/>
        <w:autoSpaceDE w:val="0"/>
        <w:widowControl/>
        <w:spacing w:line="334" w:lineRule="exact" w:before="294" w:after="52"/>
        <w:ind w:left="0" w:right="3054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8"/>
        </w:rPr>
        <w:t>LDI  124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8.0" w:type="dxa"/>
      </w:tblPr>
      <w:tblGrid>
        <w:gridCol w:w="4970"/>
        <w:gridCol w:w="4970"/>
      </w:tblGrid>
      <w:tr>
        <w:trPr>
          <w:trHeight w:hRule="exact" w:val="97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60" w:after="0"/>
              <w:ind w:left="0" w:right="1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Accumulator: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rHeight w:hRule="exact" w:val="830"/>
              </w:trPr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exact" w:before="434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Explain how you arrived at your answer.</w:t>
      </w:r>
    </w:p>
    <w:p>
      <w:pPr>
        <w:autoSpaceDN w:val="0"/>
        <w:autoSpaceDE w:val="0"/>
        <w:widowControl/>
        <w:spacing w:line="520" w:lineRule="exact" w:before="0" w:after="0"/>
        <w:ind w:left="72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[3] </w:t>
      </w:r>
      <w:r>
        <w:rPr>
          <w:rFonts w:ascii="Helvetica" w:hAnsi="Helvetica" w:eastAsia="Helvetica"/>
          <w:b/>
          <w:i w:val="0"/>
          <w:color w:val="000000"/>
          <w:sz w:val="22"/>
        </w:rPr>
        <w:t xml:space="preserve">(iii)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Show the contents of the Accumulator after execution of the instruction:</w:t>
      </w:r>
    </w:p>
    <w:p>
      <w:pPr>
        <w:autoSpaceDN w:val="0"/>
        <w:autoSpaceDE w:val="0"/>
        <w:widowControl/>
        <w:spacing w:line="334" w:lineRule="exact" w:before="294" w:after="50"/>
        <w:ind w:left="0" w:right="300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8"/>
        </w:rPr>
        <w:t>LDX  120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8.0" w:type="dxa"/>
      </w:tblPr>
      <w:tblGrid>
        <w:gridCol w:w="4970"/>
        <w:gridCol w:w="4970"/>
      </w:tblGrid>
      <w:tr>
        <w:trPr>
          <w:trHeight w:hRule="exact" w:val="235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62" w:after="0"/>
              <w:ind w:left="0" w:right="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Index Register:</w:t>
            </w:r>
          </w:p>
          <w:p>
            <w:pPr>
              <w:autoSpaceDN w:val="0"/>
              <w:autoSpaceDE w:val="0"/>
              <w:widowControl/>
              <w:spacing w:line="254" w:lineRule="exact" w:before="1126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>Accumulator:</w:t>
            </w:r>
          </w:p>
        </w:tc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67"/>
              <w:gridCol w:w="867"/>
              <w:gridCol w:w="867"/>
              <w:gridCol w:w="867"/>
              <w:gridCol w:w="867"/>
              <w:gridCol w:w="867"/>
              <w:gridCol w:w="867"/>
              <w:gridCol w:w="867"/>
            </w:tblGrid>
            <w:tr>
              <w:trPr>
                <w:trHeight w:hRule="exact" w:val="850"/>
              </w:trPr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1</w:t>
                  </w:r>
                </w:p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1</w:t>
                  </w:r>
                </w:p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26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867"/>
              <w:gridCol w:w="867"/>
              <w:gridCol w:w="867"/>
              <w:gridCol w:w="867"/>
              <w:gridCol w:w="867"/>
              <w:gridCol w:w="867"/>
              <w:gridCol w:w="867"/>
              <w:gridCol w:w="867"/>
            </w:tblGrid>
            <w:tr>
              <w:trPr>
                <w:trHeight w:hRule="exact" w:val="830"/>
              </w:trPr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6" w:lineRule="exact" w:before="434" w:after="0"/>
        <w:ind w:left="13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Explain how you arrived at your answer.</w:t>
      </w:r>
    </w:p>
    <w:p>
      <w:pPr>
        <w:autoSpaceDN w:val="0"/>
        <w:autoSpaceDE w:val="0"/>
        <w:widowControl/>
        <w:spacing w:line="520" w:lineRule="exact" w:before="0" w:after="1140"/>
        <w:ind w:left="136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 [3]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3"/>
        <w:gridCol w:w="3313"/>
        <w:gridCol w:w="3313"/>
      </w:tblGrid>
      <w:tr>
        <w:trPr>
          <w:trHeight w:hRule="exact" w:val="302"/>
        </w:trPr>
        <w:tc>
          <w:tcPr>
            <w:tcW w:type="dxa" w:w="27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2"/>
              </w:rPr>
              <w:t>[Turn over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72" w:right="972" w:bottom="344" w:left="992" w:header="720" w:footer="720" w:gutter="0"/>
          <w:cols w:space="720" w:num="1" w:equalWidth="0">
            <w:col w:w="9940" w:space="0"/>
            <w:col w:w="10002" w:space="0"/>
            <w:col w:w="9940" w:space="0"/>
            <w:col w:w="9940" w:space="0"/>
            <w:col w:w="9940" w:space="0"/>
            <w:col w:w="10323" w:space="0"/>
            <w:col w:w="9940" w:space="0"/>
            <w:col w:w="10002" w:space="0"/>
            <w:col w:w="9940" w:space="0"/>
            <w:col w:w="9940" w:space="0"/>
            <w:col w:w="5185" w:space="0"/>
            <w:col w:w="4754" w:space="0"/>
            <w:col w:w="9940" w:space="0"/>
            <w:col w:w="10002" w:space="0"/>
            <w:col w:w="10002" w:space="0"/>
            <w:col w:w="10002" w:space="0"/>
            <w:col w:w="10002" w:space="0"/>
            <w:col w:w="9680" w:space="0"/>
            <w:col w:w="5350" w:space="0"/>
            <w:col w:w="4330" w:space="0"/>
            <w:col w:w="96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2"/>
        </w:rPr>
        <w:t>16</w:t>
      </w:r>
    </w:p>
    <w:p>
      <w:pPr>
        <w:autoSpaceDN w:val="0"/>
        <w:autoSpaceDE w:val="0"/>
        <w:widowControl/>
        <w:spacing w:line="262" w:lineRule="exact" w:before="246" w:after="228"/>
        <w:ind w:left="464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 xml:space="preserve">(b)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Trace the assembly language program using the trace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38.0" w:type="dxa"/>
      </w:tblPr>
      <w:tblGrid>
        <w:gridCol w:w="3330"/>
        <w:gridCol w:w="3330"/>
        <w:gridCol w:w="3330"/>
      </w:tblGrid>
      <w:tr>
        <w:trPr>
          <w:trHeight w:hRule="exact" w:val="298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LDD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7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321</w:t>
            </w:r>
          </w:p>
        </w:tc>
      </w:tr>
      <w:tr>
        <w:trPr>
          <w:trHeight w:hRule="exact" w:val="27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301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INC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17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323</w:t>
            </w:r>
          </w:p>
        </w:tc>
      </w:tr>
      <w:tr>
        <w:trPr>
          <w:trHeight w:hRule="exact" w:val="24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STO </w:t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303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LDI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7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307</w:t>
            </w:r>
          </w:p>
        </w:tc>
      </w:tr>
      <w:tr>
        <w:trPr>
          <w:trHeight w:hRule="exact" w:val="276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304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INC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17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322</w:t>
            </w:r>
          </w:p>
        </w:tc>
      </w:tr>
      <w:tr>
        <w:trPr>
          <w:trHeight w:hRule="exact" w:val="24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305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STO </w:t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306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END</w:t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307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320</w:t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317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304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320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321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322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330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6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 xml:space="preserve">323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92" w:right="0" w:firstLine="0"/>
              <w:jc w:val="lef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3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90" w:after="230"/>
        <w:ind w:left="46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Trace table: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95"/>
        <w:gridCol w:w="4995"/>
      </w:tblGrid>
      <w:tr>
        <w:trPr>
          <w:trHeight w:hRule="exact" w:val="7752"/>
        </w:trPr>
        <w:tc>
          <w:tcPr>
            <w:tcW w:type="dxa" w:w="9598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6.0000000000001" w:type="dxa"/>
            </w:tblPr>
            <w:tblGrid>
              <w:gridCol w:w="1920"/>
              <w:gridCol w:w="1920"/>
              <w:gridCol w:w="1920"/>
              <w:gridCol w:w="1920"/>
              <w:gridCol w:w="1920"/>
            </w:tblGrid>
            <w:tr>
              <w:trPr>
                <w:trHeight w:hRule="exact" w:val="510"/>
              </w:trPr>
              <w:tc>
                <w:tcPr>
                  <w:tcW w:type="dxa" w:w="1814"/>
                  <w:vMerge w:val="restart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288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Accumulator</w:t>
                  </w:r>
                </w:p>
              </w:tc>
              <w:tc>
                <w:tcPr>
                  <w:tcW w:type="dxa" w:w="7394"/>
                  <w:gridSpan w:val="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20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22"/>
                    </w:rPr>
                    <w:t>Memory address</w:t>
                  </w:r>
                </w:p>
              </w:tc>
            </w:tr>
            <w:tr>
              <w:trPr>
                <w:trHeight w:hRule="exact" w:val="474"/>
              </w:trPr>
              <w:tc>
                <w:tcPr>
                  <w:tcW w:type="dxa" w:w="1920"/>
                  <w:vMerge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6.0" w:val="single" w:color="#000000"/>
                  </w:tcBorders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22"/>
                    </w:rPr>
                    <w:t>320</w:t>
                  </w:r>
                </w:p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22"/>
                    </w:rPr>
                    <w:t>321</w:t>
                  </w:r>
                </w:p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22"/>
                    </w:rPr>
                    <w:t>322</w:t>
                  </w:r>
                </w:p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8" w:after="0"/>
                    <w:ind w:left="0" w:right="0" w:firstLine="0"/>
                    <w:jc w:val="center"/>
                  </w:pPr>
                  <w:r>
                    <w:rPr>
                      <w:rFonts w:ascii="CourierNewPSMT" w:hAnsi="CourierNewPSMT" w:eastAsia="CourierNewPSMT"/>
                      <w:b w:val="0"/>
                      <w:i w:val="0"/>
                      <w:color w:val="000000"/>
                      <w:sz w:val="22"/>
                    </w:rPr>
                    <w:t>323</w:t>
                  </w:r>
                </w:p>
              </w:tc>
            </w:tr>
            <w:tr>
              <w:trPr>
                <w:trHeight w:hRule="exact" w:val="624"/>
              </w:trPr>
              <w:tc>
                <w:tcPr>
                  <w:tcW w:type="dxa" w:w="1814"/>
                  <w:tcBorders>
                    <w:start w:sz="6.0" w:val="single" w:color="#000000"/>
                    <w:top w:sz="6.0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6.0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49</w:t>
                  </w:r>
                </w:p>
              </w:tc>
              <w:tc>
                <w:tcPr>
                  <w:tcW w:type="dxa" w:w="1848"/>
                  <w:tcBorders>
                    <w:start w:sz="2.4000000953674316" w:val="single" w:color="#000000"/>
                    <w:top w:sz="6.0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36</w:t>
                  </w:r>
                </w:p>
              </w:tc>
              <w:tc>
                <w:tcPr>
                  <w:tcW w:type="dxa" w:w="1850"/>
                  <w:tcBorders>
                    <w:start w:sz="2.4000000953674316" w:val="single" w:color="#000000"/>
                    <w:top w:sz="6.0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  <w:tc>
                <w:tcPr>
                  <w:tcW w:type="dxa" w:w="1848"/>
                  <w:tcBorders>
                    <w:start w:sz="2.4000000953674316" w:val="single" w:color="#000000"/>
                    <w:top w:sz="6.0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52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8"/>
                    </w:rPr>
                    <w:t>0</w:t>
                  </w:r>
                </w:p>
              </w:tc>
            </w:tr>
            <w:tr>
              <w:trPr>
                <w:trHeight w:hRule="exact" w:val="624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2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4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2.40000009536743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04"/>
              </w:trPr>
              <w:tc>
                <w:tcPr>
                  <w:tcW w:type="dxa" w:w="1814"/>
                  <w:tcBorders>
                    <w:start w:sz="6.0" w:val="single" w:color="#000000"/>
                    <w:top w:sz="2.4000000953674316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6.0" w:val="single" w:color="#000000"/>
                    <w:top w:sz="2.4000000953674316" w:val="single" w:color="#000000"/>
                    <w:end w:sz="2.4000000953674316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50"/>
                  <w:tcBorders>
                    <w:start w:sz="2.4000000953674316" w:val="single" w:color="#000000"/>
                    <w:top w:sz="2.4000000953674316" w:val="single" w:color="#000000"/>
                    <w:end w:sz="2.4000000953674316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8"/>
                  <w:tcBorders>
                    <w:start w:sz="2.4000000953674316" w:val="single" w:color="#000000"/>
                    <w:top w:sz="2.4000000953674316" w:val="single" w:color="#000000"/>
                    <w:end w:sz="6.0" w:val="single" w:color="#000000"/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6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2"/>
              </w:rPr>
              <w:t xml:space="preserve"> [6]</w:t>
            </w:r>
          </w:p>
        </w:tc>
      </w:tr>
    </w:tbl>
    <w:p>
      <w:pPr>
        <w:autoSpaceDN w:val="0"/>
        <w:autoSpaceDE w:val="0"/>
        <w:widowControl/>
        <w:spacing w:line="180" w:lineRule="exact" w:before="60" w:after="0"/>
        <w:ind w:left="1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Permission to reproduce items where third-party owned material protected by copyright is included has been sought and cleared where possible. Every reasonable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effort has been made by the publisher (UCLES) to trace copyright holders, but if any items requiring clearance have unwittingly been included, the publisher will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be pleased to make amends at the earliest possible opportunity.</w:t>
      </w:r>
    </w:p>
    <w:p>
      <w:pPr>
        <w:autoSpaceDN w:val="0"/>
        <w:autoSpaceDE w:val="0"/>
        <w:widowControl/>
        <w:spacing w:line="180" w:lineRule="exact" w:before="180" w:after="0"/>
        <w:ind w:left="1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To avoid the issue of disclosure of answer-related information to candidates, all copyright acknowledgements are reproduced online in the Cambridge International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Examinations Copyright Acknowledgements Booklet. This is produced for each series of examinations and is freely available to download at www.cie.org.uk after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the live examination series.</w:t>
      </w:r>
    </w:p>
    <w:p>
      <w:pPr>
        <w:autoSpaceDN w:val="0"/>
        <w:autoSpaceDE w:val="0"/>
        <w:widowControl/>
        <w:spacing w:line="180" w:lineRule="exact" w:before="180" w:after="116"/>
        <w:ind w:left="1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Cambridge International Examinations is part of the Cambridge Assessment Group. Cambridge Assessment is the brand name of University of Cambridge Local 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>Examinations Syndicate (UCLES), which is itself a department of the University of Cambridge.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4995"/>
        <w:gridCol w:w="4995"/>
      </w:tblGrid>
      <w:tr>
        <w:trPr>
          <w:trHeight w:hRule="exact" w:val="22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© UCLES 2015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22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9608/13/M/J/15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40"/>
      <w:pgMar w:top="372" w:right="932" w:bottom="350" w:left="982" w:header="720" w:footer="720" w:gutter="0"/>
      <w:cols w:space="720" w:num="1" w:equalWidth="0">
        <w:col w:w="9990" w:space="0"/>
        <w:col w:w="9940" w:space="0"/>
        <w:col w:w="10002" w:space="0"/>
        <w:col w:w="9940" w:space="0"/>
        <w:col w:w="9940" w:space="0"/>
        <w:col w:w="9940" w:space="0"/>
        <w:col w:w="10323" w:space="0"/>
        <w:col w:w="9940" w:space="0"/>
        <w:col w:w="10002" w:space="0"/>
        <w:col w:w="9940" w:space="0"/>
        <w:col w:w="9940" w:space="0"/>
        <w:col w:w="5185" w:space="0"/>
        <w:col w:w="4754" w:space="0"/>
        <w:col w:w="9940" w:space="0"/>
        <w:col w:w="10002" w:space="0"/>
        <w:col w:w="10002" w:space="0"/>
        <w:col w:w="10002" w:space="0"/>
        <w:col w:w="10002" w:space="0"/>
        <w:col w:w="9680" w:space="0"/>
        <w:col w:w="5350" w:space="0"/>
        <w:col w:w="4330" w:space="0"/>
        <w:col w:w="96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