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1E1B4B"/>
          <w:sz w:val="44"/>
        </w:rPr>
        <w:t>SENTRONIX: MASTER TEST PLAN, VERIFICATION MATRIX &amp; DEFECT POST-MORTEM</w:t>
      </w:r>
    </w:p>
    <w:p>
      <w:pPr>
        <w:spacing w:after="320"/>
        <w:jc w:val="center"/>
      </w:pPr>
      <w:r>
        <w:rPr>
          <w:rFonts w:ascii="Calibri" w:hAnsi="Calibri"/>
          <w:i/>
          <w:color w:val="4338CA"/>
          <w:sz w:val="24"/>
        </w:rPr>
        <w:t>Comprehensive Quality Assurance Across Platform Versions 1.0, 2.0 &amp; 3.0 PRO</w:t>
        <w:br/>
        <w:t>End-to-End System Testing, Live Browser Audits, Alpha/Beta Verification &amp; Defect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168"/>
        <w:gridCol w:w="6624"/>
      </w:tblGrid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STX-TP-CONSOLIDATED-V1-V2-V3-FINAL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SentroniX (Autonomous Purple Team &amp; AI Threat Management Platform)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Software Versions Covered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Version 1.0 (Foundation), Version 2.0 (Purple AI), Version 3.0 PRO (Active Defense)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Testing Scope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Unit, Integration, Functional Positive, Adversarial Negative, Browser Automation, Alpha/Beta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Project Leads &amp; QA Engineers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Keval Doshi (Lead Architect &amp; QA) &amp; Aaryan Thummar (Co-Lead &amp; QA)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Course / Level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Software Project Management (SPM) / Final Year Project, B.Sc. IT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Verification Status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100% Tests Passed (40/40 Cases) | 0 Critical Bugs | Certified Enterprise Ready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Production Host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https://sentronix.onrender.com | Git Remote: Kevaldoshi123/Sentronix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Arial" w:hAnsi="Arial"/>
          <w:b/>
          <w:color w:val="1E1B4B"/>
          <w:sz w:val="30"/>
        </w:rPr>
        <w:t>1. Master Testing Strategy &amp; Quality Assurance Framework</w:t>
      </w:r>
    </w:p>
    <w:p>
      <w:pPr>
        <w:spacing w:after="100"/>
      </w:pPr>
      <w:r>
        <w:rPr>
          <w:i w:val="0"/>
        </w:rPr>
        <w:t>To certify enterprise reliability, adversarial resilience, and high-performance throughput, the SentroniX quality assurance framework consolidates testing protocols across all three engineering releases (V1.0 Foundation, V2.0 Purple AI, and V3.0 PRO Production). The strategy employs a 5-tier verification pyramid ensuring that every layer of the platform is validated before release.</w:t>
      </w:r>
    </w:p>
    <w:p>
      <w:pPr>
        <w:pStyle w:val="ListBullet"/>
        <w:spacing w:after="60"/>
      </w:pPr>
      <w:r>
        <w:rPr>
          <w:b/>
          <w:color w:val="1F2937"/>
        </w:rPr>
        <w:t xml:space="preserve">1. </w:t>
      </w:r>
      <w:r>
        <w:t>Live Browser &amp; UI Automation Testing: Interactive end-to-end execution of all user journeys, measuring visual state transitions, sliding drawers, and bento-grid metric reflections.</w:t>
      </w:r>
    </w:p>
    <w:p>
      <w:pPr>
        <w:pStyle w:val="ListBullet"/>
        <w:spacing w:after="60"/>
      </w:pPr>
      <w:r>
        <w:rPr>
          <w:b/>
          <w:color w:val="1F2937"/>
        </w:rPr>
        <w:t xml:space="preserve">2. </w:t>
      </w:r>
      <w:r>
        <w:t>Positive Functional Verification: Validating that all REST endpoints, scanning jobs, AI patch synthesis pipelines, and extension link interceptors operate strictly according to design specifications under expected operational loads.</w:t>
      </w:r>
    </w:p>
    <w:p>
      <w:pPr>
        <w:pStyle w:val="ListBullet"/>
        <w:spacing w:after="60"/>
      </w:pPr>
      <w:r>
        <w:rPr>
          <w:b/>
          <w:color w:val="1F2937"/>
        </w:rPr>
        <w:t xml:space="preserve">3. </w:t>
      </w:r>
      <w:r>
        <w:t>Negative &amp; Adversarial Boundary Testing: Evaluating platform resilience against malformed inputs, unreachable domains, disabled WAF bypass states, and rate limits without crashing or leaking sensitive data.</w:t>
      </w:r>
    </w:p>
    <w:p>
      <w:pPr>
        <w:pStyle w:val="ListBullet"/>
        <w:spacing w:after="60"/>
      </w:pPr>
      <w:r>
        <w:rPr>
          <w:b/>
          <w:color w:val="1F2937"/>
        </w:rPr>
        <w:t xml:space="preserve">4. </w:t>
      </w:r>
      <w:r>
        <w:t>Alpha &amp; Beta Acceptance Testing: Internal developer testing for Celery worker concurrency and PostgreSQL/SQLite persistence; Beta user testing across Chrome, Edge, and live Gmail/Outlook webmail.</w:t>
      </w:r>
    </w:p>
    <w:p>
      <w:pPr>
        <w:pStyle w:val="ListBullet"/>
        <w:spacing w:after="60"/>
      </w:pPr>
      <w:r>
        <w:rPr>
          <w:b/>
          <w:color w:val="1F2937"/>
        </w:rPr>
        <w:t xml:space="preserve">5. </w:t>
      </w:r>
      <w:r>
        <w:t>Detailed Defect Post-Mortem Analysis: Technical root cause investigations for all encountered defects with step-by-step code resolutions, before-and-after screenshots, and regression prevention protocols.</w:t>
      </w:r>
    </w:p>
    <w:p>
      <w:pPr>
        <w:keepNext/>
        <w:spacing w:before="360" w:after="120"/>
      </w:pPr>
      <w:r>
        <w:rPr>
          <w:rFonts w:ascii="Arial" w:hAnsi="Arial"/>
          <w:b/>
          <w:color w:val="1E1B4B"/>
          <w:sz w:val="30"/>
        </w:rPr>
        <w:t>2. Part I: Version 1.0 — Foundational Architecture &amp; Core Verification</w:t>
      </w:r>
    </w:p>
    <w:p>
      <w:pPr>
        <w:spacing w:after="100"/>
      </w:pPr>
      <w:r>
        <w:rPr>
          <w:i w:val="0"/>
        </w:rPr>
        <w:t>Version 1.0 established the containerized micro-service skeleton of SentroniX: Docker Compose orchestration, FastAPI file upload streaming, regex-based malware threat scanning, LSB steganography analysis, and live telemetry polling.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2.1 Version 1.0 Positive Functional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987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987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Scenario &amp; Input</w:t>
            </w:r>
          </w:p>
        </w:tc>
        <w:tc>
          <w:tcPr>
            <w:tcW w:type="dxa" w:w="1987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Behavior</w:t>
            </w:r>
          </w:p>
        </w:tc>
        <w:tc>
          <w:tcPr>
            <w:tcW w:type="dxa" w:w="1987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FT-01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Malware Scanner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Upload EICAR test string / PHP shell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Identifies exact code signature; flags SUSPICIOUS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FT-02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Malware Scanner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Upload benign Python script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Flags file as CLEAN with 0 detections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FT-03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Steg Analyzer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Upload standard clean JPEG image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Analyzes binary; finds no hidden payload; returns CLEAN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FT-04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Navigation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Navigate between Dashboard and Scans tabs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React SPA routes cleanly without page reloads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IT-01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Orchestration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Execute docker-compose up -d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All 5 containers (db, redis, backend, worker, frontend) boot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IT-02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Data Sync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Dashboard polls /dashboard/stats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Backend queries PostgreSQL; returns JSON telemetry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IT-03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Worker Queue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Worker node initialization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Celery reports Ready; connects seamlessly to Redis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2.2 Version 1.0 Negative &amp; Error Boundary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987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987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Negative Condition / Bad Input</w:t>
            </w:r>
          </w:p>
        </w:tc>
        <w:tc>
          <w:tcPr>
            <w:tcW w:type="dxa" w:w="1987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Defensive Handling</w:t>
            </w:r>
          </w:p>
        </w:tc>
        <w:tc>
          <w:tcPr>
            <w:tcW w:type="dxa" w:w="1987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NT-01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Steg Analyzer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Upload non-image file (malware.exe)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Frontend restricts input; Backend returns HTTP 400 Bad Request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NT-02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Threat Scanner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Submit empty payload form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Button disabled; Backend returns HTTP 422 Unprocessable Entity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NT-03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Database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Hard-stop PostgreSQL container during poll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API catches failure gracefully; returns structured 500 without crashing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NT-04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File Stream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Upload excessively large file (&gt;50MB)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API enforces memory limit; returns HTTP 413 Payload Too Large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ST-01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API Gateway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CORS request from unauthorized domain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FastAPI CORS middleware rejects request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ST-02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File Storage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Directory traversal filename (../../etc/passwd)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Sanitizes filename parameter to prevent arbitrary host writes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2.3 Version 1.0 Defect Post-Mortem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color="DC2626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991B1B"/>
                <w:sz w:val="21"/>
              </w:rPr>
              <w:t>🔍 DEFECT-V1-01: Docker Engine Linux Daemon Socket Unavailable</w:t>
              <w:br/>
            </w:r>
            <w:r>
              <w:rPr>
                <w:b/>
                <w:color w:val="4B5563"/>
                <w:sz w:val="18"/>
              </w:rPr>
              <w:t>Severity: CRITICAL | Status: RESOLVED &amp; VERIFIED</w:t>
              <w:br/>
            </w:r>
            <w:r>
              <w:rPr>
                <w:color w:val="1F2937"/>
                <w:sz w:val="18"/>
              </w:rPr>
              <w:t>• Symptom: Executing docker-compose up failed with daemon socket connection error: npipe:////./pipe/dockerDesktopLinuxEngine.</w:t>
              <w:br/>
            </w:r>
            <w:r>
              <w:rPr>
                <w:color w:val="1F2937"/>
                <w:sz w:val="18"/>
              </w:rPr>
              <w:t>• Root Cause: Docker Desktop background process on Windows host was terminated or had not initialized its WSL2 Linux engine.</w:t>
              <w:br/>
            </w:r>
            <w:r>
              <w:rPr>
                <w:b/>
                <w:color w:val="065F46"/>
                <w:sz w:val="18"/>
              </w:rPr>
              <w:t>• Technical Resolution: Booted Docker Desktop, verified engine health in system tray, and re-executed compose command successfully.</w:t>
            </w:r>
          </w:p>
        </w:tc>
      </w:tr>
    </w:tbl>
    <w:p>
      <w:pPr>
        <w:spacing w:after="12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60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7279131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0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Defect V1-01: Docker Daemon Socket Connection Failure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color="4F46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3730A3"/>
                <w:sz w:val="21"/>
              </w:rPr>
              <w:t>🔍 DEFECT-V1-02: Frontend Native Binding (Rolldown) Musl Architecture Mismatch</w:t>
              <w:br/>
            </w:r>
            <w:r>
              <w:rPr>
                <w:b/>
                <w:color w:val="4B5563"/>
                <w:sz w:val="18"/>
              </w:rPr>
              <w:t>Severity: HIGH | Status: RESOLVED &amp; VERIFIED</w:t>
              <w:br/>
            </w:r>
            <w:r>
              <w:rPr>
                <w:color w:val="1F2937"/>
                <w:sz w:val="18"/>
              </w:rPr>
              <w:t>• Symptom: Vite development server crashed immediately on startup inside container; esbuild failed to locate binding.node.</w:t>
              <w:br/>
            </w:r>
            <w:r>
              <w:rPr>
                <w:color w:val="1F2937"/>
                <w:sz w:val="18"/>
              </w:rPr>
              <w:t>• Root Cause: frontend/Dockerfile utilized node:22-alpine. Alpine uses musl libc, which lacks compatibility with pre-compiled glibc binaries required by Vite 5 Rolldown.</w:t>
              <w:br/>
            </w:r>
            <w:r>
              <w:rPr>
                <w:b/>
                <w:color w:val="065F46"/>
                <w:sz w:val="18"/>
              </w:rPr>
              <w:t>• Technical Resolution: Refactored Dockerfile to use node:22-slim (Debian glibc), instantly resolving all native binding compilation errors.</w:t>
            </w:r>
          </w:p>
        </w:tc>
      </w:tr>
    </w:tbl>
    <w:p>
      <w:pPr>
        <w:spacing w:after="12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29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7282250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Defect V1-02: Vite Native Rolldown Musl Architecture Crash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color="4F46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3730A3"/>
                <w:sz w:val="21"/>
              </w:rPr>
              <w:t>🔍 DEFECT-V1-03: FastAPI HTTP 422 Error on File Uploads</w:t>
              <w:br/>
            </w:r>
            <w:r>
              <w:rPr>
                <w:b/>
                <w:color w:val="4B5563"/>
                <w:sz w:val="18"/>
              </w:rPr>
              <w:t>Severity: HIGH | Status: RESOLVED &amp; VERIFIED</w:t>
              <w:br/>
            </w:r>
            <w:r>
              <w:rPr>
                <w:color w:val="1F2937"/>
                <w:sz w:val="18"/>
              </w:rPr>
              <w:t>• Symptom: Uploading malware or image files consistently triggered HTTP 422 Unprocessable Entity error from FastAPI.</w:t>
              <w:br/>
            </w:r>
            <w:r>
              <w:rPr>
                <w:color w:val="1F2937"/>
                <w:sz w:val="18"/>
              </w:rPr>
              <w:t>• Root Cause: Backend Python environment lacked the python-multipart dependency required to decode multipart/form-data streams.</w:t>
              <w:br/>
            </w:r>
            <w:r>
              <w:rPr>
                <w:b/>
                <w:color w:val="065F46"/>
                <w:sz w:val="18"/>
              </w:rPr>
              <w:t>• Technical Resolution: Added python-multipart to backend/requirements.txt and rebuilt the backend container.</w:t>
            </w:r>
          </w:p>
        </w:tc>
      </w:tr>
    </w:tbl>
    <w:p>
      <w:pPr>
        <w:spacing w:after="12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1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6465714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Defect V1-03: FastAPI 422 Unprocessable Entity Form Decoding Failure</w:t>
      </w:r>
    </w:p>
    <w:p>
      <w:pPr>
        <w:keepNext/>
        <w:spacing w:before="360" w:after="120"/>
      </w:pPr>
      <w:r>
        <w:rPr>
          <w:rFonts w:ascii="Arial" w:hAnsi="Arial"/>
          <w:b/>
          <w:color w:val="1E1B4B"/>
          <w:sz w:val="30"/>
        </w:rPr>
        <w:t>3. Part II: Version 2.0 — Purple Team AI Platform &amp; Multi-Vector Verification</w:t>
      </w:r>
    </w:p>
    <w:p>
      <w:pPr>
        <w:spacing w:after="100"/>
      </w:pPr>
      <w:r>
        <w:rPr>
          <w:i w:val="0"/>
        </w:rPr>
        <w:t>Version 2.0 transitioned SentroniX into a unified Purple Team AI ecosystem: Top 4 Red Team integrations (PayloadsAllTheThings, Atomic Red Team, MITRE Caldera, SecLists), Blue Team real-time WAF Switchboard with packet inspector, Google Gemini AI Unified Git Diff generator, and automated GitHub PR creation.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3.1 Version 2.0 Positive Functional Verification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Scenario &amp; Input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POS-01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Red Team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Atomic SQLi Strike Execution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WAF AST rule AST_SQLI_GUARD blocks attack (HTTP 403)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Intercepted in 48.2ms; Threat score 98.4%; Logged to DB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POS-02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Red Team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SecLists Sensitive Path Fuzzing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Probes /.env, /.git/HEAD; blocks sensitive paths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10 probes dispatched; 7 blocked (403), 3 inspected (200)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POS-03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Red Team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MITRE Caldera 3-Stage Campaign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Executes Recon -&gt; Access -&gt; Privilege Escalation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3/3 stages contained; verdict 'ALL PHASES CONTAINED'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POS-04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Live Fuzzer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Custom Target Endpoint Scan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Fires multi-vector bursts against target URL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5 probes executed in 112ms; reflection logged to DB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POS-05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AI Patch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Gemini Unified Diff Generation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Generates syntax-highlighted 3-tab Git diff modal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Rendered clean diff with parameterized query remediation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POS-06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GitHub PR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Automated Remediation PR Creation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Opens branch &amp; generates GitHub Pull Request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Returns PR confirmation banner with direct PR link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POS-07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Reports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Executive Compliance PDF Export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Renders CISO audit report with signature block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Printable compliance audit rendered with readiness meters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POS-08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WAF Sandbox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Dynamic WAF Rule Toggle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Toggle AST_SQLI_GUARD ON -&gt; Execute strike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Rule immediately enforces AST checking without restart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3.2 Version 2.0 Negative &amp; Adversarial Boundary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Negative Injected Condition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NEG-01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Live Fuzzer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Unreachable Target URL (fake-host-9999)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Catches URLError gracefully; reports CONNECTION REFUSED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Telemetry logged Host unreachable; UI marked TIMEOUT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NEG-02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Live Fuzzer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URL Missing Protocol (localhost:8000)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Normalizes URL with http:// prefix automatically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Auto-prefixed to http://localhost:8000; scan completed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NEG-03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Live Fuzzer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Malformed JSON Headers (no quotes)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Catches JSONDecodeError; falls back to defaults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Ignored bad headers; executed probes safely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NEG-04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WAF Sandbox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Execute strike with WAF Rule Disabled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WAF bypass occurs; defense status EXPLOIT BYPASSED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Status returned EXPLOIT BYPASSED; logged to DB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NEG-05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AI Engine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Missing / Cleared Gemini API Key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Offline fallback engine generates AST diff cleanly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High-fidelity AST patch generated without external call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NEG-06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GitHub PR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Submit PR with Unauthenticated Token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Staging simulation activates; generates valid diff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Returns formatted PR #42 payload with git checkout command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NEG-07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Notifications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Open modal from Sticky Header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React Portal breaks out of backdrop-blur container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Modal renders at z-[9999] centered across viewport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NEG-08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Reports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Triage report with 0 database findings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Computes Grade A+ without division-by-zero error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Handled via Math.max(total, 1); displays pristine meter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3.3 Version 2.0 Defect Post-Mortem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color="4F46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3730A3"/>
                <w:sz w:val="21"/>
              </w:rPr>
              <w:t>🔍 BUG-V2-01: Risk Grade Desynchronization Across Dashboard and Reports</w:t>
              <w:br/>
            </w:r>
            <w:r>
              <w:rPr>
                <w:b/>
                <w:color w:val="4B5563"/>
                <w:sz w:val="18"/>
              </w:rPr>
              <w:t>Severity: MEDIUM | Status: RESOLVED &amp; VERIFIED</w:t>
              <w:br/>
            </w:r>
            <w:r>
              <w:rPr>
                <w:color w:val="1F2937"/>
                <w:sz w:val="18"/>
              </w:rPr>
              <w:t>• Symptom: Reports page displayed a static letter grade 'D' while the Overview page reported Grade 'A'.</w:t>
              <w:br/>
            </w:r>
            <w:r>
              <w:rPr>
                <w:color w:val="1F2937"/>
                <w:sz w:val="18"/>
              </w:rPr>
              <w:t>• Root Cause: ReportsPage.jsx rendered a static grade placeholder instead of invoking the dynamic calculateRiskGrade(stats) utility.</w:t>
              <w:br/>
            </w:r>
            <w:r>
              <w:rPr>
                <w:b/>
                <w:color w:val="065F46"/>
                <w:sz w:val="18"/>
              </w:rPr>
              <w:t>• Technical Resolution: Updated ReportsPage.jsx to consume live telemetry statistics from /api/v1/dashboard/stats and synchronize grades in real time.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color="4F46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3730A3"/>
                <w:sz w:val="21"/>
              </w:rPr>
              <w:t>🔍 BUG-V2-02: Public Channel Security Alert Leaks in Discord Bot</w:t>
              <w:br/>
            </w:r>
            <w:r>
              <w:rPr>
                <w:b/>
                <w:color w:val="4B5563"/>
                <w:sz w:val="18"/>
              </w:rPr>
              <w:t>Severity: HIGH | Status: RESOLVED &amp; VERIFIED</w:t>
              <w:br/>
            </w:r>
            <w:r>
              <w:rPr>
                <w:color w:val="1F2937"/>
                <w:sz w:val="18"/>
              </w:rPr>
              <w:t>• Symptom: SentoBot Discord security alerts were broadcast into public text channels (#general).</w:t>
              <w:br/>
            </w:r>
            <w:r>
              <w:rPr>
                <w:color w:val="1F2937"/>
                <w:sz w:val="18"/>
              </w:rPr>
              <w:t>• Root Cause: In discord_bot.py, the channel resolver defaulted to guild.text_channels[0] when private security alert channels were missing.</w:t>
              <w:br/>
            </w:r>
            <w:r>
              <w:rPr>
                <w:b/>
                <w:color w:val="065F46"/>
                <w:sz w:val="18"/>
              </w:rPr>
              <w:t>• Technical Resolution: Updated discord_bot.py to strictly match private #mod-security-alerts or #mod-only channels, falling back to silent console logging.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color="4F46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3730A3"/>
                <w:sz w:val="21"/>
              </w:rPr>
              <w:t>🔍 BUG-V2-03: Header Backdrop Blur Stacking Context Clipping AI Patch Modal</w:t>
              <w:br/>
            </w:r>
            <w:r>
              <w:rPr>
                <w:b/>
                <w:color w:val="4B5563"/>
                <w:sz w:val="18"/>
              </w:rPr>
              <w:t>Severity: HIGH | Status: RESOLVED &amp; VERIFIED</w:t>
              <w:br/>
            </w:r>
            <w:r>
              <w:rPr>
                <w:color w:val="1F2937"/>
                <w:sz w:val="18"/>
              </w:rPr>
              <w:t>• Symptom: Clicking 'AI Patch' from top-level header notifications rendered the modal clipped inside the top 64px header banner.</w:t>
              <w:br/>
            </w:r>
            <w:r>
              <w:rPr>
                <w:color w:val="1F2937"/>
                <w:sz w:val="18"/>
              </w:rPr>
              <w:t>• Root Cause: The header element utilized sticky top-0 and backdrop-blur-md. In CSS rendering engines, backdrop-filter creates a new containing block, trapping position: fixed modal elements inside the header.</w:t>
              <w:br/>
            </w:r>
            <w:r>
              <w:rPr>
                <w:b/>
                <w:color w:val="065F46"/>
                <w:sz w:val="18"/>
              </w:rPr>
              <w:t>• Technical Resolution: Converted AIPatchModal.jsx to utilize React Portals via createPortal(modal, document.body) with z-[9999], completely detaching modal DOM from header parents.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1B4B"/>
          <w:sz w:val="30"/>
        </w:rPr>
        <w:t>4. Part III: Version 3.0 PRO — Autonomous Purple Team &amp; Production Cloud Hardening</w:t>
      </w:r>
    </w:p>
    <w:p>
      <w:pPr>
        <w:spacing w:after="100"/>
      </w:pPr>
      <w:r>
        <w:rPr>
          <w:i w:val="0"/>
        </w:rPr>
        <w:t>Version 3.0 PRO represents the final production release of SentroniX: Full System Live Browser Audits across 11 modules, Active Defense Browser Extension V3 (Webmail DOM Inspector, Download Stego Guard), Multi-Tenant Workspace Cloud Scoping (X-Tenant-ID), and Standalone Zero-Docker Portable Engine.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4.1 Live Browser Verification Across Core Modules</w:t>
      </w:r>
    </w:p>
    <w:p>
      <w:pPr>
        <w:spacing w:after="100"/>
      </w:pPr>
      <w:r>
        <w:rPr>
          <w:i w:val="0"/>
        </w:rPr>
        <w:t>The following 11 core platform modules were interactively verified and screenshotted during live browser test execution: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1_dashboard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01: Dashboard Overview displaying Security Posture Grade A, active scanner status, and vulnerability metrics.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2_app_defense_sast_d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02: Application &amp; Code Defense tab with Semgrep SAST, ZAP/Nuclei DAST, Trivy SCA, and active findings.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3_vulnerability_drawer_op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03: Sliding Vulnerability Detail Drawer displaying CWE-89 analysis, parameters, and AI remediation trigger.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4_ai_remediation_patch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04: Interactive AI Remediation Patch Modal rendering syntax-highlighted Git diff, root cause, and QA checklist.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5_red_team_atomic_strik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05: Purple Team Arena executing Red Team Atomic SQLi Strike with real-time ANSI packet stream and WAF interception.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6_waf_policy_switc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06: Interactive WAF Defense Policy Switchboard with hot-reloading rule toggles and resilience ratings.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7_live_target_fuzz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07: Live Target Endpoint Fuzzer executing multi-vector payloads against target endpoints with real-time status logging.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8_scans_workers_queu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08: Scans &amp; Workers page monitoring active scanning jobs, Celery concurrency, and Redis broker queues.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9_executive_compliance_repor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09: Executive Compliance Audit page displaying SOC 2 / ISO 27001 readiness meters and CISO signature block.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10_settings_byo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10: Platform Settings &amp; BYOK Integrations view showing Gemini API keys, GitHub tokens, and Jira webhooks.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11_extension_popup_test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Module 11: SentroniX Active Defense Browser Extension V3 UI with Quick URL Analyzer and live threat metrics.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4.2 Version 3.0 PRO Positive Functional Test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Scenario &amp; Input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POS-V3-01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Extension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Quick URL Scan: https://github.com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Returns CLEAN (Risk 0/100)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Evaluated clean in &lt;50ms; green status badge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POS-V3-02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Extension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Phishing Scan: http://paypa1-login.xyz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Returns THREAT (Risk 100/100)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Flagged .xyz TLD &amp; PayPal typosquatting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POS-V3-03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Content Script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Webmail Link Inspection in DOM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Attaches red border &amp; PHISHING badge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Attached red border &amp; pulsing badge on injection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POS-V3-04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Content Script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Phishing Link Click Interception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Intercepts click; opens warning modal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Modal rendered with Return to Safety button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POS-V3-05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Download Guard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Download Steganographic Image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Pauses download; scans payload; cancels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Steg payload detected; download canceled safely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POS-V3-06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Dashboard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Security Posture Letter Grade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Dynamic Grade A computed from telemetry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Grade A rendered with real-time scanner metrics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POS-V3-07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SAST Engine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Semgrep Scan Trigger via UI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Dispatches scan task to Celery worker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Task dispatched; findings populated into drawer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POS-V3-08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Finding Drawer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Deep Vulnerability Triage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Slides out drawer; renders CWE taxonomy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Drawer displayed CWE-89, CVSS 9.8, and AI trigger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POS-V3-09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Standalone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Zero-Docker 1-Click Launch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Runs run_sentronix_standalone.bat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FastAPI + SQLite + SPA served at localhost:8000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POS-V3-10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Backend API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POST /api/v1/defense/check-url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Returns JSON risk score &amp; indicator list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HTTP 200 OK returned with risk score 100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4.3 Version 3.0 PRO Negative &amp; Resilience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Negative Injected Condition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656"/>
            <w:shd w:fill="1E1B4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NEG-V3-01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Extension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Offline Backend API Fallback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Activates offline regex evaluator without crash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Returned SUSPICIOUS PATTERN cleanly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NEG-V3-02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Content Script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Malformed Anchor Tags in DOM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Skips non-navigational links; zero false badges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Safely skipped non-navigational links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NEG-V3-03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Download Guard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Download Server Timeout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Times out gracefully; notifies user &amp; resumes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Caught network error; resumed download cleanly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NEG-V3-04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Content Script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Heavy DOM Mutations (10,000+ nodes)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Processes only new unscanned links; 60 FPS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Page remained responsive at 60 FPS with no leak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NEG-V3-05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Standalone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Port 8000 Conflict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Detects conflict; displays clear error message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Displayed port conflict error message cleanly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3730A3"/>
                <w:sz w:val="16"/>
              </w:rPr>
              <w:t>NEG-V3-06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Multi-Tenancy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Concurrent Multi-Client Strike Execution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Two clients fire strikes against different targets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374151"/>
                <w:sz w:val="16"/>
              </w:rPr>
              <w:t>Telemetry isolated strictly by workspace token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6"/>
              </w:rPr>
              <w:t>PASSED</w:t>
            </w:r>
          </w:p>
        </w:tc>
      </w:tr>
    </w:tbl>
    <w:p>
      <w:pPr>
        <w:spacing w:after="120"/>
      </w:pP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4.4 Version 3.0 PRO Deep-Dive Defect Post-Mortem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color="4F46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3730A3"/>
                <w:sz w:val="21"/>
              </w:rPr>
              <w:t>🔍 BUG-V3-01: Runaway Extension Link Audit Counter Inflation</w:t>
              <w:br/>
            </w:r>
            <w:r>
              <w:rPr>
                <w:b/>
                <w:color w:val="4B5563"/>
                <w:sz w:val="18"/>
              </w:rPr>
              <w:t>Severity: HIGH | Status: RESOLVED &amp; VERIFIED</w:t>
              <w:br/>
            </w:r>
            <w:r>
              <w:rPr>
                <w:color w:val="1F2937"/>
                <w:sz w:val="18"/>
              </w:rPr>
              <w:t>• Symptom: The extension popup displayed an unrealistically high link count (6,453 Links Audited) after only a few minutes of casual browsing.</w:t>
              <w:br/>
            </w:r>
            <w:r>
              <w:rPr>
                <w:color w:val="1F2937"/>
                <w:sz w:val="18"/>
              </w:rPr>
              <w:t>• Root Cause: The DOM MutationObserver executed scanAllLinks() on any minor DOM update (hover, scroll) and transmitted cumulative totals back to background.js, which repeatedly added the full total.</w:t>
              <w:br/>
            </w:r>
            <w:r>
              <w:rPr>
                <w:b/>
                <w:color w:val="065F46"/>
                <w:sz w:val="18"/>
              </w:rPr>
              <w:t>• Technical Resolution: Updated content.js to transmit deltaScanned = total - lastReported, modified background.js to increment strictly by deltaScanned, and added instant reset on double-click.</w:t>
            </w:r>
          </w:p>
        </w:tc>
      </w:tr>
    </w:tbl>
    <w:p>
      <w:pPr>
        <w:spacing w:after="12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1813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1_telemetry_counter_infl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81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Defect BUG-V3-01: Runaway Link Counter Inflation (Before Fix)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485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1_telemetry_counter_resolv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Defect BUG-V3-01: Counter Delta Reset Resolution (After Fix)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color="DC2626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991B1B"/>
                <w:sz w:val="21"/>
              </w:rPr>
              <w:t>🔍 BUG-V3-05: Multi-User Telemetry Collision &amp; Hardcoded Localhost Report Bleed on Cloud Deployments</w:t>
              <w:br/>
            </w:r>
            <w:r>
              <w:rPr>
                <w:b/>
                <w:color w:val="4B5563"/>
                <w:sz w:val="18"/>
              </w:rPr>
              <w:t>Severity: CRITICAL | Status: RESOLVED &amp; VERIFIED</w:t>
              <w:br/>
            </w:r>
            <w:r>
              <w:rPr>
                <w:color w:val="1F2937"/>
                <w:sz w:val="18"/>
              </w:rPr>
              <w:t>• Symptom: When deployed on Render and tested concurrently across two devices, Operator A saw strikes fired by Operator B appearing on Operator A's active dashboard in real-time. Also, compliance reports rendered a hardcoded http://localhost:8000 URL.</w:t>
              <w:br/>
            </w:r>
            <w:r>
              <w:rPr>
                <w:color w:val="1F2937"/>
                <w:sz w:val="18"/>
              </w:rPr>
              <w:t>• Root Cause: Strike events were stored in a single flat Python list STRIKE_HISTORY = [] in server memory without tenant scoping. Endpoints queried all global database records. ReportsPage.jsx lines 525-553 rendered static mock HTML authored during local prototyping.</w:t>
              <w:br/>
            </w:r>
            <w:r>
              <w:rPr>
                <w:b/>
                <w:color w:val="065F46"/>
                <w:sz w:val="18"/>
              </w:rPr>
              <w:t>• Technical Resolution: 1. Implemented client-side session workspace isolation in tenantSession.js (sentronix_workspace_id).</w:t>
              <w:br/>
              <w:t>2. Refactored red_team_engine.py to partition in-memory history by workspace: STRIKE_HISTORY_BY_TENANT.</w:t>
              <w:br/>
              <w:t>3. Injected X-Tenant-ID on all requests via apiConfig.js and scoped all database queries.</w:t>
              <w:br/>
              <w:t>4. Converted ReportsPage.jsx into dynamic React iterator over live findings state.</w:t>
              <w:br/>
              <w:t>5. Added dynamic origin resolution defaulting to window.location.origin on cloud deployments.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1B4B"/>
          <w:sz w:val="30"/>
        </w:rPr>
        <w:t>5. Final Sign-Off &amp; Quality Gate Certification</w:t>
      </w:r>
    </w:p>
    <w:p>
      <w:pPr>
        <w:spacing w:after="100"/>
      </w:pPr>
      <w:r>
        <w:rPr>
          <w:i w:val="0"/>
        </w:rPr>
        <w:t>The consolidated SentroniX master test suite certifies that all components, microservices, algorithms, and client interfaces across Versions 1.0, 2.0, and 3.0 PRO have been exhaustively tested and validated.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4608"/>
        <w:gridCol w:w="5184"/>
      </w:tblGrid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Total Formal Test Scenarios Executed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 w:val="0"/>
                <w:sz w:val="18"/>
              </w:rPr>
              <w:t>40 Test Cases (25 Positive, 15 Negative/Adversarial)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Test Execution Success Rate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8"/>
              </w:rPr>
              <w:t>100% (40 Passed / 0 Failed)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Defects Identified &amp; Post-Mortem Resolved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 w:val="0"/>
                <w:sz w:val="18"/>
              </w:rPr>
              <w:t>11 Major Defects Across V1, V2, and V3 Releases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Remaining Unresolved Critical Defects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8"/>
              </w:rPr>
              <w:t>0 Defects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Security Posture Resilience Grade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059669"/>
                <w:sz w:val="18"/>
              </w:rPr>
              <w:t>Grade A+ (Hardened)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Multi-Tenancy Isolation Efficacy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sz w:val="18"/>
              </w:rPr>
              <w:t>100% Session Partitioning Verified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Cloud Deployment Certification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 w:val="0"/>
                <w:sz w:val="18"/>
              </w:rPr>
              <w:t>Passed (https://sentronix.onrender.com)</w:t>
            </w:r>
          </w:p>
        </w:tc>
      </w:tr>
    </w:tbl>
    <w:p>
      <w:pPr>
        <w:spacing w:after="280"/>
      </w:pPr>
    </w:p>
    <w:p>
      <w:pPr>
        <w:spacing w:after="100"/>
      </w:pPr>
      <w:r>
        <w:rPr>
          <w:i/>
        </w:rPr>
        <w:t>Certified By: Keval Doshi (Project Lead &amp; Backend QA) &amp; Aaryan Thummar (Co-Lead &amp; Frontend QA)</w:t>
        <w:br/>
        <w:t>Course: Software Project Management (SPM), B.Sc. IT | Academic Submission: September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