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Monthly Syllabus Division
2024-25
ENGLISH
CLASS - 9
Sl.
No.
Month 	Section 	Syllabus 	No. of Lessons and
Topics
1 	April 	Literature
Grammar
- The Road not Taken
- The Fun They Had
- Wind
- Articles, Parts of
Speech
- The Sentence Type&amp;
parts
3 lessons
3 grammar related
topics
2 	May 	Literature
Grammar
- The Lost Child
- The Sound of Music –
Part-1, 2
- Rain on the Roof
- Tenses : Form and Uses
- Monthly Test
(MCQs based)
3 lessons
1 grammar related
topic
3 	June 	Summer Vacation
4 	July 	Literature
Grammar
- The Little Girl
- The Lake Isle of
Innisfree
- A Truly Beautiful Mind
- Adventures of Toto
- Voice : Active passive
- Monthly Test
(Descriptive questions
based)
4 lessons
1 grammar related
topic
5 	August 	Reading
Writing
Literature
- Comprehension
Exercises
- Essays/Descriptive
paragraph/
Report/Article based on
given visual/verbal
clues
- Letter/Application
Writing
- The Snake and the
Mirror
- Iswaran the Storyteller
- First internal
Assessment
2 lessons
1 reading related
topic
2 writing related
topic
6 	September Grammar
Literature
- Narration
- Translation
- A Legend of Northland
- My Childhood
- In the Kingdom of
4 lessons
2 grammar related
topics</w:t>
      </w:r>
    </w:p>
    <w:p>
      <w:r>
        <w:t xml:space="preserve">-- 1 of 2 --</w:t>
      </w:r>
    </w:p>
    <w:p>
      <w:r>
        <w:t xml:space="preserve">D.A.V. COLLEGE, SECTOR-10, CHANDIGARH
SUBJECT CHANGE FORM FOR THE SESSION 2025-26 (BA 1st only)
NAME OF THE STUDENT
CLASS
ROLL No.
Present Subjects Subjects to be taken
Old Combination No.( ) New Combination No.( )
Signature of Student Signature of Convener
Signature of Parent/Guardian Signature of Principal
RULES FOR CHANGING SUBJECTS
1. Student must attach self-attested photocopy of his/ her +2 mark sheet along with this form.
2. Fee for change of subject(s) is Rs. 500/- (per subject), practical subject fee (if opted) will be extra.
3. Subject change request will be accepted only if valid Combination No. is chosen.
4. Application without the signature of Parent/Guardian of the applicant will not be considered.
5. Subject change will be granted at the students own risk. No benefit of the lectures attended in
previous subject(s) will be given for the new Subject.</w:t>
      </w:r>
    </w:p>
    <w:p>
      <w:r>
        <w:t xml:space="preserve">-- 2 of 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2025-12-07T14:53:37.618Z</dcterms:created>
  <dcterms:modified xsi:type="dcterms:W3CDTF">2025-12-07T14:53:37.618Z</dcterms:modified>
</cp:coreProperties>
</file>

<file path=docProps/custom.xml><?xml version="1.0" encoding="utf-8"?>
<Properties xmlns="http://schemas.openxmlformats.org/officeDocument/2006/custom-properties" xmlns:vt="http://schemas.openxmlformats.org/officeDocument/2006/docPropsVTypes"/>
</file>