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Key Account Manager — Strategic Accounts (India)</w:t>
      </w:r>
      <w:r>
        <w:t xml:space="preserve"> </w:t>
      </w:r>
      <w:r>
        <w:t xml:space="preserve">Bangalore, India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portfolio</w:t>
        </w:r>
      </w:hyperlink>
    </w:p>
    <w:p>
      <w:r>
        <w:pict>
          <v:rect style="width:0;height:1.5pt" o:hralign="center" o:hrstd="t" o:hr="t"/>
        </w:pict>
      </w:r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Client-facing account owner who</w:t>
      </w:r>
      <w:r>
        <w:t xml:space="preserve"> </w:t>
      </w:r>
      <w:r>
        <w:rPr>
          <w:b/>
          <w:bCs/>
        </w:rPr>
        <w:t xml:space="preserve">grows enterprise accounts by tying platform capability to business outcomes</w:t>
      </w:r>
      <w:r>
        <w:t xml:space="preserve">. At HyperVerge (enterprise AI/SaaS platform), owned</w:t>
      </w:r>
      <w:r>
        <w:t xml:space="preserve"> </w:t>
      </w:r>
      <w:r>
        <w:rPr>
          <w:b/>
          <w:bCs/>
        </w:rPr>
        <w:t xml:space="preserve">6 enterprise fintech accounts</w:t>
      </w:r>
      <w:r>
        <w:t xml:space="preserve"> </w:t>
      </w:r>
      <w:r>
        <w:t xml:space="preserve">— took</w:t>
      </w:r>
      <w:r>
        <w:t xml:space="preserve"> </w:t>
      </w:r>
      <w:r>
        <w:rPr>
          <w:b/>
          <w:bCs/>
        </w:rPr>
        <w:t xml:space="preserve">3 live at &gt;95% conversion (~10% lift)</w:t>
      </w:r>
      <w:r>
        <w:t xml:space="preserve"> </w:t>
      </w:r>
      <w:r>
        <w:t xml:space="preserve">and drove expansion by</w:t>
      </w:r>
      <w:r>
        <w:t xml:space="preserve"> </w:t>
      </w:r>
      <w:r>
        <w:rPr>
          <w:b/>
          <w:bCs/>
        </w:rPr>
        <w:t xml:space="preserve">proactively adding modules clients hadn’t scoped but needed</w:t>
      </w:r>
      <w:r>
        <w:t xml:space="preserve">. Sells into the</w:t>
      </w:r>
      <w:r>
        <w:t xml:space="preserve"> </w:t>
      </w:r>
      <w:r>
        <w:rPr>
          <w:b/>
          <w:bCs/>
        </w:rPr>
        <w:t xml:space="preserve">same India consumer-app buyer profile as Plotline</w:t>
      </w:r>
      <w:r>
        <w:t xml:space="preserve"> </w:t>
      </w:r>
      <w:r>
        <w:t xml:space="preserve">(PaytmMoney, IndMoney, Mobikwik). Technically fluent — credible advisor on a platform with real implementation depth. CS graduate, Jul 2026; IEEE-published.</w:t>
      </w:r>
    </w:p>
    <w:bookmarkEnd w:id="12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</w:t>
      </w:r>
      <w:r>
        <w:t xml:space="preserve"> </w:t>
      </w:r>
      <w:r>
        <w:rPr>
          <w:i/>
          <w:iCs/>
        </w:rPr>
        <w:t xml:space="preserve">(client-facing account ownership)</w:t>
      </w:r>
      <w:r>
        <w:t xml:space="preserve"> </w:t>
      </w:r>
      <w:r>
        <w:t xml:space="preserve">· Jan 2026 – Jun 2026 · Bangalore</w:t>
      </w:r>
      <w:r>
        <w:t xml:space="preserve"> </w:t>
      </w:r>
      <w:r>
        <w:rPr>
          <w:i/>
          <w:iCs/>
        </w:rPr>
        <w:t xml:space="preserve">Enterprise AI identity-verification / KYC SaaS platform for banks &amp; consumer fintech apps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Owned 6 enterprise fintech/lending accounts</w:t>
      </w:r>
      <w:r>
        <w:t xml:space="preserve"> </w:t>
      </w:r>
      <w:r>
        <w:t xml:space="preserve">(HomeCredit, PaytmMoney, Mobikwik, Shivalik Bank, IndMoney, Emergency Paisa) spanning</w:t>
      </w:r>
      <w:r>
        <w:t xml:space="preserve"> </w:t>
      </w:r>
      <w:r>
        <w:rPr>
          <w:b/>
          <w:bCs/>
        </w:rPr>
        <w:t xml:space="preserve">15+ lines of business</w:t>
      </w:r>
      <w:r>
        <w:t xml:space="preserve"> </w:t>
      </w:r>
      <w:r>
        <w:t xml:space="preserve">— from discovery through go-live, adoption, and post-launch stabilization.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Drove account expansion / white-space:</w:t>
      </w:r>
      <w:r>
        <w:t xml:space="preserve"> </w:t>
      </w:r>
      <w:r>
        <w:t xml:space="preserve">identified unaddressed needs and</w:t>
      </w:r>
      <w:r>
        <w:t xml:space="preserve"> </w:t>
      </w:r>
      <w:r>
        <w:rPr>
          <w:b/>
          <w:bCs/>
        </w:rPr>
        <w:t xml:space="preserve">proactively added modules clients hadn’t scoped</w:t>
      </w:r>
      <w:r>
        <w:t xml:space="preserve">, deepening platform adoption across each account’s product lines — directly increasing account value.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Delivered measurable business value:</w:t>
      </w:r>
      <w:r>
        <w:t xml:space="preserve"> </w:t>
      </w:r>
      <w:r>
        <w:t xml:space="preserve">took</w:t>
      </w:r>
      <w:r>
        <w:t xml:space="preserve"> </w:t>
      </w:r>
      <w:r>
        <w:rPr>
          <w:b/>
          <w:bCs/>
        </w:rPr>
        <w:t xml:space="preserve">3 accounts live at &gt;95% verification conversion — a ~10% lift</w:t>
      </w:r>
      <w:r>
        <w:t xml:space="preserve"> </w:t>
      </w:r>
      <w:r>
        <w:t xml:space="preserve">— by mapping each client’s pain points and conversion/drop-off metrics to the right platform capabilities; ran post-go-live business reviews and optimization.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Multi-stakeholder orchestration:</w:t>
      </w:r>
      <w:r>
        <w:t xml:space="preserve"> </w:t>
      </w:r>
      <w:r>
        <w:t xml:space="preserve">served as primary contact across client Product, Engineering, and business teams; coordinated cross-functional delivery on JIRA and</w:t>
      </w:r>
      <w:r>
        <w:t xml:space="preserve"> </w:t>
      </w:r>
      <w:r>
        <w:rPr>
          <w:b/>
          <w:bCs/>
        </w:rPr>
        <w:t xml:space="preserve">managed deal stages and milestones in HubSpot</w:t>
      </w:r>
      <w:r>
        <w:t xml:space="preserve">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(Python + Slack) to track every account’s stage and next steps across the team — improving pipeline visibility and handoff;</w:t>
      </w:r>
      <w:r>
        <w:t xml:space="preserve"> </w:t>
      </w:r>
      <w:r>
        <w:rPr>
          <w:b/>
          <w:bCs/>
        </w:rPr>
        <w:t xml:space="preserve">3 more accounts in active integration</w:t>
      </w:r>
      <w:r>
        <w:t xml:space="preserve"> </w:t>
      </w:r>
      <w:r>
        <w:t xml:space="preserve">at handover.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 · Jun 2024 – Aug 2024 · Bangalore</w:t>
      </w:r>
      <w:r>
        <w:t xml:space="preserve"> </w:t>
      </w:r>
      <w:r>
        <w:t xml:space="preserve">- Led migration of a legacy dashboard to</w:t>
      </w:r>
      <w:r>
        <w:t xml:space="preserve"> </w:t>
      </w:r>
      <w:r>
        <w:rPr>
          <w:b/>
          <w:bCs/>
        </w:rPr>
        <w:t xml:space="preserve">React (MERN)</w:t>
      </w:r>
      <w:r>
        <w:t xml:space="preserve"> </w:t>
      </w:r>
      <w:r>
        <w:t xml:space="preserve">on a HIPAA-compliant medical-AI product, improving processing of</w:t>
      </w:r>
      <w:r>
        <w:t xml:space="preserve"> </w:t>
      </w:r>
      <w:r>
        <w:rPr>
          <w:b/>
          <w:bCs/>
        </w:rPr>
        <w:t xml:space="preserve">5M+ lab values</w:t>
      </w:r>
      <w:r>
        <w:t xml:space="preserve">; supported secure-upload and API integration.</w:t>
      </w:r>
    </w:p>
    <w:bookmarkEnd w:id="13"/>
    <w:bookmarkStart w:id="14" w:name="why-plotline-account-domain-fit"/>
    <w:p>
      <w:pPr>
        <w:pStyle w:val="Heading2"/>
      </w:pPr>
      <w:r>
        <w:t xml:space="preserve">Why Plotline (account &amp; domain fit)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Same buyer, same problem:</w:t>
      </w:r>
      <w:r>
        <w:t xml:space="preserve"> </w:t>
      </w:r>
      <w:r>
        <w:t xml:space="preserve">my HyperVerge accounts are India consumer-fintech apps (PaytmMoney, IndMoney, Mobikwik) — the exact Dream11/Zepto/Upstox profile Plotline sells to; my core lever was</w:t>
      </w:r>
      <w:r>
        <w:t xml:space="preserve"> </w:t>
      </w:r>
      <w:r>
        <w:rPr>
          <w:b/>
          <w:bCs/>
        </w:rPr>
        <w:t xml:space="preserve">conversion and drop-off optimization</w:t>
      </w:r>
      <w:r>
        <w:t xml:space="preserve">, which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value app-personalization delivers.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Indian enterprise fluency:</w:t>
      </w:r>
      <w:r>
        <w:t xml:space="preserve"> </w:t>
      </w:r>
      <w:r>
        <w:t xml:space="preserve">Bangalore-based, navigated multi-stakeholder fintech orgs and their compliance-driven decision-making end to 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Trusted technical advisor:</w:t>
      </w:r>
      <w:r>
        <w:t xml:space="preserve"> </w:t>
      </w:r>
      <w:r>
        <w:t xml:space="preserve">can speak to the platform credibly, turning vendor conversations into strategic, roadmap-level partnerships.</w:t>
      </w:r>
    </w:p>
    <w:bookmarkEnd w:id="14"/>
    <w:bookmarkStart w:id="15" w:name="Xd4561c80f6962dd4a23f44f7734d2ecf9094241"/>
    <w:p>
      <w:pPr>
        <w:pStyle w:val="Heading2"/>
      </w:pPr>
      <w:r>
        <w:t xml:space="preserve">Selected Projects</w:t>
      </w:r>
      <w:r>
        <w:t xml:space="preserve"> </w:t>
      </w:r>
      <w:r>
        <w:rPr>
          <w:i/>
          <w:iCs/>
        </w:rPr>
        <w:t xml:space="preserve">(technical depth behind client conversations)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SDIS — Secure Document Intelligence Service:</w:t>
      </w:r>
      <w:r>
        <w:t xml:space="preserve"> </w:t>
      </w:r>
      <w:r>
        <w:t xml:space="preserve">FastAPI platform with RBAC/JWT, PII redaction, and audit logging — hands-on grasp of how enterprise AI platforms are built and integrated.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Self-Supervised Cardiac Model (IEEE-published):</w:t>
      </w:r>
      <w:r>
        <w:t xml:space="preserve"> </w:t>
      </w:r>
      <w:r>
        <w:t xml:space="preserve">contrastive learning (SimCLR) on MIMIC-III ECG/PPG;</w:t>
      </w:r>
      <w:r>
        <w:t xml:space="preserve"> </w:t>
      </w:r>
      <w:r>
        <w:rPr>
          <w:b/>
          <w:bCs/>
        </w:rPr>
        <w:t xml:space="preserve">ROC-AUC 0.757</w:t>
      </w:r>
      <w:r>
        <w:t xml:space="preserve"> </w:t>
      </w:r>
      <w:r>
        <w:t xml:space="preserve">— rigor and the ability to articulate complex technical value to non-technical stakeholders.</w:t>
      </w:r>
    </w:p>
    <w:bookmarkEnd w:id="15"/>
    <w:bookmarkStart w:id="16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Account Growth &amp; Sales:</w:t>
      </w:r>
      <w:r>
        <w:t xml:space="preserve"> </w:t>
      </w:r>
      <w:r>
        <w:t xml:space="preserve">strategic account ownership, expansion / cross-sell (white-space), consultative selling, business-value &amp; ROI articulation, business reviews (QBR-style), stakeholder &amp; escalation management, CRM pipeline management (HubSpot)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enterprise fintech &amp; India consumer apps, KYC/identity, conversion &amp; drop-off analytics, SaaS / AI-platform adoption &amp; integration</w:t>
      </w:r>
      <w:r>
        <w:t xml:space="preserve"> </w:t>
      </w:r>
      <w:r>
        <w:rPr>
          <w:b/>
          <w:bCs/>
        </w:rPr>
        <w:t xml:space="preserve">Technical fluency:</w:t>
      </w:r>
      <w:r>
        <w:t xml:space="preserve"> </w:t>
      </w:r>
      <w:r>
        <w:t xml:space="preserve">REST APIs, SDK integration, solution design, Python, SQL ·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HubSpot, JIRA, Notion, Slack, Git</w:t>
      </w:r>
    </w:p>
    <w:bookmarkEnd w:id="16"/>
    <w:bookmarkStart w:id="17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Certifications:</w:t>
      </w:r>
      <w:r>
        <w:t xml:space="preserve"> </w:t>
      </w:r>
      <w:r>
        <w:t xml:space="preserve">WebGL (PESU I/O); Problem Solving — Intermediate (HackerRank); CITI Program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2026-06-29T13:32:21Z</dcterms:created>
  <dcterms:modified xsi:type="dcterms:W3CDTF">2026-06-29T13:32:21Z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