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Software &amp; Machine Learning Engineer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IEEE-published CS engineer who ships end-to-end — applied ML, backend, and customer-facing solutions. At</w:t>
      </w:r>
      <w:r>
        <w:t xml:space="preserve"> </w:t>
      </w:r>
      <w:r>
        <w:rPr>
          <w:b/>
          <w:bCs/>
        </w:rPr>
        <w:t xml:space="preserve">HyperVerge</w:t>
      </w:r>
      <w:r>
        <w:t xml:space="preserve">, took 3 fintech KYC clients live at</w:t>
      </w:r>
      <w:r>
        <w:t xml:space="preserve"> </w:t>
      </w:r>
      <w:r>
        <w:rPr>
          <w:b/>
          <w:bCs/>
        </w:rPr>
        <w:t xml:space="preserve">&gt;95% verification conversion (~10% lift)</w:t>
      </w:r>
      <w:r>
        <w:t xml:space="preserve"> </w:t>
      </w:r>
      <w:r>
        <w:t xml:space="preserve">across 15+ lines-of-business. Fine-tuned</w:t>
      </w:r>
      <w:r>
        <w:t xml:space="preserve"> </w:t>
      </w:r>
      <w:r>
        <w:rPr>
          <w:b/>
          <w:bCs/>
        </w:rPr>
        <w:t xml:space="preserve">Mistral-7B (LoRA)</w:t>
      </w:r>
      <w:r>
        <w:t xml:space="preserve">, built a</w:t>
      </w:r>
      <w:r>
        <w:t xml:space="preserve"> </w:t>
      </w:r>
      <w:r>
        <w:rPr>
          <w:b/>
          <w:bCs/>
        </w:rPr>
        <w:t xml:space="preserve">secure RAG</w:t>
      </w:r>
      <w:r>
        <w:t xml:space="preserve"> </w:t>
      </w:r>
      <w:r>
        <w:t xml:space="preserve">service, and published interpretable cardiac ML (</w:t>
      </w:r>
      <w:r>
        <w:rPr>
          <w:b/>
          <w:bCs/>
        </w:rPr>
        <w:t xml:space="preserve">ROC-AUC 0.757</w:t>
      </w:r>
      <w:r>
        <w:t xml:space="preserve">) at IEEE ICASI 2026.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/ Solutions Engineer Intern · Jan 2026 – Jun 2026 · Bangalore</w:t>
      </w:r>
      <w:r>
        <w:t xml:space="preserve"> </w:t>
      </w:r>
      <w:r>
        <w:rPr>
          <w:i/>
          <w:iCs/>
        </w:rPr>
        <w:t xml:space="preserve">AI identity-verification / KYC platform for banks &amp; fintechs</w:t>
      </w:r>
      <w:r>
        <w:t xml:space="preserve"> </w:t>
      </w:r>
      <w:r>
        <w:t xml:space="preserve">- Owned end-to-end solutioning and integration for</w:t>
      </w:r>
      <w:r>
        <w:t xml:space="preserve"> </w:t>
      </w:r>
      <w:r>
        <w:rPr>
          <w:b/>
          <w:bCs/>
        </w:rPr>
        <w:t xml:space="preserve">6 enterprise fintech/lending clients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15+ lines-of-business</w:t>
      </w:r>
      <w:r>
        <w:t xml:space="preserve"> </w:t>
      </w:r>
      <w:r>
        <w:t xml:space="preserve">— CKYC, Video KYC/VPD, eSign, Name Match, Liveness, Face Match, DigiLocker, OCR/NSDL-PAN.</w:t>
      </w:r>
      <w:r>
        <w:t xml:space="preserve"> </w:t>
      </w:r>
      <w:r>
        <w:t xml:space="preserve">- Took</w:t>
      </w:r>
      <w:r>
        <w:t xml:space="preserve"> </w:t>
      </w:r>
      <w:r>
        <w:rPr>
          <w:b/>
          <w:bCs/>
        </w:rPr>
        <w:t xml:space="preserve">3 clients live at &gt;95% verification conversion</w:t>
      </w:r>
      <w:r>
        <w:t xml:space="preserve"> </w:t>
      </w:r>
      <w:r>
        <w:t xml:space="preserve">(~10% lift) by matching pain points to the right modules and proactively adding ones they hadn’t scoped.</w:t>
      </w:r>
      <w:r>
        <w:t xml:space="preserve"> </w:t>
      </w:r>
      <w:r>
        <w:t xml:space="preserve">- Authored Solution Design Docs, ran client integration calls and go-lives, issued production credentials, and drove post-go-live</w:t>
      </w:r>
      <w:r>
        <w:t xml:space="preserve"> </w:t>
      </w:r>
      <w:r>
        <w:rPr>
          <w:b/>
          <w:bCs/>
        </w:rPr>
        <w:t xml:space="preserve">BI &amp; stabilization</w:t>
      </w:r>
      <w:r>
        <w:t xml:space="preserve">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Slack) to track deal stages and document the delivery process for new joiners.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Medical AI &amp; Web Dev · Jun – Aug 2024 · Bangalore</w:t>
      </w:r>
      <w:r>
        <w:t xml:space="preserve"> </w:t>
      </w:r>
      <w:r>
        <w:t xml:space="preserve">- Migrated a legacy Bootstrap-JS dashboard to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, improving processing of</w:t>
      </w:r>
      <w:r>
        <w:t xml:space="preserve"> </w:t>
      </w:r>
      <w:r>
        <w:rPr>
          <w:b/>
          <w:bCs/>
        </w:rPr>
        <w:t xml:space="preserve">5M+ blood-lab values</w:t>
      </w:r>
      <w:r>
        <w:t xml:space="preserve"> </w:t>
      </w:r>
      <w:r>
        <w:t xml:space="preserve">on a HIPAA-compliant medical-AI product.</w:t>
      </w:r>
    </w:p>
    <w:bookmarkEnd w:id="12"/>
    <w:bookmarkStart w:id="13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Self-Supervised Cardiac Model (IEEE-published):</w:t>
      </w:r>
      <w:r>
        <w:t xml:space="preserve"> </w:t>
      </w:r>
      <w:r>
        <w:t xml:space="preserve">Contrastive learning (SimCLR, NT-Xent) on MIMIC-III ECG/PPG; 1D-CNN encoder + explainability; ROC-AUC 0.757, benchmarked vs CHA2DS2-VASc.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 — AI technical-memory assistant:</w:t>
      </w:r>
      <w:r>
        <w:t xml:space="preserve"> </w:t>
      </w:r>
      <w:r>
        <w:t xml:space="preserve">Fine-tuned Mistral-7B (LoRA) on 30K technical Q&amp;A; dual-model architecture (retrieval + problem-solving); FAISS semantic memory with sub-100ms retrieval; 100% local.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Document Intelligence Service:</w:t>
      </w:r>
      <w:r>
        <w:t xml:space="preserve"> </w:t>
      </w:r>
      <w:r>
        <w:t xml:space="preserve">FastAPI RAG microservice — JWT/RBAC, PII redaction (spaCy), immutable audit logging, FAISS over PostgreSQL; Dockerized on AWS ECS; pytest + GitHub Actions CI.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our-life-hq — 3D full-stack app:</w:t>
      </w:r>
      <w:r>
        <w:t xml:space="preserve"> </w:t>
      </w:r>
      <w:r>
        <w:t xml:space="preserve">Interactive React Three Fiber front-end with Supabase auth/data, deployed on Cloudflare.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 — real-time pipeline:</w:t>
      </w:r>
      <w:r>
        <w:t xml:space="preserve"> </w:t>
      </w:r>
      <w:r>
        <w:t xml:space="preserve">Event-driven Kafka + Spark + Redis with nginx load balancing; load-tested to 1,000 concurrent users (Locust).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JavaScript (React), SQL, Java</w:t>
      </w:r>
      <w:r>
        <w:t xml:space="preserve"> </w:t>
      </w:r>
      <w:r>
        <w:rPr>
          <w:b/>
          <w:bCs/>
        </w:rPr>
        <w:t xml:space="preserve">ML / AI:</w:t>
      </w:r>
      <w:r>
        <w:t xml:space="preserve"> </w:t>
      </w:r>
      <w:r>
        <w:t xml:space="preserve">PyTorch, Hugging Face Transformers, LLM fine-tuning (LoRA), RAG, LangChain, FAISS, spaCy, BERT, scikit-learn, contrastive / self-supervised learning, explainable AI</w:t>
      </w:r>
      <w:r>
        <w:t xml:space="preserve"> </w:t>
      </w:r>
      <w:r>
        <w:rPr>
          <w:b/>
          <w:bCs/>
        </w:rPr>
        <w:t xml:space="preserve">Backend / Data:</w:t>
      </w:r>
      <w:r>
        <w:t xml:space="preserve"> </w:t>
      </w:r>
      <w:r>
        <w:t xml:space="preserve">FastAPI, Flask, Django, REST, JWT, PostgreSQL, MySQL, Neo4j, Redis, Kafka, Spark, Docker, AWS (EC2/S3/IAM/ECS), GitHub Actions (CI)</w:t>
      </w:r>
      <w:r>
        <w:t xml:space="preserve"> </w:t>
      </w:r>
      <w:r>
        <w:rPr>
          <w:b/>
          <w:bCs/>
        </w:rPr>
        <w:t xml:space="preserve">Solutions &amp; CS:</w:t>
      </w:r>
      <w:r>
        <w:t xml:space="preserve"> </w:t>
      </w:r>
      <w:r>
        <w:t xml:space="preserve">solution design, client integration &amp; go-live, KYC / identity domain, BI &amp; stabilization; DSA (150+ LeetCode), OOAD, DBMS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Graphics Programming with WebGL (PESU I/O); Problem Solving — Intermediate (HackerRank); CITI Program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2026-06-07T21:10:46Z</dcterms:created>
  <dcterms:modified xsi:type="dcterms:W3CDTF">2026-06-07T21:10:46Z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