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489463" w14:textId="77777777" w:rsidR="00E21674" w:rsidRPr="00E21674" w:rsidRDefault="00E21674" w:rsidP="00E21674">
      <w:pPr>
        <w:rPr>
          <w:b/>
          <w:bCs/>
        </w:rPr>
      </w:pPr>
      <w:r w:rsidRPr="00E21674">
        <w:rPr>
          <w:b/>
          <w:bCs/>
        </w:rPr>
        <w:t>Spatiotemporal Exogenous Triage for Remote Patient Monitoring (RPM)</w:t>
      </w:r>
    </w:p>
    <w:p w14:paraId="7C719A3D" w14:textId="77777777" w:rsidR="00E21674" w:rsidRPr="00E21674" w:rsidRDefault="00E21674" w:rsidP="00E21674">
      <w:pPr>
        <w:rPr>
          <w:b/>
          <w:bCs/>
        </w:rPr>
      </w:pPr>
      <w:r w:rsidRPr="00E21674">
        <w:rPr>
          <w:b/>
          <w:bCs/>
        </w:rPr>
        <w:t>The Context &amp; The Gap</w:t>
      </w:r>
    </w:p>
    <w:p w14:paraId="2D37152A" w14:textId="77777777" w:rsidR="00E21674" w:rsidRPr="00E21674" w:rsidRDefault="00E21674" w:rsidP="00E21674">
      <w:r w:rsidRPr="00E21674">
        <w:t xml:space="preserve">Remote Patient Monitoring is a booming sector. Companies track a patient’s internal biometrics (like heart rate, oxygen levels, and blood pressure via smartwatches or patches). </w:t>
      </w:r>
    </w:p>
    <w:p w14:paraId="3533C19A" w14:textId="77777777" w:rsidR="00E21674" w:rsidRPr="00E21674" w:rsidRDefault="00E21674" w:rsidP="00E21674">
      <w:r w:rsidRPr="00E21674">
        <w:t xml:space="preserve">The blind spot is that traditional RPM looks entirely </w:t>
      </w:r>
      <w:r w:rsidRPr="00E21674">
        <w:rPr>
          <w:b/>
          <w:bCs/>
        </w:rPr>
        <w:t>inward</w:t>
      </w:r>
      <w:r w:rsidRPr="00E21674">
        <w:t xml:space="preserve">, completely ignoring </w:t>
      </w:r>
      <w:r w:rsidRPr="00E21674">
        <w:rPr>
          <w:b/>
          <w:bCs/>
        </w:rPr>
        <w:t>external</w:t>
      </w:r>
      <w:r w:rsidRPr="00E21674">
        <w:t xml:space="preserve"> environmental triggers. For the millions of Americans living with Chronic Obstructive Pulmonary Disease (COPD), severe asthma, or Congestive Heart Failure (CHF), an ER-visiting crash is rarely random. It is almost always </w:t>
      </w:r>
      <w:proofErr w:type="spellStart"/>
      <w:r w:rsidRPr="00E21674">
        <w:t>catalyzed</w:t>
      </w:r>
      <w:proofErr w:type="spellEnd"/>
      <w:r w:rsidRPr="00E21674">
        <w:t xml:space="preserve"> by hyper-local environmental spikes: micro-climatic drops in air quality (PM2.5), localized ozone heat indexes, or </w:t>
      </w:r>
      <w:proofErr w:type="spellStart"/>
      <w:r w:rsidRPr="00E21674">
        <w:t>neighborhood</w:t>
      </w:r>
      <w:proofErr w:type="spellEnd"/>
      <w:r w:rsidRPr="00E21674">
        <w:t>-specific pollen and humidity anomalies.</w:t>
      </w:r>
    </w:p>
    <w:p w14:paraId="1D970684" w14:textId="77777777" w:rsidR="00E21674" w:rsidRPr="00E21674" w:rsidRDefault="00E21674" w:rsidP="00E21674">
      <w:pPr>
        <w:rPr>
          <w:b/>
          <w:bCs/>
        </w:rPr>
      </w:pPr>
      <w:r w:rsidRPr="00E21674">
        <w:rPr>
          <w:b/>
          <w:bCs/>
        </w:rPr>
        <w:t>What You Build</w:t>
      </w:r>
    </w:p>
    <w:p w14:paraId="45E1BA10" w14:textId="77777777" w:rsidR="00E21674" w:rsidRPr="00E21674" w:rsidRDefault="00E21674" w:rsidP="00E21674">
      <w:r w:rsidRPr="00E21674">
        <w:t xml:space="preserve">An "Exogenous RPM Triage Engine." Instead of a rules-based alert that triggers </w:t>
      </w:r>
      <w:r w:rsidRPr="00E21674">
        <w:rPr>
          <w:i/>
          <w:iCs/>
        </w:rPr>
        <w:t>after</w:t>
      </w:r>
      <w:r w:rsidRPr="00E21674">
        <w:t xml:space="preserve"> a patient's oxygen drops, your platform fuses real-time geospatial environmental data streams with the patient's biometric time-series data to predict respiratory and cardiac distress </w:t>
      </w:r>
      <w:r w:rsidRPr="00E21674">
        <w:rPr>
          <w:b/>
          <w:bCs/>
        </w:rPr>
        <w:t>48 to 72 hours before</w:t>
      </w:r>
      <w:r w:rsidRPr="00E21674">
        <w:t xml:space="preserve"> it manifests physiologically.</w:t>
      </w:r>
    </w:p>
    <w:p w14:paraId="7FABD5EB" w14:textId="77777777" w:rsidR="00E21674" w:rsidRPr="00E21674" w:rsidRDefault="00E21674" w:rsidP="00E21674">
      <w:pPr>
        <w:rPr>
          <w:b/>
          <w:bCs/>
        </w:rPr>
      </w:pPr>
      <w:r w:rsidRPr="00E21674">
        <w:rPr>
          <w:b/>
          <w:bCs/>
        </w:rPr>
        <w:t>The Data Science Toolkit</w:t>
      </w:r>
    </w:p>
    <w:p w14:paraId="7E3A9DF7" w14:textId="77777777" w:rsidR="00E21674" w:rsidRPr="00E21674" w:rsidRDefault="00E21674" w:rsidP="00E21674">
      <w:pPr>
        <w:numPr>
          <w:ilvl w:val="0"/>
          <w:numId w:val="7"/>
        </w:numPr>
      </w:pPr>
      <w:proofErr w:type="spellStart"/>
      <w:r w:rsidRPr="00E21674">
        <w:rPr>
          <w:b/>
          <w:bCs/>
        </w:rPr>
        <w:t>Spatio</w:t>
      </w:r>
      <w:proofErr w:type="spellEnd"/>
      <w:r w:rsidRPr="00E21674">
        <w:rPr>
          <w:b/>
          <w:bCs/>
        </w:rPr>
        <w:t>-Temporal Neural Networks (e.g., Graph Convolutional LSTMs):</w:t>
      </w:r>
      <w:r w:rsidRPr="00E21674">
        <w:t xml:space="preserve"> Fusing continuous, multi-rate data streams. You will handle irregular, noisy time-series data from consumer wearables and align it with structured geographic data from satellite feeds and local environmental IoT sensors.</w:t>
      </w:r>
    </w:p>
    <w:p w14:paraId="29CB07D7" w14:textId="77777777" w:rsidR="00E21674" w:rsidRPr="00E21674" w:rsidRDefault="00E21674" w:rsidP="00E21674">
      <w:pPr>
        <w:numPr>
          <w:ilvl w:val="0"/>
          <w:numId w:val="7"/>
        </w:numPr>
      </w:pPr>
      <w:r w:rsidRPr="00E21674">
        <w:rPr>
          <w:b/>
          <w:bCs/>
        </w:rPr>
        <w:t>Multivariate Anomaly Detection:</w:t>
      </w:r>
      <w:r w:rsidRPr="00E21674">
        <w:t xml:space="preserve"> Tracking how a specific patient's unique physiology degrades when a particular environmental threshold is crossed.</w:t>
      </w:r>
    </w:p>
    <w:p w14:paraId="6CF8875D" w14:textId="77777777" w:rsidR="00E21674" w:rsidRPr="00E21674" w:rsidRDefault="00E21674" w:rsidP="00E21674">
      <w:pPr>
        <w:rPr>
          <w:b/>
          <w:bCs/>
        </w:rPr>
      </w:pPr>
      <w:r w:rsidRPr="00E21674">
        <w:rPr>
          <w:b/>
          <w:bCs/>
        </w:rPr>
        <w:t>Who Exists (The Competitive Gap)</w:t>
      </w:r>
    </w:p>
    <w:p w14:paraId="156DE6D6" w14:textId="77777777" w:rsidR="00E21674" w:rsidRPr="00E21674" w:rsidRDefault="00E21674" w:rsidP="00E21674">
      <w:pPr>
        <w:numPr>
          <w:ilvl w:val="0"/>
          <w:numId w:val="8"/>
        </w:numPr>
      </w:pPr>
      <w:proofErr w:type="spellStart"/>
      <w:r w:rsidRPr="00E21674">
        <w:rPr>
          <w:b/>
          <w:bCs/>
        </w:rPr>
        <w:t>Biofourmis</w:t>
      </w:r>
      <w:proofErr w:type="spellEnd"/>
      <w:r w:rsidRPr="00E21674">
        <w:rPr>
          <w:b/>
          <w:bCs/>
        </w:rPr>
        <w:t xml:space="preserve"> / Propeller Health:</w:t>
      </w:r>
      <w:r w:rsidRPr="00E21674">
        <w:t xml:space="preserve"> Propeller tracks inhaler usage relative to general location, and </w:t>
      </w:r>
      <w:proofErr w:type="spellStart"/>
      <w:r w:rsidRPr="00E21674">
        <w:t>Biofourmis</w:t>
      </w:r>
      <w:proofErr w:type="spellEnd"/>
      <w:r w:rsidRPr="00E21674">
        <w:t xml:space="preserve"> tracks biometrics for clinical trials. However, no commercial platform combines continuous, real-time </w:t>
      </w:r>
      <w:r w:rsidRPr="00E21674">
        <w:rPr>
          <w:i/>
          <w:iCs/>
        </w:rPr>
        <w:t>localized environmental telemetry</w:t>
      </w:r>
      <w:r w:rsidRPr="00E21674">
        <w:t xml:space="preserve"> directly into an enterprise clinical triage dashboard for hospital systems.</w:t>
      </w:r>
    </w:p>
    <w:p w14:paraId="5FE9CC42" w14:textId="77777777" w:rsidR="002235AA" w:rsidRDefault="002235AA"/>
    <w:p w14:paraId="6F1DA250" w14:textId="77777777" w:rsidR="00EF20F3" w:rsidRDefault="00EF20F3"/>
    <w:p w14:paraId="23E2311C" w14:textId="77777777" w:rsidR="00EF20F3" w:rsidRDefault="00EF20F3"/>
    <w:p w14:paraId="2EE95B00" w14:textId="77777777" w:rsidR="00EF20F3" w:rsidRDefault="00EF20F3"/>
    <w:p w14:paraId="57224C8C" w14:textId="77777777" w:rsidR="00EF20F3" w:rsidRDefault="00EF20F3"/>
    <w:p w14:paraId="1BA7337C" w14:textId="77777777" w:rsidR="00EF20F3" w:rsidRPr="00EF20F3" w:rsidRDefault="00EF20F3" w:rsidP="00EF20F3">
      <w:r w:rsidRPr="00EF20F3">
        <w:lastRenderedPageBreak/>
        <w:t xml:space="preserve">Your capstone project, </w:t>
      </w:r>
      <w:r w:rsidRPr="00EF20F3">
        <w:rPr>
          <w:b/>
          <w:bCs/>
        </w:rPr>
        <w:t>Health-Mate</w:t>
      </w:r>
      <w:r w:rsidRPr="00EF20F3">
        <w:t xml:space="preserve">, provides an incredibly robust, data-validated foundation. Deconstructing the project details reveals a powerful technical framework: you built a highly performant </w:t>
      </w:r>
      <w:proofErr w:type="spellStart"/>
      <w:r w:rsidRPr="00EF20F3">
        <w:rPr>
          <w:b/>
          <w:bCs/>
        </w:rPr>
        <w:t>CatBoost</w:t>
      </w:r>
      <w:proofErr w:type="spellEnd"/>
      <w:r w:rsidRPr="00EF20F3">
        <w:rPr>
          <w:b/>
          <w:bCs/>
        </w:rPr>
        <w:t xml:space="preserve"> model</w:t>
      </w:r>
      <w:r w:rsidRPr="00EF20F3">
        <w:t xml:space="preserve"> (88.14% accuracy) over a large, multi-modal dataset (~153k samples combining NHANES and the US 130-Hospitals dataset). Crucially, you optimized for </w:t>
      </w:r>
      <w:r w:rsidRPr="00EF20F3">
        <w:rPr>
          <w:b/>
          <w:bCs/>
        </w:rPr>
        <w:t>minimizing False Negatives (FN=342)</w:t>
      </w:r>
      <w:r w:rsidRPr="00EF20F3">
        <w:t xml:space="preserve">, which is exactly the metric medical directors look for to prevent missed diagnoses. You also implemented </w:t>
      </w:r>
      <w:r w:rsidRPr="00EF20F3">
        <w:rPr>
          <w:b/>
          <w:bCs/>
        </w:rPr>
        <w:t>SHAP-based explainable AI (XAI)</w:t>
      </w:r>
      <w:r w:rsidRPr="00EF20F3">
        <w:t xml:space="preserve"> and integrated a </w:t>
      </w:r>
      <w:r w:rsidRPr="00EF20F3">
        <w:rPr>
          <w:b/>
          <w:bCs/>
        </w:rPr>
        <w:t>Gemini-powered personalized conversational layer</w:t>
      </w:r>
      <w:r w:rsidRPr="00EF20F3">
        <w:t>.</w:t>
      </w:r>
    </w:p>
    <w:p w14:paraId="786ED7C3" w14:textId="77777777" w:rsidR="00EF20F3" w:rsidRPr="00EF20F3" w:rsidRDefault="00EF20F3" w:rsidP="00EF20F3">
      <w:r w:rsidRPr="00EF20F3">
        <w:t xml:space="preserve">However, as a startup targeting the US healthcare market, a tool built on static, historical datasets deployed on </w:t>
      </w:r>
      <w:proofErr w:type="spellStart"/>
      <w:r w:rsidRPr="00EF20F3">
        <w:t>Streamlit</w:t>
      </w:r>
      <w:proofErr w:type="spellEnd"/>
      <w:r w:rsidRPr="00EF20F3">
        <w:t xml:space="preserve"> is a prototype, not an enterprise product.</w:t>
      </w:r>
    </w:p>
    <w:p w14:paraId="4F584B20" w14:textId="77777777" w:rsidR="00EF20F3" w:rsidRPr="00EF20F3" w:rsidRDefault="00EF20F3" w:rsidP="00EF20F3">
      <w:r w:rsidRPr="00EF20F3">
        <w:t xml:space="preserve">By clubbing </w:t>
      </w:r>
      <w:r w:rsidRPr="00EF20F3">
        <w:rPr>
          <w:b/>
          <w:bCs/>
        </w:rPr>
        <w:t>Health-Mate</w:t>
      </w:r>
      <w:r w:rsidRPr="00EF20F3">
        <w:t xml:space="preserve"> with </w:t>
      </w:r>
      <w:r w:rsidRPr="00EF20F3">
        <w:rPr>
          <w:b/>
          <w:bCs/>
        </w:rPr>
        <w:t>Spatiotemporal Exogenous Triage</w:t>
      </w:r>
      <w:r w:rsidRPr="00EF20F3">
        <w:t xml:space="preserve">, you pivot from a generic "diabetes tracking app" into a completely untapped, premium category: the world’s first </w:t>
      </w:r>
      <w:r w:rsidRPr="00EF20F3">
        <w:rPr>
          <w:b/>
          <w:bCs/>
        </w:rPr>
        <w:t>"Climate-Adaptive Remote Patient Monitoring (RPM) &amp; Triage Platform for Complex Diabetes Care."</w:t>
      </w:r>
    </w:p>
    <w:p w14:paraId="0946EB10" w14:textId="77777777" w:rsidR="00EF20F3" w:rsidRPr="00EF20F3" w:rsidRDefault="00EF20F3" w:rsidP="00EF20F3">
      <w:pPr>
        <w:rPr>
          <w:b/>
          <w:bCs/>
        </w:rPr>
      </w:pPr>
      <w:r w:rsidRPr="00EF20F3">
        <w:rPr>
          <w:b/>
          <w:bCs/>
        </w:rPr>
        <w:t>The Market White Space: Why this Integration is Critical</w:t>
      </w:r>
    </w:p>
    <w:p w14:paraId="00B46F87" w14:textId="77777777" w:rsidR="00EF20F3" w:rsidRPr="00EF20F3" w:rsidRDefault="00EF20F3" w:rsidP="00EF20F3">
      <w:r w:rsidRPr="00EF20F3">
        <w:t>Clinical research proves that people with diabetes are exceptionally vulnerable to weather extremes.</w:t>
      </w:r>
    </w:p>
    <w:p w14:paraId="25272FB0" w14:textId="77777777" w:rsidR="00EF20F3" w:rsidRPr="00EF20F3" w:rsidRDefault="00EF20F3" w:rsidP="00EF20F3">
      <w:pPr>
        <w:numPr>
          <w:ilvl w:val="0"/>
          <w:numId w:val="9"/>
        </w:numPr>
      </w:pPr>
      <w:r w:rsidRPr="00EF20F3">
        <w:rPr>
          <w:b/>
          <w:bCs/>
        </w:rPr>
        <w:t>The Heat/Humidity Problem:</w:t>
      </w:r>
      <w:r w:rsidRPr="00EF20F3">
        <w:t xml:space="preserve"> Diabetes damages blood vessels and nerves, which impairs the sweat glands' ability to cool the body. Dehydration rapidly concentrates blood sugar, while heat-induced vasodilation speeds up insulin absorption, triggering unpredictable spikes and life-threatening </w:t>
      </w:r>
      <w:proofErr w:type="spellStart"/>
      <w:r w:rsidRPr="00EF20F3">
        <w:t>hypoglycemic</w:t>
      </w:r>
      <w:proofErr w:type="spellEnd"/>
      <w:r w:rsidRPr="00EF20F3">
        <w:t xml:space="preserve"> crashes.</w:t>
      </w:r>
    </w:p>
    <w:p w14:paraId="6B5D3BC4" w14:textId="77777777" w:rsidR="00EF20F3" w:rsidRPr="00EF20F3" w:rsidRDefault="00EF20F3" w:rsidP="00EF20F3">
      <w:pPr>
        <w:numPr>
          <w:ilvl w:val="0"/>
          <w:numId w:val="9"/>
        </w:numPr>
      </w:pPr>
      <w:r w:rsidRPr="00EF20F3">
        <w:rPr>
          <w:b/>
          <w:bCs/>
        </w:rPr>
        <w:t>The Cold Problem:</w:t>
      </w:r>
      <w:r w:rsidRPr="00EF20F3">
        <w:t xml:space="preserve"> Cold weather releases stress hormones (cortisol, adrenaline) that spike insulin resistance, while poor peripheral circulation slows down insulin absorption at injection sites.</w:t>
      </w:r>
    </w:p>
    <w:p w14:paraId="72CAC8D2" w14:textId="77777777" w:rsidR="00EF20F3" w:rsidRPr="00EF20F3" w:rsidRDefault="00EF20F3" w:rsidP="00EF20F3">
      <w:r w:rsidRPr="00EF20F3">
        <w:rPr>
          <w:b/>
          <w:bCs/>
        </w:rPr>
        <w:t>The Existing Gap:</w:t>
      </w:r>
      <w:r w:rsidRPr="00EF20F3">
        <w:t xml:space="preserve"> Existing multi-</w:t>
      </w:r>
      <w:proofErr w:type="gramStart"/>
      <w:r w:rsidRPr="00EF20F3">
        <w:t>million dollar</w:t>
      </w:r>
      <w:proofErr w:type="gramEnd"/>
      <w:r w:rsidRPr="00EF20F3">
        <w:t xml:space="preserve"> diabetes RPM platforms (like Codex Health, Masimo, or Vivify Health) operate in an ecological vacuum. They track internal Continuous Glucose Monitor (CGM) streams but ignore the external environment. Your integrated platform bridges this gap by merging physiological biometrics with spatiotemporal environmental feeds to predict </w:t>
      </w:r>
      <w:proofErr w:type="spellStart"/>
      <w:r w:rsidRPr="00EF20F3">
        <w:t>glycemic</w:t>
      </w:r>
      <w:proofErr w:type="spellEnd"/>
      <w:r w:rsidRPr="00EF20F3">
        <w:t xml:space="preserve"> and metabolic crises 48 hours before they occur.</w:t>
      </w:r>
    </w:p>
    <w:p w14:paraId="68871733" w14:textId="77777777" w:rsidR="00EF20F3" w:rsidRPr="00EF20F3" w:rsidRDefault="00EF20F3" w:rsidP="00EF20F3">
      <w:pPr>
        <w:rPr>
          <w:b/>
          <w:bCs/>
        </w:rPr>
      </w:pPr>
      <w:r w:rsidRPr="00EF20F3">
        <w:rPr>
          <w:b/>
          <w:bCs/>
        </w:rPr>
        <w:t>Product Scope: The Combined Architecture</w:t>
      </w:r>
    </w:p>
    <w:p w14:paraId="2191E38F" w14:textId="77777777" w:rsidR="00EF20F3" w:rsidRPr="00EF20F3" w:rsidRDefault="00EF20F3" w:rsidP="00EF20F3">
      <w:r w:rsidRPr="00EF20F3">
        <w:t>By upgrading your project's features with exogenous streams, you expand its commercial scope:</w:t>
      </w:r>
    </w:p>
    <w:p w14:paraId="74D3AB3B" w14:textId="77777777" w:rsidR="00EF20F3" w:rsidRPr="00EF20F3" w:rsidRDefault="00EF20F3" w:rsidP="00EF20F3">
      <w:pPr>
        <w:rPr>
          <w:b/>
          <w:bCs/>
        </w:rPr>
      </w:pPr>
      <w:r w:rsidRPr="00EF20F3">
        <w:rPr>
          <w:b/>
          <w:bCs/>
        </w:rPr>
        <w:t>1. The Eco-Physiological "Digital Twin" 2.0</w:t>
      </w:r>
    </w:p>
    <w:p w14:paraId="775CDECE" w14:textId="77777777" w:rsidR="00EF20F3" w:rsidRPr="00EF20F3" w:rsidRDefault="00EF20F3" w:rsidP="00EF20F3">
      <w:pPr>
        <w:numPr>
          <w:ilvl w:val="0"/>
          <w:numId w:val="10"/>
        </w:numPr>
      </w:pPr>
      <w:r w:rsidRPr="00EF20F3">
        <w:rPr>
          <w:b/>
          <w:bCs/>
        </w:rPr>
        <w:lastRenderedPageBreak/>
        <w:t>Your Project Baseline:</w:t>
      </w:r>
      <w:r w:rsidRPr="00EF20F3">
        <w:t xml:space="preserve"> You built a digital twin that simulates static lifestyle adjustments (e.g., how a 5% drop in cholesterol alters risk).</w:t>
      </w:r>
    </w:p>
    <w:p w14:paraId="40DC8616" w14:textId="77777777" w:rsidR="00EF20F3" w:rsidRPr="00EF20F3" w:rsidRDefault="00EF20F3" w:rsidP="00EF20F3">
      <w:pPr>
        <w:numPr>
          <w:ilvl w:val="0"/>
          <w:numId w:val="10"/>
        </w:numPr>
      </w:pPr>
      <w:r w:rsidRPr="00EF20F3">
        <w:rPr>
          <w:b/>
          <w:bCs/>
        </w:rPr>
        <w:t>The Startup Upgrade:</w:t>
      </w:r>
      <w:r w:rsidRPr="00EF20F3">
        <w:t xml:space="preserve"> Transform it into an active simulation engine. It combines the patient's baseline metrics (HbA1c, weight, insulin use) with streaming CGM values and local environmental data.</w:t>
      </w:r>
    </w:p>
    <w:p w14:paraId="6710E091" w14:textId="77777777" w:rsidR="00EF20F3" w:rsidRPr="00EF20F3" w:rsidRDefault="00EF20F3" w:rsidP="00EF20F3">
      <w:pPr>
        <w:numPr>
          <w:ilvl w:val="0"/>
          <w:numId w:val="10"/>
        </w:numPr>
      </w:pPr>
      <w:r w:rsidRPr="00EF20F3">
        <w:rPr>
          <w:b/>
          <w:bCs/>
        </w:rPr>
        <w:t>The Scope:</w:t>
      </w:r>
      <w:r w:rsidRPr="00EF20F3">
        <w:t xml:space="preserve"> The model generates forward-looking risk forecasts. For example: </w:t>
      </w:r>
      <w:r w:rsidRPr="00EF20F3">
        <w:rPr>
          <w:i/>
          <w:iCs/>
        </w:rPr>
        <w:t xml:space="preserve">"Patient 402 is facing a 98°F heatwave with 70% humidity next Tuesday. Based on their historical insulin kinetics, their counterfactual risk of a severe </w:t>
      </w:r>
      <w:proofErr w:type="spellStart"/>
      <w:r w:rsidRPr="00EF20F3">
        <w:rPr>
          <w:i/>
          <w:iCs/>
        </w:rPr>
        <w:t>hypoglycemic</w:t>
      </w:r>
      <w:proofErr w:type="spellEnd"/>
      <w:r w:rsidRPr="00EF20F3">
        <w:rPr>
          <w:i/>
          <w:iCs/>
        </w:rPr>
        <w:t xml:space="preserve"> event will increase by 34% unless their baseline insulin dose is modified and hydration is increased by 1.5L."</w:t>
      </w:r>
    </w:p>
    <w:p w14:paraId="0D840E12" w14:textId="77777777" w:rsidR="00EF20F3" w:rsidRPr="00EF20F3" w:rsidRDefault="00EF20F3" w:rsidP="00EF20F3">
      <w:pPr>
        <w:rPr>
          <w:b/>
          <w:bCs/>
        </w:rPr>
      </w:pPr>
      <w:r w:rsidRPr="00EF20F3">
        <w:rPr>
          <w:b/>
          <w:bCs/>
        </w:rPr>
        <w:t>2. Climate-Aware Insulin Site Tracker &amp; Modulator</w:t>
      </w:r>
    </w:p>
    <w:p w14:paraId="1E1C7187" w14:textId="77777777" w:rsidR="00EF20F3" w:rsidRPr="00EF20F3" w:rsidRDefault="00EF20F3" w:rsidP="00EF20F3">
      <w:pPr>
        <w:numPr>
          <w:ilvl w:val="0"/>
          <w:numId w:val="11"/>
        </w:numPr>
      </w:pPr>
      <w:r w:rsidRPr="00EF20F3">
        <w:rPr>
          <w:b/>
          <w:bCs/>
        </w:rPr>
        <w:t>Your Project Baseline:</w:t>
      </w:r>
      <w:r w:rsidRPr="00EF20F3">
        <w:t xml:space="preserve"> A tool for safe injection spacing.</w:t>
      </w:r>
    </w:p>
    <w:p w14:paraId="443C093B" w14:textId="77777777" w:rsidR="00EF20F3" w:rsidRPr="00EF20F3" w:rsidRDefault="00EF20F3" w:rsidP="00EF20F3">
      <w:pPr>
        <w:numPr>
          <w:ilvl w:val="0"/>
          <w:numId w:val="11"/>
        </w:numPr>
      </w:pPr>
      <w:r w:rsidRPr="00EF20F3">
        <w:rPr>
          <w:b/>
          <w:bCs/>
        </w:rPr>
        <w:t>The Startup Upgrade:</w:t>
      </w:r>
      <w:r w:rsidRPr="00EF20F3">
        <w:t xml:space="preserve"> Ambient temperature changes physical tissue absorption rates.</w:t>
      </w:r>
    </w:p>
    <w:p w14:paraId="4E3AF752" w14:textId="77777777" w:rsidR="00EF20F3" w:rsidRPr="00EF20F3" w:rsidRDefault="00EF20F3" w:rsidP="00EF20F3">
      <w:pPr>
        <w:numPr>
          <w:ilvl w:val="0"/>
          <w:numId w:val="11"/>
        </w:numPr>
      </w:pPr>
      <w:r w:rsidRPr="00EF20F3">
        <w:rPr>
          <w:b/>
          <w:bCs/>
        </w:rPr>
        <w:t>The Scope:</w:t>
      </w:r>
      <w:r w:rsidRPr="00EF20F3">
        <w:t xml:space="preserve"> The tracker integrates with local weather telemetry to dynamically advise patients on optimal injection locations (e.g., avoiding highly vasodilated extremities during extreme heat) and warns them if local temperatures threaten the stability of their stored insulin supplies.</w:t>
      </w:r>
    </w:p>
    <w:p w14:paraId="472EEB4A" w14:textId="77777777" w:rsidR="00EF20F3" w:rsidRPr="00EF20F3" w:rsidRDefault="00EF20F3" w:rsidP="00EF20F3">
      <w:pPr>
        <w:rPr>
          <w:b/>
          <w:bCs/>
        </w:rPr>
      </w:pPr>
      <w:r w:rsidRPr="00EF20F3">
        <w:rPr>
          <w:b/>
          <w:bCs/>
        </w:rPr>
        <w:t>3. Exogenous Triage Dashboard for Clinicians</w:t>
      </w:r>
    </w:p>
    <w:p w14:paraId="6E05624D" w14:textId="77777777" w:rsidR="00EF20F3" w:rsidRPr="00EF20F3" w:rsidRDefault="00EF20F3" w:rsidP="00EF20F3">
      <w:pPr>
        <w:numPr>
          <w:ilvl w:val="0"/>
          <w:numId w:val="12"/>
        </w:numPr>
      </w:pPr>
      <w:r w:rsidRPr="00EF20F3">
        <w:rPr>
          <w:b/>
          <w:bCs/>
        </w:rPr>
        <w:t>The Scope:</w:t>
      </w:r>
      <w:r w:rsidRPr="00EF20F3">
        <w:t xml:space="preserve"> A B2B enterprise interface for hospital care teams. Instead of firing alert notifications for every minor glucose spike, the triage engine clusters patients into risk tiers by cross-referencing real-time biomechanical anomalies with hyper-local environmental threats (wildfire PM2.5 smoke spikes, heat indexes, pollen counts). It highlights only the patients in true physiological danger.</w:t>
      </w:r>
    </w:p>
    <w:p w14:paraId="5F991DCE" w14:textId="77777777" w:rsidR="00EF20F3" w:rsidRPr="00EF20F3" w:rsidRDefault="00EF20F3" w:rsidP="00EF20F3">
      <w:pPr>
        <w:rPr>
          <w:b/>
          <w:bCs/>
        </w:rPr>
      </w:pPr>
      <w:r w:rsidRPr="00EF20F3">
        <w:rPr>
          <w:b/>
          <w:bCs/>
        </w:rPr>
        <w:t>Step-by-Step Execution Process</w:t>
      </w:r>
    </w:p>
    <w:p w14:paraId="10194F2A" w14:textId="77777777" w:rsidR="00EF20F3" w:rsidRPr="00EF20F3" w:rsidRDefault="00EF20F3" w:rsidP="00EF20F3">
      <w:r w:rsidRPr="00EF20F3">
        <w:t>To commercialize this concept for the US healthcare ecosystem, transition your capstone architecture using this phase-by-phase roadmap:</w:t>
      </w:r>
    </w:p>
    <w:p w14:paraId="35FEC43E" w14:textId="77777777" w:rsidR="00EF20F3" w:rsidRPr="00EF20F3" w:rsidRDefault="00EF20F3" w:rsidP="00EF20F3">
      <w:pPr>
        <w:rPr>
          <w:b/>
          <w:bCs/>
        </w:rPr>
      </w:pPr>
      <w:r w:rsidRPr="00EF20F3">
        <w:rPr>
          <w:b/>
          <w:bCs/>
        </w:rPr>
        <w:t xml:space="preserve">Phase 1: Technical Infrastructure Overhaul (Moving Beyond </w:t>
      </w:r>
      <w:proofErr w:type="spellStart"/>
      <w:r w:rsidRPr="00EF20F3">
        <w:rPr>
          <w:b/>
          <w:bCs/>
        </w:rPr>
        <w:t>Streamlit</w:t>
      </w:r>
      <w:proofErr w:type="spellEnd"/>
      <w:r w:rsidRPr="00EF20F3">
        <w:rPr>
          <w:b/>
          <w:bCs/>
        </w:rPr>
        <w:t>)</w:t>
      </w:r>
    </w:p>
    <w:p w14:paraId="09BB4B07" w14:textId="77777777" w:rsidR="00EF20F3" w:rsidRPr="00EF20F3" w:rsidRDefault="00EF20F3" w:rsidP="00EF20F3">
      <w:pPr>
        <w:numPr>
          <w:ilvl w:val="0"/>
          <w:numId w:val="13"/>
        </w:numPr>
      </w:pPr>
      <w:r w:rsidRPr="00EF20F3">
        <w:rPr>
          <w:b/>
          <w:bCs/>
        </w:rPr>
        <w:t>Migrate the Backend:</w:t>
      </w:r>
      <w:r w:rsidRPr="00EF20F3">
        <w:t xml:space="preserve"> Move away from </w:t>
      </w:r>
      <w:proofErr w:type="spellStart"/>
      <w:r w:rsidRPr="00EF20F3">
        <w:t>Streamlit</w:t>
      </w:r>
      <w:proofErr w:type="spellEnd"/>
      <w:r w:rsidRPr="00EF20F3">
        <w:t xml:space="preserve">. Build a decoupled architecture using a microservices backend (e.g., </w:t>
      </w:r>
      <w:proofErr w:type="spellStart"/>
      <w:r w:rsidRPr="00EF20F3">
        <w:t>FastAPI</w:t>
      </w:r>
      <w:proofErr w:type="spellEnd"/>
      <w:r w:rsidRPr="00EF20F3">
        <w:t xml:space="preserve"> or Go) deployed on Google Cloud Platform (GCP), utilizing Google Kubernetes Engine (GKE) for scaling.</w:t>
      </w:r>
    </w:p>
    <w:p w14:paraId="713A1079" w14:textId="77777777" w:rsidR="00EF20F3" w:rsidRPr="00EF20F3" w:rsidRDefault="00EF20F3" w:rsidP="00EF20F3">
      <w:pPr>
        <w:numPr>
          <w:ilvl w:val="0"/>
          <w:numId w:val="13"/>
        </w:numPr>
      </w:pPr>
      <w:r w:rsidRPr="00EF20F3">
        <w:rPr>
          <w:b/>
          <w:bCs/>
        </w:rPr>
        <w:t>Establish Live Data Pipelines:</w:t>
      </w:r>
      <w:r w:rsidRPr="00EF20F3">
        <w:t xml:space="preserve"> Replace the static NHANES/US-130 CSV loading loop with real-time stream processing. Set up an ingestion layer (Apache Kafka or GCP Pub/Sub) to handle multi-rate streams:</w:t>
      </w:r>
    </w:p>
    <w:p w14:paraId="5B96F65B" w14:textId="77777777" w:rsidR="00EF20F3" w:rsidRPr="00EF20F3" w:rsidRDefault="00EF20F3" w:rsidP="00EF20F3">
      <w:pPr>
        <w:numPr>
          <w:ilvl w:val="1"/>
          <w:numId w:val="13"/>
        </w:numPr>
      </w:pPr>
      <w:r w:rsidRPr="00EF20F3">
        <w:rPr>
          <w:i/>
          <w:iCs/>
        </w:rPr>
        <w:lastRenderedPageBreak/>
        <w:t>Internal streams:</w:t>
      </w:r>
      <w:r w:rsidRPr="00EF20F3">
        <w:t xml:space="preserve"> Live CGM APIs (Dexcom/Abbott developer APIs) and wearable telemetry (Apple HealthKit/Fitbit API).</w:t>
      </w:r>
    </w:p>
    <w:p w14:paraId="4975D966" w14:textId="77777777" w:rsidR="00EF20F3" w:rsidRPr="00EF20F3" w:rsidRDefault="00EF20F3" w:rsidP="00EF20F3">
      <w:pPr>
        <w:numPr>
          <w:ilvl w:val="1"/>
          <w:numId w:val="13"/>
        </w:numPr>
      </w:pPr>
      <w:r w:rsidRPr="00EF20F3">
        <w:rPr>
          <w:i/>
          <w:iCs/>
        </w:rPr>
        <w:t>External streams:</w:t>
      </w:r>
      <w:r w:rsidRPr="00EF20F3">
        <w:t xml:space="preserve"> Real-time, geo-spaced environmental APIs (</w:t>
      </w:r>
      <w:proofErr w:type="spellStart"/>
      <w:r w:rsidRPr="00EF20F3">
        <w:t>OpenWeatherMap</w:t>
      </w:r>
      <w:proofErr w:type="spellEnd"/>
      <w:r w:rsidRPr="00EF20F3">
        <w:t>, Google Environment API for AQI and pollen).</w:t>
      </w:r>
    </w:p>
    <w:p w14:paraId="4921FDD0" w14:textId="77777777" w:rsidR="00EF20F3" w:rsidRPr="00EF20F3" w:rsidRDefault="00EF20F3" w:rsidP="00EF20F3">
      <w:pPr>
        <w:numPr>
          <w:ilvl w:val="0"/>
          <w:numId w:val="13"/>
        </w:numPr>
      </w:pPr>
      <w:r w:rsidRPr="00EF20F3">
        <w:rPr>
          <w:b/>
          <w:bCs/>
        </w:rPr>
        <w:t xml:space="preserve">Upgrade the </w:t>
      </w:r>
      <w:proofErr w:type="spellStart"/>
      <w:r w:rsidRPr="00EF20F3">
        <w:rPr>
          <w:b/>
          <w:bCs/>
        </w:rPr>
        <w:t>CatBoost</w:t>
      </w:r>
      <w:proofErr w:type="spellEnd"/>
      <w:r w:rsidRPr="00EF20F3">
        <w:rPr>
          <w:b/>
          <w:bCs/>
        </w:rPr>
        <w:t xml:space="preserve"> Core:</w:t>
      </w:r>
      <w:r w:rsidRPr="00EF20F3">
        <w:t xml:space="preserve"> Retain your optimized </w:t>
      </w:r>
      <w:proofErr w:type="spellStart"/>
      <w:r w:rsidRPr="00EF20F3">
        <w:t>CatBoost</w:t>
      </w:r>
      <w:proofErr w:type="spellEnd"/>
      <w:r w:rsidRPr="00EF20F3">
        <w:t xml:space="preserve"> model as a baseline classification filter for static health risk assessment. Layer a recurrent or temporal network (like a Long Short-Term Memory network or Temporal Fusion Transformer) on top of it to handle the synchronous time-series prediction of glucose fluctuations alongside fluctuating environmental indexes.</w:t>
      </w:r>
    </w:p>
    <w:p w14:paraId="3812F3A6" w14:textId="77777777" w:rsidR="00EF20F3" w:rsidRPr="00EF20F3" w:rsidRDefault="00EF20F3" w:rsidP="00EF20F3">
      <w:pPr>
        <w:rPr>
          <w:b/>
          <w:bCs/>
        </w:rPr>
      </w:pPr>
      <w:r w:rsidRPr="00EF20F3">
        <w:rPr>
          <w:b/>
          <w:bCs/>
        </w:rPr>
        <w:t>Phase 2: Secure &amp; Regulatory Alignment</w:t>
      </w:r>
    </w:p>
    <w:p w14:paraId="4A19EE09" w14:textId="77777777" w:rsidR="00EF20F3" w:rsidRPr="00EF20F3" w:rsidRDefault="00EF20F3" w:rsidP="00EF20F3">
      <w:pPr>
        <w:numPr>
          <w:ilvl w:val="0"/>
          <w:numId w:val="14"/>
        </w:numPr>
      </w:pPr>
      <w:r w:rsidRPr="00EF20F3">
        <w:rPr>
          <w:b/>
          <w:bCs/>
        </w:rPr>
        <w:t>HIPAA Compliance:</w:t>
      </w:r>
      <w:r w:rsidRPr="00EF20F3">
        <w:t xml:space="preserve"> Since you are handling Protected Health Information (PHI) via CGMs and EHR data, your database tier must be encrypted end-to-end (at rest and in transit). Use Google Cloud's native HIPAA-compliant storage buckets and Cloud SQL with data loss prevention (DLP) protocols enabled.</w:t>
      </w:r>
    </w:p>
    <w:p w14:paraId="5FCDBB17" w14:textId="77777777" w:rsidR="00EF20F3" w:rsidRPr="00EF20F3" w:rsidRDefault="00EF20F3" w:rsidP="00EF20F3">
      <w:pPr>
        <w:numPr>
          <w:ilvl w:val="0"/>
          <w:numId w:val="14"/>
        </w:numPr>
      </w:pPr>
      <w:r w:rsidRPr="00EF20F3">
        <w:rPr>
          <w:b/>
          <w:bCs/>
        </w:rPr>
        <w:t>LLM Guardrails:</w:t>
      </w:r>
      <w:r w:rsidRPr="00EF20F3">
        <w:t xml:space="preserve"> Your capstone used a Gemini preview model. For a live clinical startup, an unconstrained LLM is a liability. Wrap the Gemini layer in strict Retrieval-Augmented Generation (RAG) frameworks constrained strictly to peer-reviewed American Diabetes Association (ADA) guidelines, ensuring the chatbot cannot generate unvalidated medical dosages or hallucinated diagnostic advice.</w:t>
      </w:r>
    </w:p>
    <w:p w14:paraId="728F49CE" w14:textId="77777777" w:rsidR="00EF20F3" w:rsidRPr="00EF20F3" w:rsidRDefault="00EF20F3" w:rsidP="00EF20F3">
      <w:pPr>
        <w:rPr>
          <w:b/>
          <w:bCs/>
        </w:rPr>
      </w:pPr>
      <w:r w:rsidRPr="00EF20F3">
        <w:rPr>
          <w:b/>
          <w:bCs/>
        </w:rPr>
        <w:t>Phase 3: Go-To-Market &amp; Financial Monetization Strategy</w:t>
      </w:r>
    </w:p>
    <w:p w14:paraId="7E0F459D" w14:textId="77777777" w:rsidR="00EF20F3" w:rsidRPr="00EF20F3" w:rsidRDefault="00EF20F3" w:rsidP="00EF20F3">
      <w:pPr>
        <w:numPr>
          <w:ilvl w:val="0"/>
          <w:numId w:val="15"/>
        </w:numPr>
      </w:pPr>
      <w:r w:rsidRPr="00EF20F3">
        <w:rPr>
          <w:b/>
          <w:bCs/>
        </w:rPr>
        <w:t>Identify the Buyer:</w:t>
      </w:r>
      <w:r w:rsidRPr="00EF20F3">
        <w:t xml:space="preserve"> Do not sell this to patients as a B2C app (retention is too low). Sell this B2B to </w:t>
      </w:r>
      <w:r w:rsidRPr="00EF20F3">
        <w:rPr>
          <w:b/>
          <w:bCs/>
        </w:rPr>
        <w:t>Value-Based Care organizations, Accountable Care Organizations (ACOs)</w:t>
      </w:r>
      <w:r w:rsidRPr="00EF20F3">
        <w:t>, and health insurance payers.</w:t>
      </w:r>
    </w:p>
    <w:p w14:paraId="2AEE99E3" w14:textId="77777777" w:rsidR="00EF20F3" w:rsidRPr="00EF20F3" w:rsidRDefault="00EF20F3" w:rsidP="00EF20F3">
      <w:pPr>
        <w:numPr>
          <w:ilvl w:val="0"/>
          <w:numId w:val="15"/>
        </w:numPr>
      </w:pPr>
      <w:r w:rsidRPr="00EF20F3">
        <w:rPr>
          <w:b/>
          <w:bCs/>
        </w:rPr>
        <w:t>The Economic Hook:</w:t>
      </w:r>
      <w:r w:rsidRPr="00EF20F3">
        <w:t xml:space="preserve"> In the US, hospitals face steep financial penalties if chronic disease patients are readmitted within 30 days of discharge. Your platform directly lowers those penalties. Show how your climate-adaptive triage prevents expensive ER visits and hospital bed days.</w:t>
      </w:r>
    </w:p>
    <w:p w14:paraId="1E926B10" w14:textId="77777777" w:rsidR="00EF20F3" w:rsidRPr="00EF20F3" w:rsidRDefault="00EF20F3" w:rsidP="00EF20F3">
      <w:pPr>
        <w:numPr>
          <w:ilvl w:val="0"/>
          <w:numId w:val="15"/>
        </w:numPr>
      </w:pPr>
      <w:r w:rsidRPr="00EF20F3">
        <w:rPr>
          <w:b/>
          <w:bCs/>
        </w:rPr>
        <w:t>Monetization Mode:</w:t>
      </w:r>
      <w:r w:rsidRPr="00EF20F3">
        <w:t xml:space="preserve"> Charge a </w:t>
      </w:r>
      <w:r w:rsidRPr="00EF20F3">
        <w:rPr>
          <w:b/>
          <w:bCs/>
        </w:rPr>
        <w:t>PEPM (Per Member Per Month)</w:t>
      </w:r>
      <w:r w:rsidRPr="00EF20F3">
        <w:t xml:space="preserve"> SaaS fee to the health system or utilize existing federal CPT reimbursement codes for Remote Patient Monitoring (e.g., CPT codes 99453, 99454, 99457), allowing clinicians to bill insurance for using your platform to monitor patients.</w:t>
      </w:r>
    </w:p>
    <w:p w14:paraId="3A97ACD5" w14:textId="77777777" w:rsidR="00EF20F3" w:rsidRDefault="00EF20F3"/>
    <w:sectPr w:rsidR="00EF20F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047432"/>
    <w:multiLevelType w:val="multilevel"/>
    <w:tmpl w:val="E7E84DB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31828DB"/>
    <w:multiLevelType w:val="multilevel"/>
    <w:tmpl w:val="20802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493817"/>
    <w:multiLevelType w:val="multilevel"/>
    <w:tmpl w:val="FBFCB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947AB0"/>
    <w:multiLevelType w:val="multilevel"/>
    <w:tmpl w:val="1FFC6E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E2C7AD8"/>
    <w:multiLevelType w:val="multilevel"/>
    <w:tmpl w:val="27845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3115C61"/>
    <w:multiLevelType w:val="multilevel"/>
    <w:tmpl w:val="5E74F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C461E7"/>
    <w:multiLevelType w:val="multilevel"/>
    <w:tmpl w:val="4240DD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C7A4A7C"/>
    <w:multiLevelType w:val="multilevel"/>
    <w:tmpl w:val="58703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D982235"/>
    <w:multiLevelType w:val="multilevel"/>
    <w:tmpl w:val="16ECD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60849AF"/>
    <w:multiLevelType w:val="multilevel"/>
    <w:tmpl w:val="E9786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7617F83"/>
    <w:multiLevelType w:val="multilevel"/>
    <w:tmpl w:val="1108A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7F92961"/>
    <w:multiLevelType w:val="multilevel"/>
    <w:tmpl w:val="33D24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F8C4F9F"/>
    <w:multiLevelType w:val="multilevel"/>
    <w:tmpl w:val="946C766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60642249"/>
    <w:multiLevelType w:val="multilevel"/>
    <w:tmpl w:val="E4FC59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B1E0158"/>
    <w:multiLevelType w:val="multilevel"/>
    <w:tmpl w:val="8214A2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68939579">
    <w:abstractNumId w:val="11"/>
  </w:num>
  <w:num w:numId="2" w16cid:durableId="1054043139">
    <w:abstractNumId w:val="12"/>
  </w:num>
  <w:num w:numId="3" w16cid:durableId="1856068441">
    <w:abstractNumId w:val="0"/>
  </w:num>
  <w:num w:numId="4" w16cid:durableId="946544803">
    <w:abstractNumId w:val="7"/>
  </w:num>
  <w:num w:numId="5" w16cid:durableId="786118350">
    <w:abstractNumId w:val="6"/>
  </w:num>
  <w:num w:numId="6" w16cid:durableId="840462542">
    <w:abstractNumId w:val="4"/>
  </w:num>
  <w:num w:numId="7" w16cid:durableId="2013071915">
    <w:abstractNumId w:val="8"/>
  </w:num>
  <w:num w:numId="8" w16cid:durableId="812405390">
    <w:abstractNumId w:val="9"/>
  </w:num>
  <w:num w:numId="9" w16cid:durableId="1757900123">
    <w:abstractNumId w:val="5"/>
  </w:num>
  <w:num w:numId="10" w16cid:durableId="1795977862">
    <w:abstractNumId w:val="1"/>
  </w:num>
  <w:num w:numId="11" w16cid:durableId="351539651">
    <w:abstractNumId w:val="10"/>
  </w:num>
  <w:num w:numId="12" w16cid:durableId="1645616935">
    <w:abstractNumId w:val="2"/>
  </w:num>
  <w:num w:numId="13" w16cid:durableId="986126897">
    <w:abstractNumId w:val="13"/>
  </w:num>
  <w:num w:numId="14" w16cid:durableId="276838204">
    <w:abstractNumId w:val="14"/>
  </w:num>
  <w:num w:numId="15" w16cid:durableId="37377670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6785"/>
    <w:rsid w:val="00096785"/>
    <w:rsid w:val="001C2CF2"/>
    <w:rsid w:val="002235AA"/>
    <w:rsid w:val="002A2D19"/>
    <w:rsid w:val="002E1626"/>
    <w:rsid w:val="005F03CD"/>
    <w:rsid w:val="009A74D2"/>
    <w:rsid w:val="00A86AC9"/>
    <w:rsid w:val="00E21674"/>
    <w:rsid w:val="00E404F1"/>
    <w:rsid w:val="00EF20F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68B3C3"/>
  <w15:chartTrackingRefBased/>
  <w15:docId w15:val="{4574CFA7-9854-4849-956D-E97EA7322F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67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967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9678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9678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678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67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67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67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67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678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9678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9678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9678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678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67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67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67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6785"/>
    <w:rPr>
      <w:rFonts w:eastAsiaTheme="majorEastAsia" w:cstheme="majorBidi"/>
      <w:color w:val="272727" w:themeColor="text1" w:themeTint="D8"/>
    </w:rPr>
  </w:style>
  <w:style w:type="paragraph" w:styleId="Title">
    <w:name w:val="Title"/>
    <w:basedOn w:val="Normal"/>
    <w:next w:val="Normal"/>
    <w:link w:val="TitleChar"/>
    <w:uiPriority w:val="10"/>
    <w:qFormat/>
    <w:rsid w:val="000967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67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67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67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6785"/>
    <w:pPr>
      <w:spacing w:before="160"/>
      <w:jc w:val="center"/>
    </w:pPr>
    <w:rPr>
      <w:i/>
      <w:iCs/>
      <w:color w:val="404040" w:themeColor="text1" w:themeTint="BF"/>
    </w:rPr>
  </w:style>
  <w:style w:type="character" w:customStyle="1" w:styleId="QuoteChar">
    <w:name w:val="Quote Char"/>
    <w:basedOn w:val="DefaultParagraphFont"/>
    <w:link w:val="Quote"/>
    <w:uiPriority w:val="29"/>
    <w:rsid w:val="00096785"/>
    <w:rPr>
      <w:i/>
      <w:iCs/>
      <w:color w:val="404040" w:themeColor="text1" w:themeTint="BF"/>
    </w:rPr>
  </w:style>
  <w:style w:type="paragraph" w:styleId="ListParagraph">
    <w:name w:val="List Paragraph"/>
    <w:basedOn w:val="Normal"/>
    <w:uiPriority w:val="34"/>
    <w:qFormat/>
    <w:rsid w:val="00096785"/>
    <w:pPr>
      <w:ind w:left="720"/>
      <w:contextualSpacing/>
    </w:pPr>
  </w:style>
  <w:style w:type="character" w:styleId="IntenseEmphasis">
    <w:name w:val="Intense Emphasis"/>
    <w:basedOn w:val="DefaultParagraphFont"/>
    <w:uiPriority w:val="21"/>
    <w:qFormat/>
    <w:rsid w:val="00096785"/>
    <w:rPr>
      <w:i/>
      <w:iCs/>
      <w:color w:val="0F4761" w:themeColor="accent1" w:themeShade="BF"/>
    </w:rPr>
  </w:style>
  <w:style w:type="paragraph" w:styleId="IntenseQuote">
    <w:name w:val="Intense Quote"/>
    <w:basedOn w:val="Normal"/>
    <w:next w:val="Normal"/>
    <w:link w:val="IntenseQuoteChar"/>
    <w:uiPriority w:val="30"/>
    <w:qFormat/>
    <w:rsid w:val="000967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6785"/>
    <w:rPr>
      <w:i/>
      <w:iCs/>
      <w:color w:val="0F4761" w:themeColor="accent1" w:themeShade="BF"/>
    </w:rPr>
  </w:style>
  <w:style w:type="character" w:styleId="IntenseReference">
    <w:name w:val="Intense Reference"/>
    <w:basedOn w:val="DefaultParagraphFont"/>
    <w:uiPriority w:val="32"/>
    <w:qFormat/>
    <w:rsid w:val="0009678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91</TotalTime>
  <Pages>4</Pages>
  <Words>1294</Words>
  <Characters>7378</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 Manidweep Reddy</dc:creator>
  <cp:keywords/>
  <dc:description/>
  <cp:lastModifiedBy>B Manidweep Reddy</cp:lastModifiedBy>
  <cp:revision>2</cp:revision>
  <dcterms:created xsi:type="dcterms:W3CDTF">2026-05-21T22:55:00Z</dcterms:created>
  <dcterms:modified xsi:type="dcterms:W3CDTF">2026-05-21T22:55:00Z</dcterms:modified>
</cp:coreProperties>
</file>