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Aashiq Adams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16 Quick Road Lansdowne, Cape Town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adams.aashiq@gmail.com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073-258-1571</w:t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EDUCATION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2009 – 2013</w:t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Belgravia High School 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ab/>
        <w:t xml:space="preserve">Qualification / Grade 12 National Senior Certificate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Subjects included: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Mathematics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89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English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69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 Afrikaans(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70%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), I.T, Physics, Life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2016 – 2019 </w:t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University of Cape Town 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ab/>
        <w:t xml:space="preserve">BSc Mechanical Engineering – Not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Key modules/ courses: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Professional Communication, Project Management, Intro to Computer Science</w:t>
      </w:r>
    </w:p>
    <w:p w:rsidR="00000000" w:rsidDel="00000000" w:rsidP="00000000" w:rsidRDefault="00000000" w:rsidRPr="00000000" w14:paraId="0000000F">
      <w:pPr>
        <w:spacing w:after="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2020 – 2021 </w:t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Lifechoices Coding Academy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Key modules/ courses: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HTML, CSS, Javascript,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POSITIONS OF RESPONSIBILITY 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2013 – Current </w:t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Mathematics Tuition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ab/>
        <w:t xml:space="preserve">Junior/Senior Tutor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Responsible for junior tutors as well as time management and financial duties.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ACHIEVEMENTS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 Young Leaders Bursary: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selected in top 50 students at the University, for demonstration of leadership potential and ability to overcome adversity (years held). 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SKILLS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English (Home language, highly fluent), Afrikaans (Able to speak and understand)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proficiency: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Proficient with Word, Excel, and Powerpoint. Programming languages: Python, HTML, CSS, and Javascript. Experience with Nodejs, Vuejs, Knexjs, Firebase, Figma, and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any others as relevant: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Mathematically inclined and experienced in tutoring/teaching large groups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 development: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Dell Young Leaders, completed various modules, including Leadership Development, Emotional Intelligence, Time &amp; Stress Management, Effective Study Skills, and Career Readiness.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INTERESTS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STEM fields (Science, Tech, Engineering, Maths)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Gaming (PC/Console/mobile)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Football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Motor Vehicles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REFERENCES 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Available upon request. </w:t>
      </w:r>
    </w:p>
    <w:sectPr>
      <w:headerReference r:id="rId7" w:type="default"/>
      <w:headerReference r:id="rId8" w:type="first"/>
      <w:footerReference r:id="rId9" w:type="default"/>
      <w:pgSz w:h="16839" w:w="11907" w:orient="portrait"/>
      <w:pgMar w:bottom="108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TheSans C4s SemiBold"/>
  <w:font w:name="TheSans C4s Light"/>
  <w:font w:name="Noto Sans Symbols"/>
  <w:font w:name="DIN Engschrift St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heSans C4s Light" w:cs="TheSans C4s Light" w:eastAsia="TheSans C4s Light" w:hAnsi="TheSans C4s Ligh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heSans C4s Light" w:cs="TheSans C4s Light" w:eastAsia="TheSans C4s Light" w:hAnsi="TheSans C4s Ligh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heSans C4s Light" w:cs="TheSans C4s Light" w:eastAsia="TheSans C4s Light" w:hAnsi="TheSans C4s Ligh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heSans C4s Light" w:cs="TheSans C4s Light" w:eastAsia="TheSans C4s Light" w:hAnsi="TheSans C4s Ligh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-123283</wp:posOffset>
          </wp:positionH>
          <wp:positionV relativeFrom="paragraph">
            <wp:posOffset>-86262</wp:posOffset>
          </wp:positionV>
          <wp:extent cx="1857895" cy="490451"/>
          <wp:effectExtent b="0" l="0" r="0" t="0"/>
          <wp:wrapNone/>
          <wp:docPr descr="MSDF_logo.jpg" id="2" name="image1.jpg"/>
          <a:graphic>
            <a:graphicData uri="http://schemas.openxmlformats.org/drawingml/2006/picture">
              <pic:pic>
                <pic:nvPicPr>
                  <pic:cNvPr descr="MSDF_logo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57895" cy="49045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left" w:pos="598"/>
        <w:tab w:val="left" w:pos="1170"/>
      </w:tabs>
      <w:spacing w:after="0" w:before="0" w:line="240" w:lineRule="auto"/>
      <w:ind w:left="0" w:right="0" w:firstLine="0"/>
      <w:jc w:val="left"/>
      <w:rPr>
        <w:rFonts w:ascii="TheSans C4s Light" w:cs="TheSans C4s Light" w:eastAsia="TheSans C4s Light" w:hAnsi="TheSans C4s Ligh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heSans C4s Light" w:cs="TheSans C4s Light" w:eastAsia="TheSans C4s Light" w:hAnsi="TheSans C4s Ligh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heSans C4s Light" w:cs="TheSans C4s Light" w:eastAsia="TheSans C4s Light" w:hAnsi="TheSans C4s Light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DIN Engschrift Std" w:cs="DIN Engschrift Std" w:eastAsia="DIN Engschrift Std" w:hAnsi="DIN Engschrift Std"/>
      <w:smallCaps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heSans C4s SemiBold" w:cs="TheSans C4s SemiBold" w:eastAsia="TheSans C4s SemiBold" w:hAnsi="TheSans C4s SemiBold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TheSans C4s SemiBold" w:cs="TheSans C4s SemiBold" w:eastAsia="TheSans C4s SemiBold" w:hAnsi="TheSans C4s SemiBold"/>
      <w:b w:val="1"/>
      <w:smallCaps w:val="1"/>
      <w:color w:val="da1b4c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TheSans C4s SemiBold" w:cs="TheSans C4s SemiBold" w:eastAsia="TheSans C4s SemiBold" w:hAnsi="TheSans C4s SemiBold"/>
      <w:b w:val="1"/>
      <w:smallCaps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TheSans C4s SemiBold" w:cs="TheSans C4s SemiBold" w:eastAsia="TheSans C4s SemiBold" w:hAnsi="TheSans C4s SemiBold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color w:val="005aaa"/>
      <w:sz w:val="24"/>
      <w:szCs w:val="24"/>
    </w:rPr>
  </w:style>
  <w:style w:type="paragraph" w:styleId="Title">
    <w:name w:val="Title"/>
    <w:basedOn w:val="Normal"/>
    <w:next w:val="Normal"/>
    <w:pPr>
      <w:spacing w:after="300" w:line="240" w:lineRule="auto"/>
    </w:pPr>
    <w:rPr>
      <w:rFonts w:ascii="TheSans C4s SemiBold" w:cs="TheSans C4s SemiBold" w:eastAsia="TheSans C4s SemiBold" w:hAnsi="TheSans C4s SemiBold"/>
      <w:color w:val="00437f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DIN Engschrift Std" w:cs="DIN Engschrift Std" w:eastAsia="DIN Engschrift Std" w:hAnsi="DIN Engschrift Std"/>
      <w:smallCaps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heSans C4s SemiBold" w:cs="TheSans C4s SemiBold" w:eastAsia="TheSans C4s SemiBold" w:hAnsi="TheSans C4s SemiBold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TheSans C4s SemiBold" w:cs="TheSans C4s SemiBold" w:eastAsia="TheSans C4s SemiBold" w:hAnsi="TheSans C4s SemiBold"/>
      <w:b w:val="1"/>
      <w:smallCaps w:val="1"/>
      <w:color w:val="da1b4c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TheSans C4s SemiBold" w:cs="TheSans C4s SemiBold" w:eastAsia="TheSans C4s SemiBold" w:hAnsi="TheSans C4s SemiBold"/>
      <w:b w:val="1"/>
      <w:smallCaps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TheSans C4s SemiBold" w:cs="TheSans C4s SemiBold" w:eastAsia="TheSans C4s SemiBold" w:hAnsi="TheSans C4s SemiBold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color w:val="005aaa"/>
      <w:sz w:val="24"/>
      <w:szCs w:val="24"/>
    </w:rPr>
  </w:style>
  <w:style w:type="paragraph" w:styleId="Title">
    <w:name w:val="Title"/>
    <w:basedOn w:val="Normal"/>
    <w:next w:val="Normal"/>
    <w:pPr>
      <w:spacing w:after="300" w:line="240" w:lineRule="auto"/>
    </w:pPr>
    <w:rPr>
      <w:rFonts w:ascii="TheSans C4s SemiBold" w:cs="TheSans C4s SemiBold" w:eastAsia="TheSans C4s SemiBold" w:hAnsi="TheSans C4s SemiBold"/>
      <w:color w:val="00437f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ABl4FfE1IFUdjwLLMAaDACwdkg==">AMUW2mUs4IOusEd1U1OcymBfiE8NOreCrPIPYyZbq38YmlblQLjTwOsqiNTelHGCnRhztIhgesHtuV4EBSdHKnDWdFSi6CbwznyMM7XZRAfeMkzSf2JNF8QyNh1kFVRmQggHCtZszW2Q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