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76EC" w14:textId="532F37CC" w:rsidR="008861C5" w:rsidRDefault="008861C5">
      <w:pPr>
        <w:rPr>
          <w:b/>
          <w:bCs/>
          <w:sz w:val="52"/>
          <w:szCs w:val="52"/>
        </w:rPr>
      </w:pPr>
      <w:r>
        <w:rPr>
          <w:b/>
          <w:bCs/>
          <w:sz w:val="52"/>
          <w:szCs w:val="52"/>
        </w:rPr>
        <w:t xml:space="preserve">                          </w:t>
      </w:r>
      <w:r w:rsidRPr="008861C5">
        <w:rPr>
          <w:b/>
          <w:bCs/>
          <w:sz w:val="52"/>
          <w:szCs w:val="52"/>
        </w:rPr>
        <w:t>SUMMARY</w:t>
      </w:r>
    </w:p>
    <w:p w14:paraId="7A1DC7AF"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Executive Business Report</w:t>
      </w:r>
    </w:p>
    <w:p w14:paraId="63827DE2"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Sales Forecasting &amp; Demand Analysis for Retail Business</w:t>
      </w:r>
    </w:p>
    <w:p w14:paraId="202423F1"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Executive Summary</w:t>
      </w:r>
    </w:p>
    <w:p w14:paraId="25838A0D"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 xml:space="preserve">This report </w:t>
      </w:r>
      <w:proofErr w:type="spellStart"/>
      <w:r w:rsidRPr="008861C5">
        <w:rPr>
          <w:rFonts w:ascii="Times New Roman" w:hAnsi="Times New Roman" w:cs="Times New Roman"/>
          <w:sz w:val="24"/>
          <w:szCs w:val="24"/>
        </w:rPr>
        <w:t>analyzes</w:t>
      </w:r>
      <w:proofErr w:type="spellEnd"/>
      <w:r w:rsidRPr="008861C5">
        <w:rPr>
          <w:rFonts w:ascii="Times New Roman" w:hAnsi="Times New Roman" w:cs="Times New Roman"/>
          <w:sz w:val="24"/>
          <w:szCs w:val="24"/>
        </w:rPr>
        <w:t xml:space="preserve"> four years of retail sales data to identify sales trends, forecast future demand, detect unusual sales events, and classify products based on demand patterns. Three forecasting models—SARIMA, Prophet, and </w:t>
      </w:r>
      <w:proofErr w:type="spellStart"/>
      <w:r w:rsidRPr="008861C5">
        <w:rPr>
          <w:rFonts w:ascii="Times New Roman" w:hAnsi="Times New Roman" w:cs="Times New Roman"/>
          <w:sz w:val="24"/>
          <w:szCs w:val="24"/>
        </w:rPr>
        <w:t>XGBoost</w:t>
      </w:r>
      <w:proofErr w:type="spellEnd"/>
      <w:r w:rsidRPr="008861C5">
        <w:rPr>
          <w:rFonts w:ascii="Times New Roman" w:hAnsi="Times New Roman" w:cs="Times New Roman"/>
          <w:sz w:val="24"/>
          <w:szCs w:val="24"/>
        </w:rPr>
        <w:t xml:space="preserve">—were evaluated, with </w:t>
      </w:r>
      <w:proofErr w:type="spellStart"/>
      <w:r w:rsidRPr="008861C5">
        <w:rPr>
          <w:rFonts w:ascii="Times New Roman" w:hAnsi="Times New Roman" w:cs="Times New Roman"/>
          <w:sz w:val="24"/>
          <w:szCs w:val="24"/>
        </w:rPr>
        <w:t>XGBoost</w:t>
      </w:r>
      <w:proofErr w:type="spellEnd"/>
      <w:r w:rsidRPr="008861C5">
        <w:rPr>
          <w:rFonts w:ascii="Times New Roman" w:hAnsi="Times New Roman" w:cs="Times New Roman"/>
          <w:sz w:val="24"/>
          <w:szCs w:val="24"/>
        </w:rPr>
        <w:t xml:space="preserve"> providing the highest forecasting accuracy. The analysis indicates stable sales growth over the next three months, identifies seasonal demand patterns, and provides inventory recommendations that can improve stock availability, reduce holding costs, and support better business decision-making.</w:t>
      </w:r>
    </w:p>
    <w:p w14:paraId="4253E2B9"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48095593">
          <v:rect id="_x0000_i1186" style="width:0;height:1.5pt" o:hralign="center" o:hrstd="t" o:hr="t" fillcolor="#a0a0a0" stroked="f"/>
        </w:pict>
      </w:r>
    </w:p>
    <w:p w14:paraId="272DB06B"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Key Findings from EDA &amp; Forecasting</w:t>
      </w:r>
    </w:p>
    <w:p w14:paraId="1ED5D137" w14:textId="77777777" w:rsidR="008861C5" w:rsidRPr="008861C5" w:rsidRDefault="008861C5" w:rsidP="008861C5">
      <w:pPr>
        <w:numPr>
          <w:ilvl w:val="0"/>
          <w:numId w:val="1"/>
        </w:numPr>
        <w:rPr>
          <w:rFonts w:ascii="Times New Roman" w:hAnsi="Times New Roman" w:cs="Times New Roman"/>
          <w:sz w:val="24"/>
          <w:szCs w:val="24"/>
        </w:rPr>
      </w:pPr>
      <w:r w:rsidRPr="008861C5">
        <w:rPr>
          <w:rFonts w:ascii="Times New Roman" w:hAnsi="Times New Roman" w:cs="Times New Roman"/>
          <w:sz w:val="24"/>
          <w:szCs w:val="24"/>
        </w:rPr>
        <w:t xml:space="preserve">Technology generated the highest total sales revenue among all product categories. </w:t>
      </w:r>
    </w:p>
    <w:p w14:paraId="0BC7E461" w14:textId="77777777" w:rsidR="008861C5" w:rsidRPr="008861C5" w:rsidRDefault="008861C5" w:rsidP="008861C5">
      <w:pPr>
        <w:numPr>
          <w:ilvl w:val="0"/>
          <w:numId w:val="1"/>
        </w:numPr>
        <w:rPr>
          <w:rFonts w:ascii="Times New Roman" w:hAnsi="Times New Roman" w:cs="Times New Roman"/>
          <w:sz w:val="24"/>
          <w:szCs w:val="24"/>
        </w:rPr>
      </w:pPr>
      <w:r w:rsidRPr="008861C5">
        <w:rPr>
          <w:rFonts w:ascii="Times New Roman" w:hAnsi="Times New Roman" w:cs="Times New Roman"/>
          <w:sz w:val="24"/>
          <w:szCs w:val="24"/>
        </w:rPr>
        <w:t xml:space="preserve">The West region showed the most stable and consistent sales performance over four years. </w:t>
      </w:r>
    </w:p>
    <w:p w14:paraId="0E9115F6" w14:textId="77777777" w:rsidR="008861C5" w:rsidRPr="008861C5" w:rsidRDefault="008861C5" w:rsidP="008861C5">
      <w:pPr>
        <w:numPr>
          <w:ilvl w:val="0"/>
          <w:numId w:val="1"/>
        </w:numPr>
        <w:rPr>
          <w:rFonts w:ascii="Times New Roman" w:hAnsi="Times New Roman" w:cs="Times New Roman"/>
          <w:sz w:val="24"/>
          <w:szCs w:val="24"/>
        </w:rPr>
      </w:pPr>
      <w:r w:rsidRPr="008861C5">
        <w:rPr>
          <w:rFonts w:ascii="Times New Roman" w:hAnsi="Times New Roman" w:cs="Times New Roman"/>
          <w:sz w:val="24"/>
          <w:szCs w:val="24"/>
        </w:rPr>
        <w:t xml:space="preserve">Monthly sales displayed clear seasonal patterns with higher demand during festive and promotional periods. </w:t>
      </w:r>
    </w:p>
    <w:p w14:paraId="6F044519" w14:textId="77777777" w:rsidR="008861C5" w:rsidRPr="008861C5" w:rsidRDefault="008861C5" w:rsidP="008861C5">
      <w:pPr>
        <w:numPr>
          <w:ilvl w:val="0"/>
          <w:numId w:val="1"/>
        </w:numPr>
        <w:rPr>
          <w:rFonts w:ascii="Times New Roman" w:hAnsi="Times New Roman" w:cs="Times New Roman"/>
          <w:sz w:val="24"/>
          <w:szCs w:val="24"/>
        </w:rPr>
      </w:pPr>
      <w:proofErr w:type="spellStart"/>
      <w:r w:rsidRPr="008861C5">
        <w:rPr>
          <w:rFonts w:ascii="Times New Roman" w:hAnsi="Times New Roman" w:cs="Times New Roman"/>
          <w:sz w:val="24"/>
          <w:szCs w:val="24"/>
        </w:rPr>
        <w:t>XGBoost</w:t>
      </w:r>
      <w:proofErr w:type="spellEnd"/>
      <w:r w:rsidRPr="008861C5">
        <w:rPr>
          <w:rFonts w:ascii="Times New Roman" w:hAnsi="Times New Roman" w:cs="Times New Roman"/>
          <w:sz w:val="24"/>
          <w:szCs w:val="24"/>
        </w:rPr>
        <w:t xml:space="preserve"> outperformed SARIMA and Prophet, making it the recommended forecasting model due to its lowest forecasting errors. </w:t>
      </w:r>
    </w:p>
    <w:p w14:paraId="11DBBBE8"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2924D55A">
          <v:rect id="_x0000_i1187" style="width:0;height:1.5pt" o:hralign="center" o:hrstd="t" o:hr="t" fillcolor="#a0a0a0" stroked="f"/>
        </w:pict>
      </w:r>
    </w:p>
    <w:p w14:paraId="35C47572"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Three-Month Sales Forecast</w:t>
      </w:r>
    </w:p>
    <w:p w14:paraId="4CDA58CD"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 xml:space="preserve">The </w:t>
      </w:r>
      <w:proofErr w:type="spellStart"/>
      <w:r w:rsidRPr="008861C5">
        <w:rPr>
          <w:rFonts w:ascii="Times New Roman" w:hAnsi="Times New Roman" w:cs="Times New Roman"/>
          <w:sz w:val="24"/>
          <w:szCs w:val="24"/>
        </w:rPr>
        <w:t>XGBoost</w:t>
      </w:r>
      <w:proofErr w:type="spellEnd"/>
      <w:r w:rsidRPr="008861C5">
        <w:rPr>
          <w:rFonts w:ascii="Times New Roman" w:hAnsi="Times New Roman" w:cs="Times New Roman"/>
          <w:sz w:val="24"/>
          <w:szCs w:val="24"/>
        </w:rPr>
        <w:t xml:space="preserve"> model predicts stable sales over the next quarter.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637"/>
      </w:tblGrid>
      <w:tr w:rsidR="008861C5" w:rsidRPr="008861C5" w14:paraId="07692568" w14:textId="77777777">
        <w:trPr>
          <w:tblHeader/>
          <w:tblCellSpacing w:w="15" w:type="dxa"/>
        </w:trPr>
        <w:tc>
          <w:tcPr>
            <w:tcW w:w="0" w:type="auto"/>
            <w:vAlign w:val="center"/>
            <w:hideMark/>
          </w:tcPr>
          <w:p w14:paraId="6F8D87C3"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Forecast Period</w:t>
            </w:r>
          </w:p>
        </w:tc>
        <w:tc>
          <w:tcPr>
            <w:tcW w:w="0" w:type="auto"/>
            <w:vAlign w:val="center"/>
            <w:hideMark/>
          </w:tcPr>
          <w:p w14:paraId="239E3522"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Predicted Sales</w:t>
            </w:r>
          </w:p>
        </w:tc>
      </w:tr>
      <w:tr w:rsidR="008861C5" w:rsidRPr="008861C5" w14:paraId="49C2DE3F" w14:textId="77777777">
        <w:trPr>
          <w:tblCellSpacing w:w="15" w:type="dxa"/>
        </w:trPr>
        <w:tc>
          <w:tcPr>
            <w:tcW w:w="0" w:type="auto"/>
            <w:vAlign w:val="center"/>
            <w:hideMark/>
          </w:tcPr>
          <w:p w14:paraId="67CCC844"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Month 1</w:t>
            </w:r>
          </w:p>
        </w:tc>
        <w:tc>
          <w:tcPr>
            <w:tcW w:w="0" w:type="auto"/>
            <w:vAlign w:val="center"/>
            <w:hideMark/>
          </w:tcPr>
          <w:p w14:paraId="362BCF77"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b/>
                <w:bCs/>
                <w:sz w:val="24"/>
                <w:szCs w:val="24"/>
              </w:rPr>
              <w:t>88,091</w:t>
            </w:r>
          </w:p>
        </w:tc>
      </w:tr>
      <w:tr w:rsidR="008861C5" w:rsidRPr="008861C5" w14:paraId="0C3BBB9D" w14:textId="77777777">
        <w:trPr>
          <w:tblCellSpacing w:w="15" w:type="dxa"/>
        </w:trPr>
        <w:tc>
          <w:tcPr>
            <w:tcW w:w="0" w:type="auto"/>
            <w:vAlign w:val="center"/>
            <w:hideMark/>
          </w:tcPr>
          <w:p w14:paraId="53D504CE"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Month 2</w:t>
            </w:r>
          </w:p>
        </w:tc>
        <w:tc>
          <w:tcPr>
            <w:tcW w:w="0" w:type="auto"/>
            <w:vAlign w:val="center"/>
            <w:hideMark/>
          </w:tcPr>
          <w:p w14:paraId="2E263E96"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b/>
                <w:bCs/>
                <w:sz w:val="24"/>
                <w:szCs w:val="24"/>
              </w:rPr>
              <w:t>89,232</w:t>
            </w:r>
          </w:p>
        </w:tc>
      </w:tr>
      <w:tr w:rsidR="008861C5" w:rsidRPr="008861C5" w14:paraId="7DC1741F" w14:textId="77777777">
        <w:trPr>
          <w:tblCellSpacing w:w="15" w:type="dxa"/>
        </w:trPr>
        <w:tc>
          <w:tcPr>
            <w:tcW w:w="0" w:type="auto"/>
            <w:vAlign w:val="center"/>
            <w:hideMark/>
          </w:tcPr>
          <w:p w14:paraId="6A993592"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Month 3</w:t>
            </w:r>
          </w:p>
        </w:tc>
        <w:tc>
          <w:tcPr>
            <w:tcW w:w="0" w:type="auto"/>
            <w:vAlign w:val="center"/>
            <w:hideMark/>
          </w:tcPr>
          <w:p w14:paraId="12A92371"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b/>
                <w:bCs/>
                <w:sz w:val="24"/>
                <w:szCs w:val="24"/>
              </w:rPr>
              <w:t>89,075</w:t>
            </w:r>
          </w:p>
        </w:tc>
      </w:tr>
    </w:tbl>
    <w:p w14:paraId="0190D3CF"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The forecast suggests consistent demand with no major decline expected. Actual sales may vary slightly because of promotions, holidays, or external market conditions.</w:t>
      </w:r>
    </w:p>
    <w:p w14:paraId="2C1A5A22"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05199539">
          <v:rect id="_x0000_i1188" style="width:0;height:1.5pt" o:hralign="center" o:hrstd="t" o:hr="t" fillcolor="#a0a0a0" stroked="f"/>
        </w:pict>
      </w:r>
    </w:p>
    <w:p w14:paraId="0A008B18"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Top Three Anomalies Detected</w:t>
      </w:r>
    </w:p>
    <w:p w14:paraId="51E4D44C" w14:textId="77777777" w:rsidR="008861C5" w:rsidRPr="008861C5" w:rsidRDefault="008861C5" w:rsidP="008861C5">
      <w:pPr>
        <w:numPr>
          <w:ilvl w:val="0"/>
          <w:numId w:val="2"/>
        </w:numPr>
        <w:rPr>
          <w:rFonts w:ascii="Times New Roman" w:hAnsi="Times New Roman" w:cs="Times New Roman"/>
          <w:sz w:val="24"/>
          <w:szCs w:val="24"/>
        </w:rPr>
      </w:pPr>
      <w:r w:rsidRPr="008861C5">
        <w:rPr>
          <w:rFonts w:ascii="Times New Roman" w:hAnsi="Times New Roman" w:cs="Times New Roman"/>
          <w:b/>
          <w:bCs/>
          <w:sz w:val="24"/>
          <w:szCs w:val="24"/>
        </w:rPr>
        <w:t>Large Sales Spike:</w:t>
      </w:r>
      <w:r w:rsidRPr="008861C5">
        <w:rPr>
          <w:rFonts w:ascii="Times New Roman" w:hAnsi="Times New Roman" w:cs="Times New Roman"/>
          <w:sz w:val="24"/>
          <w:szCs w:val="24"/>
        </w:rPr>
        <w:t xml:space="preserve"> Likely caused by festive seasons, promotional campaigns, or special discount events. </w:t>
      </w:r>
    </w:p>
    <w:p w14:paraId="52B14F1F" w14:textId="77777777" w:rsidR="008861C5" w:rsidRPr="008861C5" w:rsidRDefault="008861C5" w:rsidP="008861C5">
      <w:pPr>
        <w:numPr>
          <w:ilvl w:val="0"/>
          <w:numId w:val="2"/>
        </w:numPr>
        <w:rPr>
          <w:rFonts w:ascii="Times New Roman" w:hAnsi="Times New Roman" w:cs="Times New Roman"/>
          <w:sz w:val="24"/>
          <w:szCs w:val="24"/>
        </w:rPr>
      </w:pPr>
      <w:r w:rsidRPr="008861C5">
        <w:rPr>
          <w:rFonts w:ascii="Times New Roman" w:hAnsi="Times New Roman" w:cs="Times New Roman"/>
          <w:b/>
          <w:bCs/>
          <w:sz w:val="24"/>
          <w:szCs w:val="24"/>
        </w:rPr>
        <w:lastRenderedPageBreak/>
        <w:t>Unexpected Sales Drop:</w:t>
      </w:r>
      <w:r w:rsidRPr="008861C5">
        <w:rPr>
          <w:rFonts w:ascii="Times New Roman" w:hAnsi="Times New Roman" w:cs="Times New Roman"/>
          <w:sz w:val="24"/>
          <w:szCs w:val="24"/>
        </w:rPr>
        <w:t xml:space="preserve"> Possibly due to stock shortages, supply chain delays, or reduced customer demand. </w:t>
      </w:r>
    </w:p>
    <w:p w14:paraId="773542CF" w14:textId="77777777" w:rsidR="008861C5" w:rsidRPr="008861C5" w:rsidRDefault="008861C5" w:rsidP="008861C5">
      <w:pPr>
        <w:numPr>
          <w:ilvl w:val="0"/>
          <w:numId w:val="2"/>
        </w:numPr>
        <w:rPr>
          <w:rFonts w:ascii="Times New Roman" w:hAnsi="Times New Roman" w:cs="Times New Roman"/>
          <w:sz w:val="24"/>
          <w:szCs w:val="24"/>
        </w:rPr>
      </w:pPr>
      <w:r w:rsidRPr="008861C5">
        <w:rPr>
          <w:rFonts w:ascii="Times New Roman" w:hAnsi="Times New Roman" w:cs="Times New Roman"/>
          <w:b/>
          <w:bCs/>
          <w:sz w:val="24"/>
          <w:szCs w:val="24"/>
        </w:rPr>
        <w:t>Unusually High Weekly Sales:</w:t>
      </w:r>
      <w:r w:rsidRPr="008861C5">
        <w:rPr>
          <w:rFonts w:ascii="Times New Roman" w:hAnsi="Times New Roman" w:cs="Times New Roman"/>
          <w:sz w:val="24"/>
          <w:szCs w:val="24"/>
        </w:rPr>
        <w:t xml:space="preserve"> May indicate bulk corporate purchases or one-time large customer orders. </w:t>
      </w:r>
    </w:p>
    <w:p w14:paraId="5150E447"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These anomalies help management distinguish exceptional events from regular sales patterns.</w:t>
      </w:r>
    </w:p>
    <w:p w14:paraId="275252FC"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417E4FAC">
          <v:rect id="_x0000_i1189" style="width:0;height:1.5pt" o:hralign="center" o:hrstd="t" o:hr="t" fillcolor="#a0a0a0" stroked="f"/>
        </w:pict>
      </w:r>
    </w:p>
    <w:p w14:paraId="1C464333"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Product Demand Segmentation &amp; Stocking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5385"/>
      </w:tblGrid>
      <w:tr w:rsidR="008861C5" w:rsidRPr="008861C5" w14:paraId="05F0469A" w14:textId="77777777">
        <w:trPr>
          <w:tblHeader/>
          <w:tblCellSpacing w:w="15" w:type="dxa"/>
        </w:trPr>
        <w:tc>
          <w:tcPr>
            <w:tcW w:w="0" w:type="auto"/>
            <w:vAlign w:val="center"/>
            <w:hideMark/>
          </w:tcPr>
          <w:p w14:paraId="4E8CB11A"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Demand Segment</w:t>
            </w:r>
          </w:p>
        </w:tc>
        <w:tc>
          <w:tcPr>
            <w:tcW w:w="0" w:type="auto"/>
            <w:vAlign w:val="center"/>
            <w:hideMark/>
          </w:tcPr>
          <w:p w14:paraId="0673076B"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Recommended Strategy</w:t>
            </w:r>
          </w:p>
        </w:tc>
      </w:tr>
      <w:tr w:rsidR="008861C5" w:rsidRPr="008861C5" w14:paraId="04FC0664" w14:textId="77777777">
        <w:trPr>
          <w:tblCellSpacing w:w="15" w:type="dxa"/>
        </w:trPr>
        <w:tc>
          <w:tcPr>
            <w:tcW w:w="0" w:type="auto"/>
            <w:vAlign w:val="center"/>
            <w:hideMark/>
          </w:tcPr>
          <w:p w14:paraId="6DD1344B"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High Volume, Stable Demand</w:t>
            </w:r>
          </w:p>
        </w:tc>
        <w:tc>
          <w:tcPr>
            <w:tcW w:w="0" w:type="auto"/>
            <w:vAlign w:val="center"/>
            <w:hideMark/>
          </w:tcPr>
          <w:p w14:paraId="0DD023D9"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Maintain high inventory levels to prevent stock-outs.</w:t>
            </w:r>
          </w:p>
        </w:tc>
      </w:tr>
      <w:tr w:rsidR="008861C5" w:rsidRPr="008861C5" w14:paraId="2BFC1E99" w14:textId="77777777">
        <w:trPr>
          <w:tblCellSpacing w:w="15" w:type="dxa"/>
        </w:trPr>
        <w:tc>
          <w:tcPr>
            <w:tcW w:w="0" w:type="auto"/>
            <w:vAlign w:val="center"/>
            <w:hideMark/>
          </w:tcPr>
          <w:p w14:paraId="538DD38A"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Growing Demand</w:t>
            </w:r>
          </w:p>
        </w:tc>
        <w:tc>
          <w:tcPr>
            <w:tcW w:w="0" w:type="auto"/>
            <w:vAlign w:val="center"/>
            <w:hideMark/>
          </w:tcPr>
          <w:p w14:paraId="02F92B3B"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Gradually increase inventory to meet rising demand.</w:t>
            </w:r>
          </w:p>
        </w:tc>
      </w:tr>
      <w:tr w:rsidR="008861C5" w:rsidRPr="008861C5" w14:paraId="3B523ED5" w14:textId="77777777">
        <w:trPr>
          <w:tblCellSpacing w:w="15" w:type="dxa"/>
        </w:trPr>
        <w:tc>
          <w:tcPr>
            <w:tcW w:w="0" w:type="auto"/>
            <w:vAlign w:val="center"/>
            <w:hideMark/>
          </w:tcPr>
          <w:p w14:paraId="022E94DA"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Low Volume, High Volatility</w:t>
            </w:r>
          </w:p>
        </w:tc>
        <w:tc>
          <w:tcPr>
            <w:tcW w:w="0" w:type="auto"/>
            <w:vAlign w:val="center"/>
            <w:hideMark/>
          </w:tcPr>
          <w:p w14:paraId="50111B54"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Maintain limited stock and monitor demand frequently.</w:t>
            </w:r>
          </w:p>
        </w:tc>
      </w:tr>
      <w:tr w:rsidR="008861C5" w:rsidRPr="008861C5" w14:paraId="63A35B64" w14:textId="77777777">
        <w:trPr>
          <w:tblCellSpacing w:w="15" w:type="dxa"/>
        </w:trPr>
        <w:tc>
          <w:tcPr>
            <w:tcW w:w="0" w:type="auto"/>
            <w:vAlign w:val="center"/>
            <w:hideMark/>
          </w:tcPr>
          <w:p w14:paraId="5D414FA3"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Declining Demand</w:t>
            </w:r>
          </w:p>
        </w:tc>
        <w:tc>
          <w:tcPr>
            <w:tcW w:w="0" w:type="auto"/>
            <w:vAlign w:val="center"/>
            <w:hideMark/>
          </w:tcPr>
          <w:p w14:paraId="2D990D63"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Reduce inventory and consider promotional clearance.</w:t>
            </w:r>
          </w:p>
        </w:tc>
      </w:tr>
    </w:tbl>
    <w:p w14:paraId="0CF5EFA9"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25C35A85">
          <v:rect id="_x0000_i1190" style="width:0;height:1.5pt" o:hralign="center" o:hrstd="t" o:hr="t" fillcolor="#a0a0a0" stroked="f"/>
        </w:pict>
      </w:r>
    </w:p>
    <w:p w14:paraId="51F7E230"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Business Recommendations</w:t>
      </w:r>
    </w:p>
    <w:p w14:paraId="2DAD2354" w14:textId="77777777" w:rsidR="008861C5" w:rsidRPr="008861C5" w:rsidRDefault="008861C5" w:rsidP="008861C5">
      <w:pPr>
        <w:numPr>
          <w:ilvl w:val="0"/>
          <w:numId w:val="3"/>
        </w:numPr>
        <w:rPr>
          <w:rFonts w:ascii="Times New Roman" w:hAnsi="Times New Roman" w:cs="Times New Roman"/>
          <w:sz w:val="24"/>
          <w:szCs w:val="24"/>
        </w:rPr>
      </w:pPr>
      <w:r w:rsidRPr="008861C5">
        <w:rPr>
          <w:rFonts w:ascii="Times New Roman" w:hAnsi="Times New Roman" w:cs="Times New Roman"/>
          <w:b/>
          <w:bCs/>
          <w:sz w:val="24"/>
          <w:szCs w:val="24"/>
        </w:rPr>
        <w:t>Increase inventory for Technology products</w:t>
      </w:r>
      <w:r w:rsidRPr="008861C5">
        <w:rPr>
          <w:rFonts w:ascii="Times New Roman" w:hAnsi="Times New Roman" w:cs="Times New Roman"/>
          <w:sz w:val="24"/>
          <w:szCs w:val="24"/>
        </w:rPr>
        <w:t xml:space="preserve">, as they consistently generate the highest revenue and are expected to maintain strong demand. </w:t>
      </w:r>
    </w:p>
    <w:p w14:paraId="663129D3" w14:textId="77777777" w:rsidR="008861C5" w:rsidRPr="008861C5" w:rsidRDefault="008861C5" w:rsidP="008861C5">
      <w:pPr>
        <w:numPr>
          <w:ilvl w:val="0"/>
          <w:numId w:val="3"/>
        </w:numPr>
        <w:rPr>
          <w:rFonts w:ascii="Times New Roman" w:hAnsi="Times New Roman" w:cs="Times New Roman"/>
          <w:sz w:val="24"/>
          <w:szCs w:val="24"/>
        </w:rPr>
      </w:pPr>
      <w:r w:rsidRPr="008861C5">
        <w:rPr>
          <w:rFonts w:ascii="Times New Roman" w:hAnsi="Times New Roman" w:cs="Times New Roman"/>
          <w:b/>
          <w:bCs/>
          <w:sz w:val="24"/>
          <w:szCs w:val="24"/>
        </w:rPr>
        <w:t>Plan inventory before seasonal demand peaks</w:t>
      </w:r>
      <w:r w:rsidRPr="008861C5">
        <w:rPr>
          <w:rFonts w:ascii="Times New Roman" w:hAnsi="Times New Roman" w:cs="Times New Roman"/>
          <w:sz w:val="24"/>
          <w:szCs w:val="24"/>
        </w:rPr>
        <w:t xml:space="preserve"> to reduce stock shortages and improve customer satisfaction during high-sales periods. </w:t>
      </w:r>
    </w:p>
    <w:p w14:paraId="071E7B77" w14:textId="77777777" w:rsidR="008861C5" w:rsidRPr="008861C5" w:rsidRDefault="008861C5" w:rsidP="008861C5">
      <w:pPr>
        <w:numPr>
          <w:ilvl w:val="0"/>
          <w:numId w:val="3"/>
        </w:numPr>
        <w:rPr>
          <w:rFonts w:ascii="Times New Roman" w:hAnsi="Times New Roman" w:cs="Times New Roman"/>
          <w:sz w:val="24"/>
          <w:szCs w:val="24"/>
        </w:rPr>
      </w:pPr>
      <w:r w:rsidRPr="008861C5">
        <w:rPr>
          <w:rFonts w:ascii="Times New Roman" w:hAnsi="Times New Roman" w:cs="Times New Roman"/>
          <w:b/>
          <w:bCs/>
          <w:sz w:val="24"/>
          <w:szCs w:val="24"/>
        </w:rPr>
        <w:t xml:space="preserve">Adopt </w:t>
      </w:r>
      <w:proofErr w:type="spellStart"/>
      <w:r w:rsidRPr="008861C5">
        <w:rPr>
          <w:rFonts w:ascii="Times New Roman" w:hAnsi="Times New Roman" w:cs="Times New Roman"/>
          <w:b/>
          <w:bCs/>
          <w:sz w:val="24"/>
          <w:szCs w:val="24"/>
        </w:rPr>
        <w:t>XGBoost</w:t>
      </w:r>
      <w:proofErr w:type="spellEnd"/>
      <w:r w:rsidRPr="008861C5">
        <w:rPr>
          <w:rFonts w:ascii="Times New Roman" w:hAnsi="Times New Roman" w:cs="Times New Roman"/>
          <w:b/>
          <w:bCs/>
          <w:sz w:val="24"/>
          <w:szCs w:val="24"/>
        </w:rPr>
        <w:t xml:space="preserve"> for monthly demand forecasting</w:t>
      </w:r>
      <w:r w:rsidRPr="008861C5">
        <w:rPr>
          <w:rFonts w:ascii="Times New Roman" w:hAnsi="Times New Roman" w:cs="Times New Roman"/>
          <w:sz w:val="24"/>
          <w:szCs w:val="24"/>
        </w:rPr>
        <w:t xml:space="preserve">, as it achieved the best forecasting accuracy and supports more effective procurement and inventory planning. </w:t>
      </w:r>
    </w:p>
    <w:p w14:paraId="377348B7"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52745C68">
          <v:rect id="_x0000_i1191" style="width:0;height:1.5pt" o:hralign="center" o:hrstd="t" o:hr="t" fillcolor="#a0a0a0" stroked="f"/>
        </w:pict>
      </w:r>
    </w:p>
    <w:p w14:paraId="5CB96F11"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Risk / Limitation</w:t>
      </w:r>
    </w:p>
    <w:p w14:paraId="50E6D02B"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The forecasting system is based on historical sales data and cannot fully predict unexpected events such as economic changes, supply chain disruptions, competitor actions, or sudden shifts in customer preferences. Forecasts should therefore be reviewed periodically alongside business expertise.</w:t>
      </w:r>
    </w:p>
    <w:p w14:paraId="41CCD82A"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pict w14:anchorId="5509F58B">
          <v:rect id="_x0000_i1192" style="width:0;height:1.5pt" o:hralign="center" o:hrstd="t" o:hr="t" fillcolor="#a0a0a0" stroked="f"/>
        </w:pict>
      </w:r>
    </w:p>
    <w:p w14:paraId="6A8D953A" w14:textId="77777777" w:rsidR="008861C5" w:rsidRPr="008861C5" w:rsidRDefault="008861C5" w:rsidP="008861C5">
      <w:pPr>
        <w:rPr>
          <w:rFonts w:ascii="Times New Roman" w:hAnsi="Times New Roman" w:cs="Times New Roman"/>
          <w:b/>
          <w:bCs/>
          <w:sz w:val="24"/>
          <w:szCs w:val="24"/>
        </w:rPr>
      </w:pPr>
      <w:r w:rsidRPr="008861C5">
        <w:rPr>
          <w:rFonts w:ascii="Times New Roman" w:hAnsi="Times New Roman" w:cs="Times New Roman"/>
          <w:b/>
          <w:bCs/>
          <w:sz w:val="24"/>
          <w:szCs w:val="24"/>
        </w:rPr>
        <w:t>Conclusion</w:t>
      </w:r>
    </w:p>
    <w:p w14:paraId="54A2C755" w14:textId="77777777" w:rsidR="008861C5" w:rsidRPr="008861C5" w:rsidRDefault="008861C5" w:rsidP="008861C5">
      <w:pPr>
        <w:rPr>
          <w:rFonts w:ascii="Times New Roman" w:hAnsi="Times New Roman" w:cs="Times New Roman"/>
          <w:sz w:val="24"/>
          <w:szCs w:val="24"/>
        </w:rPr>
      </w:pPr>
      <w:r w:rsidRPr="008861C5">
        <w:rPr>
          <w:rFonts w:ascii="Times New Roman" w:hAnsi="Times New Roman" w:cs="Times New Roman"/>
          <w:sz w:val="24"/>
          <w:szCs w:val="24"/>
        </w:rPr>
        <w:t xml:space="preserve">The project demonstrates how data-driven forecasting can improve inventory planning, demand management, and operational efficiency. By combining forecasting, anomaly detection, and product demand segmentation, the company can make better purchasing decisions, reduce inventory costs, and improve customer service. Based on the evaluation results, </w:t>
      </w:r>
      <w:proofErr w:type="spellStart"/>
      <w:r w:rsidRPr="008861C5">
        <w:rPr>
          <w:rFonts w:ascii="Times New Roman" w:hAnsi="Times New Roman" w:cs="Times New Roman"/>
          <w:b/>
          <w:bCs/>
          <w:sz w:val="24"/>
          <w:szCs w:val="24"/>
        </w:rPr>
        <w:t>XGBoost</w:t>
      </w:r>
      <w:proofErr w:type="spellEnd"/>
      <w:r w:rsidRPr="008861C5">
        <w:rPr>
          <w:rFonts w:ascii="Times New Roman" w:hAnsi="Times New Roman" w:cs="Times New Roman"/>
          <w:b/>
          <w:bCs/>
          <w:sz w:val="24"/>
          <w:szCs w:val="24"/>
        </w:rPr>
        <w:t xml:space="preserve"> is recommended as the production forecasting model</w:t>
      </w:r>
      <w:r w:rsidRPr="008861C5">
        <w:rPr>
          <w:rFonts w:ascii="Times New Roman" w:hAnsi="Times New Roman" w:cs="Times New Roman"/>
          <w:sz w:val="24"/>
          <w:szCs w:val="24"/>
        </w:rPr>
        <w:t xml:space="preserve"> because it delivered the highest prediction accuracy.</w:t>
      </w:r>
    </w:p>
    <w:sectPr w:rsidR="008861C5" w:rsidRPr="00886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4069"/>
    <w:multiLevelType w:val="multilevel"/>
    <w:tmpl w:val="5C58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5C1EDE"/>
    <w:multiLevelType w:val="multilevel"/>
    <w:tmpl w:val="CC880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2009D"/>
    <w:multiLevelType w:val="multilevel"/>
    <w:tmpl w:val="45B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86198">
    <w:abstractNumId w:val="2"/>
  </w:num>
  <w:num w:numId="2" w16cid:durableId="183910237">
    <w:abstractNumId w:val="1"/>
  </w:num>
  <w:num w:numId="3" w16cid:durableId="114277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C5"/>
    <w:rsid w:val="003A725D"/>
    <w:rsid w:val="0067284E"/>
    <w:rsid w:val="008861C5"/>
    <w:rsid w:val="008F5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E400"/>
  <w15:chartTrackingRefBased/>
  <w15:docId w15:val="{9FE265D9-E136-442D-AC0F-6BCCCCCC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C5"/>
    <w:rPr>
      <w:rFonts w:eastAsiaTheme="majorEastAsia" w:cstheme="majorBidi"/>
      <w:color w:val="272727" w:themeColor="text1" w:themeTint="D8"/>
    </w:rPr>
  </w:style>
  <w:style w:type="paragraph" w:styleId="Title">
    <w:name w:val="Title"/>
    <w:basedOn w:val="Normal"/>
    <w:next w:val="Normal"/>
    <w:link w:val="TitleChar"/>
    <w:uiPriority w:val="10"/>
    <w:qFormat/>
    <w:rsid w:val="00886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C5"/>
    <w:pPr>
      <w:spacing w:before="160"/>
      <w:jc w:val="center"/>
    </w:pPr>
    <w:rPr>
      <w:i/>
      <w:iCs/>
      <w:color w:val="404040" w:themeColor="text1" w:themeTint="BF"/>
    </w:rPr>
  </w:style>
  <w:style w:type="character" w:customStyle="1" w:styleId="QuoteChar">
    <w:name w:val="Quote Char"/>
    <w:basedOn w:val="DefaultParagraphFont"/>
    <w:link w:val="Quote"/>
    <w:uiPriority w:val="29"/>
    <w:rsid w:val="008861C5"/>
    <w:rPr>
      <w:i/>
      <w:iCs/>
      <w:color w:val="404040" w:themeColor="text1" w:themeTint="BF"/>
    </w:rPr>
  </w:style>
  <w:style w:type="paragraph" w:styleId="ListParagraph">
    <w:name w:val="List Paragraph"/>
    <w:basedOn w:val="Normal"/>
    <w:uiPriority w:val="34"/>
    <w:qFormat/>
    <w:rsid w:val="008861C5"/>
    <w:pPr>
      <w:ind w:left="720"/>
      <w:contextualSpacing/>
    </w:pPr>
  </w:style>
  <w:style w:type="character" w:styleId="IntenseEmphasis">
    <w:name w:val="Intense Emphasis"/>
    <w:basedOn w:val="DefaultParagraphFont"/>
    <w:uiPriority w:val="21"/>
    <w:qFormat/>
    <w:rsid w:val="008861C5"/>
    <w:rPr>
      <w:i/>
      <w:iCs/>
      <w:color w:val="2F5496" w:themeColor="accent1" w:themeShade="BF"/>
    </w:rPr>
  </w:style>
  <w:style w:type="paragraph" w:styleId="IntenseQuote">
    <w:name w:val="Intense Quote"/>
    <w:basedOn w:val="Normal"/>
    <w:next w:val="Normal"/>
    <w:link w:val="IntenseQuoteChar"/>
    <w:uiPriority w:val="30"/>
    <w:qFormat/>
    <w:rsid w:val="00886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1C5"/>
    <w:rPr>
      <w:i/>
      <w:iCs/>
      <w:color w:val="2F5496" w:themeColor="accent1" w:themeShade="BF"/>
    </w:rPr>
  </w:style>
  <w:style w:type="character" w:styleId="IntenseReference">
    <w:name w:val="Intense Reference"/>
    <w:basedOn w:val="DefaultParagraphFont"/>
    <w:uiPriority w:val="32"/>
    <w:qFormat/>
    <w:rsid w:val="008861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Sharma</dc:creator>
  <cp:keywords/>
  <dc:description/>
  <cp:lastModifiedBy>Bhoomi Sharma</cp:lastModifiedBy>
  <cp:revision>1</cp:revision>
  <dcterms:created xsi:type="dcterms:W3CDTF">2026-07-13T16:38:00Z</dcterms:created>
  <dcterms:modified xsi:type="dcterms:W3CDTF">2026-07-13T16:42:00Z</dcterms:modified>
</cp:coreProperties>
</file>