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0" w:line="273" w:lineRule="auto"/>
        <w:ind w:left="940" w:right="6492"/>
        <w:rPr>
          <w:sz w:val="24"/>
        </w:rPr>
      </w:pPr>
      <w:r>
        <w:rPr>
          <w:b/>
          <w:sz w:val="24"/>
        </w:rPr>
        <w:t xml:space="preserve">SHARDA UNIVERSITY INVENTION DISCLOSURE FORM </w:t>
      </w:r>
      <w:r>
        <w:rPr>
          <w:b/>
          <w:bCs/>
          <w:sz w:val="24"/>
        </w:rPr>
        <w:t>CONFIDENTIAL</w:t>
      </w:r>
    </w:p>
    <w:p>
      <w:pPr>
        <w:pStyle w:val="5"/>
        <w:spacing w:before="10"/>
      </w:pPr>
      <w:r>
        <w:t xml:space="preserve">               </w:t>
      </w:r>
    </w:p>
    <w:p>
      <w:pPr>
        <w:pStyle w:val="5"/>
        <w:spacing w:before="10"/>
        <w:rPr>
          <w:b/>
          <w:bCs/>
          <w:sz w:val="28"/>
          <w:szCs w:val="28"/>
        </w:rPr>
      </w:pPr>
      <w:r>
        <w:rPr>
          <w:b/>
          <w:bCs/>
          <w:sz w:val="28"/>
          <w:szCs w:val="28"/>
        </w:rPr>
        <w:t xml:space="preserve">             Please fill in the details with complete information.</w:t>
      </w:r>
    </w:p>
    <w:p>
      <w:pPr>
        <w:pStyle w:val="5"/>
        <w:spacing w:before="1"/>
        <w:ind w:left="940"/>
        <w:jc w:val="both"/>
      </w:pPr>
    </w:p>
    <w:p>
      <w:pPr>
        <w:pStyle w:val="5"/>
        <w:spacing w:before="1"/>
        <w:ind w:left="940"/>
        <w:jc w:val="both"/>
        <w:rPr>
          <w:rFonts w:ascii="Arial" w:hAnsi="Arial" w:cs="Arial"/>
          <w:b/>
          <w:bCs/>
          <w:sz w:val="28"/>
          <w:szCs w:val="28"/>
          <w:u w:val="single"/>
        </w:rPr>
      </w:pPr>
      <w:r>
        <w:rPr>
          <w:rFonts w:ascii="Arial" w:hAnsi="Arial" w:cs="Arial"/>
          <w:b/>
          <w:bCs/>
          <w:sz w:val="28"/>
          <w:szCs w:val="28"/>
          <w:u w:val="single"/>
        </w:rPr>
        <w:t>IMPORTANT</w:t>
      </w:r>
    </w:p>
    <w:p>
      <w:pPr>
        <w:pStyle w:val="5"/>
        <w:spacing w:before="1"/>
        <w:jc w:val="both"/>
      </w:pPr>
    </w:p>
    <w:p>
      <w:pPr>
        <w:pStyle w:val="5"/>
        <w:spacing w:before="1"/>
        <w:ind w:left="940"/>
        <w:jc w:val="both"/>
        <w:rPr>
          <w:rFonts w:ascii="Arial" w:hAnsi="Arial" w:cs="Arial"/>
          <w:b/>
          <w:bCs/>
        </w:rPr>
      </w:pPr>
      <w:r>
        <w:rPr>
          <w:rFonts w:ascii="Arial" w:hAnsi="Arial" w:cs="Arial"/>
          <w:b/>
          <w:bCs/>
        </w:rPr>
        <w:t xml:space="preserve">Please note that patent is always about a solution to an existing technical/industrial problem. As such, draft patent document (IDF) should be crafted in a manner so as to distinctly highlight the existing technical problem, the technical advancement proposed by the inventor(s), and the manner in which the proposed advancement solves the existing technical problem.    </w:t>
      </w:r>
    </w:p>
    <w:p>
      <w:pPr>
        <w:pStyle w:val="5"/>
        <w:spacing w:before="8"/>
        <w:rPr>
          <w:rFonts w:ascii="Arial" w:hAnsi="Arial" w:cs="Arial"/>
          <w:b/>
          <w:bCs/>
          <w:sz w:val="31"/>
        </w:rPr>
      </w:pPr>
    </w:p>
    <w:p>
      <w:pPr>
        <w:pStyle w:val="2"/>
        <w:numPr>
          <w:ilvl w:val="0"/>
          <w:numId w:val="1"/>
        </w:numPr>
        <w:tabs>
          <w:tab w:val="left" w:pos="360"/>
          <w:tab w:val="left" w:pos="1301"/>
        </w:tabs>
        <w:ind w:left="940" w:hanging="361"/>
        <w:jc w:val="left"/>
      </w:pPr>
      <w:r>
        <w:t>Particulars of Inventors</w:t>
      </w:r>
    </w:p>
    <w:p>
      <w:pPr>
        <w:pStyle w:val="5"/>
        <w:rPr>
          <w:b/>
          <w:sz w:val="20"/>
        </w:rPr>
      </w:pPr>
    </w:p>
    <w:p>
      <w:pPr>
        <w:pStyle w:val="5"/>
        <w:spacing w:before="2"/>
        <w:rPr>
          <w:b/>
          <w:sz w:val="11"/>
        </w:rPr>
      </w:pPr>
    </w:p>
    <w:tbl>
      <w:tblPr>
        <w:tblStyle w:val="4"/>
        <w:tblW w:w="0" w:type="auto"/>
        <w:tblInd w:w="1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94"/>
        <w:gridCol w:w="1418"/>
        <w:gridCol w:w="1639"/>
        <w:gridCol w:w="1442"/>
        <w:gridCol w:w="1461"/>
        <w:gridCol w:w="1531"/>
        <w:gridCol w:w="26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88" w:hRule="atLeast"/>
        </w:trPr>
        <w:tc>
          <w:tcPr>
            <w:tcW w:w="994" w:type="dxa"/>
          </w:tcPr>
          <w:p>
            <w:pPr>
              <w:pStyle w:val="11"/>
              <w:spacing w:before="97"/>
              <w:rPr>
                <w:b/>
                <w:sz w:val="24"/>
              </w:rPr>
            </w:pPr>
            <w:r>
              <w:rPr>
                <w:b/>
                <w:sz w:val="24"/>
              </w:rPr>
              <w:t>S No</w:t>
            </w:r>
          </w:p>
        </w:tc>
        <w:tc>
          <w:tcPr>
            <w:tcW w:w="1418" w:type="dxa"/>
          </w:tcPr>
          <w:p>
            <w:pPr>
              <w:pStyle w:val="11"/>
              <w:spacing w:before="97" w:line="256" w:lineRule="auto"/>
              <w:ind w:right="678"/>
              <w:rPr>
                <w:b/>
                <w:sz w:val="24"/>
              </w:rPr>
            </w:pPr>
            <w:r>
              <w:rPr>
                <w:b/>
                <w:sz w:val="24"/>
              </w:rPr>
              <w:t>Name (Full)</w:t>
            </w:r>
          </w:p>
        </w:tc>
        <w:tc>
          <w:tcPr>
            <w:tcW w:w="1639" w:type="dxa"/>
          </w:tcPr>
          <w:p>
            <w:pPr>
              <w:pStyle w:val="11"/>
              <w:spacing w:before="97"/>
              <w:ind w:left="98"/>
              <w:rPr>
                <w:b/>
                <w:sz w:val="24"/>
              </w:rPr>
            </w:pPr>
            <w:r>
              <w:rPr>
                <w:b/>
                <w:sz w:val="24"/>
              </w:rPr>
              <w:t>Department/</w:t>
            </w:r>
          </w:p>
          <w:p>
            <w:pPr>
              <w:pStyle w:val="11"/>
              <w:spacing w:before="97"/>
              <w:ind w:left="98"/>
              <w:rPr>
                <w:b/>
                <w:sz w:val="24"/>
              </w:rPr>
            </w:pPr>
            <w:r>
              <w:rPr>
                <w:b/>
                <w:sz w:val="24"/>
              </w:rPr>
              <w:t>School</w:t>
            </w:r>
          </w:p>
        </w:tc>
        <w:tc>
          <w:tcPr>
            <w:tcW w:w="1442" w:type="dxa"/>
          </w:tcPr>
          <w:p>
            <w:pPr>
              <w:pStyle w:val="11"/>
              <w:spacing w:before="97"/>
              <w:ind w:left="101"/>
              <w:rPr>
                <w:b/>
                <w:sz w:val="24"/>
              </w:rPr>
            </w:pPr>
            <w:r>
              <w:rPr>
                <w:b/>
                <w:sz w:val="24"/>
              </w:rPr>
              <w:t>Designation</w:t>
            </w:r>
          </w:p>
        </w:tc>
        <w:tc>
          <w:tcPr>
            <w:tcW w:w="1461" w:type="dxa"/>
          </w:tcPr>
          <w:p>
            <w:pPr>
              <w:pStyle w:val="11"/>
              <w:spacing w:before="97"/>
              <w:ind w:left="102"/>
              <w:rPr>
                <w:b/>
                <w:sz w:val="24"/>
              </w:rPr>
            </w:pPr>
            <w:r>
              <w:rPr>
                <w:b/>
                <w:sz w:val="24"/>
              </w:rPr>
              <w:t>Mobile No.</w:t>
            </w:r>
          </w:p>
        </w:tc>
        <w:tc>
          <w:tcPr>
            <w:tcW w:w="1531" w:type="dxa"/>
          </w:tcPr>
          <w:p>
            <w:pPr>
              <w:pStyle w:val="11"/>
              <w:spacing w:before="97"/>
              <w:rPr>
                <w:b/>
                <w:sz w:val="24"/>
              </w:rPr>
            </w:pPr>
            <w:r>
              <w:rPr>
                <w:b/>
                <w:sz w:val="24"/>
              </w:rPr>
              <w:t>Email</w:t>
            </w:r>
          </w:p>
        </w:tc>
        <w:tc>
          <w:tcPr>
            <w:tcW w:w="2630" w:type="dxa"/>
          </w:tcPr>
          <w:p>
            <w:pPr>
              <w:pStyle w:val="11"/>
              <w:spacing w:before="97"/>
              <w:ind w:left="101"/>
              <w:rPr>
                <w:b/>
                <w:sz w:val="24"/>
              </w:rPr>
            </w:pPr>
            <w:r>
              <w:rPr>
                <w:b/>
                <w:sz w:val="24"/>
              </w:rPr>
              <w:t>Official Address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37" w:hRule="atLeast"/>
        </w:trPr>
        <w:tc>
          <w:tcPr>
            <w:tcW w:w="994" w:type="dxa"/>
          </w:tcPr>
          <w:p>
            <w:pPr>
              <w:pStyle w:val="11"/>
              <w:rPr>
                <w:rFonts w:hint="default"/>
                <w:sz w:val="20"/>
                <w:lang w:val="en-US"/>
              </w:rPr>
            </w:pPr>
            <w:r>
              <w:rPr>
                <w:rFonts w:hint="default"/>
                <w:sz w:val="20"/>
                <w:lang w:val="en-US"/>
              </w:rPr>
              <w:t>1</w:t>
            </w:r>
          </w:p>
        </w:tc>
        <w:tc>
          <w:tcPr>
            <w:tcW w:w="1418" w:type="dxa"/>
          </w:tcPr>
          <w:p>
            <w:pPr>
              <w:pStyle w:val="11"/>
              <w:rPr>
                <w:rFonts w:hint="default"/>
                <w:sz w:val="20"/>
                <w:lang w:val="en-US"/>
              </w:rPr>
            </w:pPr>
            <w:r>
              <w:rPr>
                <w:rFonts w:hint="default"/>
                <w:sz w:val="20"/>
                <w:lang w:val="en-US"/>
              </w:rPr>
              <w:t>Vishal Kumar</w:t>
            </w:r>
          </w:p>
        </w:tc>
        <w:tc>
          <w:tcPr>
            <w:tcW w:w="1639" w:type="dxa"/>
          </w:tcPr>
          <w:p>
            <w:pPr>
              <w:pStyle w:val="11"/>
              <w:tabs>
                <w:tab w:val="left" w:pos="1369"/>
              </w:tabs>
              <w:spacing w:line="256" w:lineRule="auto"/>
              <w:ind w:left="98" w:right="80"/>
              <w:rPr>
                <w:rFonts w:hint="default"/>
                <w:sz w:val="20"/>
                <w:lang w:val="en-US"/>
              </w:rPr>
            </w:pPr>
            <w:r>
              <w:rPr>
                <w:rFonts w:hint="default"/>
                <w:sz w:val="20"/>
                <w:lang w:val="en-US"/>
              </w:rPr>
              <w:t>Sharda School of Engineering and Technology</w:t>
            </w:r>
          </w:p>
        </w:tc>
        <w:tc>
          <w:tcPr>
            <w:tcW w:w="1442" w:type="dxa"/>
          </w:tcPr>
          <w:p>
            <w:pPr>
              <w:pStyle w:val="11"/>
              <w:ind w:left="101"/>
              <w:rPr>
                <w:rFonts w:hint="default"/>
                <w:sz w:val="20"/>
                <w:lang w:val="en-US"/>
              </w:rPr>
            </w:pPr>
            <w:r>
              <w:rPr>
                <w:rFonts w:hint="default"/>
                <w:sz w:val="20"/>
                <w:lang w:val="en-US"/>
              </w:rPr>
              <w:t>Leader Auther/Primary Investigator</w:t>
            </w:r>
          </w:p>
        </w:tc>
        <w:tc>
          <w:tcPr>
            <w:tcW w:w="1461" w:type="dxa"/>
          </w:tcPr>
          <w:p>
            <w:pPr>
              <w:pStyle w:val="11"/>
              <w:ind w:left="102"/>
              <w:rPr>
                <w:rFonts w:hint="default"/>
                <w:sz w:val="20"/>
                <w:lang w:val="en-US"/>
              </w:rPr>
            </w:pPr>
            <w:r>
              <w:rPr>
                <w:rFonts w:hint="default"/>
                <w:sz w:val="20"/>
                <w:lang w:val="en-US"/>
              </w:rPr>
              <w:t>9199916858</w:t>
            </w:r>
          </w:p>
        </w:tc>
        <w:tc>
          <w:tcPr>
            <w:tcW w:w="1531" w:type="dxa"/>
          </w:tcPr>
          <w:p>
            <w:pPr>
              <w:pStyle w:val="11"/>
              <w:spacing w:line="480" w:lineRule="auto"/>
              <w:ind w:right="168"/>
              <w:rPr>
                <w:rFonts w:hint="default"/>
                <w:sz w:val="20"/>
                <w:lang w:val="en-US"/>
              </w:rPr>
            </w:pPr>
            <w:r>
              <w:rPr>
                <w:rFonts w:hint="default"/>
                <w:sz w:val="20"/>
                <w:lang w:val="en-US"/>
              </w:rPr>
              <w:t>2022374254.vishal@ug.sharda.ac.in</w:t>
            </w:r>
          </w:p>
        </w:tc>
        <w:tc>
          <w:tcPr>
            <w:tcW w:w="2630" w:type="dxa"/>
          </w:tcPr>
          <w:p>
            <w:pPr>
              <w:pStyle w:val="11"/>
              <w:spacing w:line="256" w:lineRule="auto"/>
              <w:ind w:right="78"/>
              <w:jc w:val="both"/>
              <w:rPr>
                <w:rFonts w:hint="default"/>
                <w:sz w:val="20"/>
                <w:lang w:val="en-US"/>
              </w:rPr>
            </w:pPr>
            <w:r>
              <w:rPr>
                <w:rFonts w:hint="default"/>
                <w:sz w:val="20"/>
                <w:lang w:val="en-US"/>
              </w:rPr>
              <w:t>Alpha 2 , H-block ,Greater Noida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35" w:hRule="atLeast"/>
        </w:trPr>
        <w:tc>
          <w:tcPr>
            <w:tcW w:w="994" w:type="dxa"/>
          </w:tcPr>
          <w:p>
            <w:pPr>
              <w:pStyle w:val="11"/>
              <w:rPr>
                <w:rFonts w:hint="default"/>
                <w:sz w:val="20"/>
                <w:lang w:val="en-US"/>
              </w:rPr>
            </w:pPr>
            <w:r>
              <w:rPr>
                <w:rFonts w:hint="default"/>
                <w:sz w:val="20"/>
                <w:lang w:val="en-US"/>
              </w:rPr>
              <w:t xml:space="preserve">2 </w:t>
            </w:r>
          </w:p>
        </w:tc>
        <w:tc>
          <w:tcPr>
            <w:tcW w:w="1418" w:type="dxa"/>
          </w:tcPr>
          <w:p>
            <w:pPr>
              <w:pStyle w:val="11"/>
              <w:rPr>
                <w:rFonts w:hint="default"/>
                <w:sz w:val="20"/>
                <w:lang w:val="en-US"/>
              </w:rPr>
            </w:pPr>
            <w:r>
              <w:rPr>
                <w:rFonts w:hint="default"/>
                <w:sz w:val="20"/>
                <w:lang w:val="en-US"/>
              </w:rPr>
              <w:t>Surbhi Rawat</w:t>
            </w:r>
          </w:p>
        </w:tc>
        <w:tc>
          <w:tcPr>
            <w:tcW w:w="1639" w:type="dxa"/>
          </w:tcPr>
          <w:p>
            <w:pPr>
              <w:pStyle w:val="11"/>
              <w:tabs>
                <w:tab w:val="left" w:pos="1369"/>
              </w:tabs>
              <w:spacing w:line="256" w:lineRule="auto"/>
              <w:ind w:left="98" w:right="80"/>
              <w:rPr>
                <w:sz w:val="20"/>
              </w:rPr>
            </w:pPr>
            <w:r>
              <w:rPr>
                <w:rFonts w:hint="default"/>
                <w:sz w:val="20"/>
                <w:lang w:val="en-US"/>
              </w:rPr>
              <w:t>Sharda School of Engineering and Technology</w:t>
            </w:r>
          </w:p>
        </w:tc>
        <w:tc>
          <w:tcPr>
            <w:tcW w:w="1442" w:type="dxa"/>
          </w:tcPr>
          <w:p>
            <w:pPr>
              <w:pStyle w:val="11"/>
              <w:spacing w:line="256" w:lineRule="auto"/>
              <w:ind w:left="101"/>
              <w:rPr>
                <w:rFonts w:hint="default"/>
                <w:sz w:val="20"/>
                <w:lang w:val="en-US"/>
              </w:rPr>
            </w:pPr>
            <w:r>
              <w:rPr>
                <w:rFonts w:hint="default"/>
                <w:sz w:val="20"/>
                <w:lang w:val="en-US"/>
              </w:rPr>
              <w:t>Co-Auther/Data Analyst</w:t>
            </w:r>
          </w:p>
        </w:tc>
        <w:tc>
          <w:tcPr>
            <w:tcW w:w="1461" w:type="dxa"/>
          </w:tcPr>
          <w:p>
            <w:pPr>
              <w:pStyle w:val="11"/>
              <w:ind w:left="102"/>
              <w:rPr>
                <w:rFonts w:hint="default"/>
                <w:sz w:val="20"/>
                <w:lang w:val="en-US"/>
              </w:rPr>
            </w:pPr>
            <w:r>
              <w:rPr>
                <w:rFonts w:hint="default"/>
                <w:sz w:val="20"/>
                <w:lang w:val="en-US"/>
              </w:rPr>
              <w:t>9958056210</w:t>
            </w:r>
          </w:p>
        </w:tc>
        <w:tc>
          <w:tcPr>
            <w:tcW w:w="1531" w:type="dxa"/>
          </w:tcPr>
          <w:p>
            <w:pPr>
              <w:pStyle w:val="11"/>
              <w:spacing w:line="256" w:lineRule="auto"/>
              <w:rPr>
                <w:rFonts w:hint="default"/>
                <w:sz w:val="20"/>
                <w:lang w:val="en-US"/>
              </w:rPr>
            </w:pPr>
            <w:r>
              <w:rPr>
                <w:rFonts w:hint="default"/>
                <w:sz w:val="20"/>
                <w:lang w:val="en-US"/>
              </w:rPr>
              <w:t>2022386874.surbhi@ug.sharda.ac.in</w:t>
            </w:r>
          </w:p>
        </w:tc>
        <w:tc>
          <w:tcPr>
            <w:tcW w:w="2630" w:type="dxa"/>
          </w:tcPr>
          <w:p>
            <w:pPr>
              <w:pStyle w:val="11"/>
              <w:spacing w:line="256" w:lineRule="auto"/>
              <w:ind w:left="101" w:right="78"/>
              <w:jc w:val="both"/>
              <w:rPr>
                <w:rFonts w:hint="default"/>
                <w:sz w:val="20"/>
                <w:lang w:val="en-US"/>
              </w:rPr>
            </w:pPr>
            <w:r>
              <w:rPr>
                <w:rFonts w:hint="default"/>
                <w:sz w:val="20"/>
                <w:lang w:val="en-US"/>
              </w:rPr>
              <w:t>66,Sector-15,Noida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35" w:hRule="atLeast"/>
        </w:trPr>
        <w:tc>
          <w:tcPr>
            <w:tcW w:w="994" w:type="dxa"/>
          </w:tcPr>
          <w:p>
            <w:pPr>
              <w:pStyle w:val="11"/>
              <w:rPr>
                <w:rFonts w:hint="default"/>
                <w:sz w:val="20"/>
                <w:lang w:val="en-US"/>
              </w:rPr>
            </w:pPr>
            <w:r>
              <w:rPr>
                <w:rFonts w:hint="default"/>
                <w:sz w:val="20"/>
                <w:lang w:val="en-US"/>
              </w:rPr>
              <w:t>3</w:t>
            </w:r>
          </w:p>
        </w:tc>
        <w:tc>
          <w:tcPr>
            <w:tcW w:w="1418" w:type="dxa"/>
          </w:tcPr>
          <w:p>
            <w:pPr>
              <w:pStyle w:val="11"/>
              <w:rPr>
                <w:rFonts w:hint="default"/>
                <w:sz w:val="20"/>
                <w:lang w:val="en-US"/>
              </w:rPr>
            </w:pPr>
            <w:r>
              <w:rPr>
                <w:rFonts w:hint="default"/>
                <w:sz w:val="20"/>
                <w:lang w:val="en-US"/>
              </w:rPr>
              <w:t>Ashish Kumar</w:t>
            </w:r>
          </w:p>
        </w:tc>
        <w:tc>
          <w:tcPr>
            <w:tcW w:w="1639" w:type="dxa"/>
          </w:tcPr>
          <w:p>
            <w:pPr>
              <w:pStyle w:val="11"/>
              <w:tabs>
                <w:tab w:val="left" w:pos="1369"/>
              </w:tabs>
              <w:spacing w:line="254" w:lineRule="auto"/>
              <w:ind w:left="98" w:right="80"/>
              <w:rPr>
                <w:sz w:val="20"/>
              </w:rPr>
            </w:pPr>
            <w:r>
              <w:rPr>
                <w:rFonts w:hint="default"/>
                <w:sz w:val="20"/>
                <w:lang w:val="en-US"/>
              </w:rPr>
              <w:t>Sharda School of Engineering and Technology</w:t>
            </w:r>
          </w:p>
        </w:tc>
        <w:tc>
          <w:tcPr>
            <w:tcW w:w="1442" w:type="dxa"/>
          </w:tcPr>
          <w:p>
            <w:pPr>
              <w:pStyle w:val="11"/>
              <w:spacing w:line="254" w:lineRule="auto"/>
              <w:ind w:left="101"/>
              <w:rPr>
                <w:rFonts w:hint="default"/>
                <w:sz w:val="20"/>
                <w:lang w:val="en-US"/>
              </w:rPr>
            </w:pPr>
            <w:r>
              <w:rPr>
                <w:rFonts w:hint="default"/>
                <w:sz w:val="20"/>
                <w:lang w:val="en-US"/>
              </w:rPr>
              <w:t>Literature Review Specialist/Content Editor</w:t>
            </w:r>
          </w:p>
        </w:tc>
        <w:tc>
          <w:tcPr>
            <w:tcW w:w="1461" w:type="dxa"/>
          </w:tcPr>
          <w:p>
            <w:pPr>
              <w:pStyle w:val="11"/>
              <w:ind w:left="102"/>
              <w:rPr>
                <w:rFonts w:hint="default"/>
                <w:sz w:val="20"/>
                <w:lang w:val="en-US"/>
              </w:rPr>
            </w:pPr>
            <w:r>
              <w:rPr>
                <w:rFonts w:hint="default"/>
                <w:sz w:val="20"/>
                <w:lang w:val="en-US"/>
              </w:rPr>
              <w:t>9708824737</w:t>
            </w:r>
          </w:p>
        </w:tc>
        <w:tc>
          <w:tcPr>
            <w:tcW w:w="1531" w:type="dxa"/>
          </w:tcPr>
          <w:p>
            <w:pPr>
              <w:pStyle w:val="11"/>
              <w:spacing w:line="254" w:lineRule="auto"/>
              <w:rPr>
                <w:rFonts w:hint="default"/>
                <w:sz w:val="20"/>
                <w:lang w:val="en-US"/>
              </w:rPr>
            </w:pPr>
            <w:r>
              <w:rPr>
                <w:rFonts w:hint="default"/>
                <w:sz w:val="20"/>
                <w:lang w:val="en-US"/>
              </w:rPr>
              <w:t>2022360778.ashish@ug.sharda.ac.in</w:t>
            </w:r>
          </w:p>
        </w:tc>
        <w:tc>
          <w:tcPr>
            <w:tcW w:w="2630" w:type="dxa"/>
          </w:tcPr>
          <w:p>
            <w:pPr>
              <w:pStyle w:val="11"/>
              <w:spacing w:line="254" w:lineRule="auto"/>
              <w:ind w:left="101" w:right="78"/>
              <w:jc w:val="both"/>
              <w:rPr>
                <w:rFonts w:hint="default"/>
                <w:sz w:val="20"/>
                <w:lang w:val="en-US"/>
              </w:rPr>
            </w:pPr>
            <w:r>
              <w:rPr>
                <w:rFonts w:hint="default"/>
                <w:sz w:val="20"/>
                <w:lang w:val="en-US"/>
              </w:rPr>
              <w:t>Beta II ,Greater Noida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37" w:hRule="atLeast"/>
        </w:trPr>
        <w:tc>
          <w:tcPr>
            <w:tcW w:w="994" w:type="dxa"/>
          </w:tcPr>
          <w:p>
            <w:pPr>
              <w:pStyle w:val="11"/>
              <w:rPr>
                <w:rFonts w:hint="default"/>
                <w:sz w:val="20"/>
                <w:lang w:val="en-US"/>
              </w:rPr>
            </w:pPr>
            <w:r>
              <w:rPr>
                <w:rFonts w:hint="default"/>
                <w:sz w:val="20"/>
                <w:lang w:val="en-US"/>
              </w:rPr>
              <w:t>4</w:t>
            </w:r>
          </w:p>
        </w:tc>
        <w:tc>
          <w:tcPr>
            <w:tcW w:w="1418" w:type="dxa"/>
          </w:tcPr>
          <w:p>
            <w:pPr>
              <w:pStyle w:val="11"/>
              <w:rPr>
                <w:rFonts w:hint="default"/>
                <w:sz w:val="20"/>
                <w:lang w:val="en-US"/>
              </w:rPr>
            </w:pPr>
            <w:r>
              <w:rPr>
                <w:rFonts w:hint="default"/>
                <w:sz w:val="20"/>
                <w:lang w:val="en-US"/>
              </w:rPr>
              <w:t>Ankit Panday</w:t>
            </w:r>
          </w:p>
        </w:tc>
        <w:tc>
          <w:tcPr>
            <w:tcW w:w="1639" w:type="dxa"/>
          </w:tcPr>
          <w:p>
            <w:pPr>
              <w:pStyle w:val="11"/>
              <w:tabs>
                <w:tab w:val="left" w:pos="1369"/>
              </w:tabs>
              <w:spacing w:line="254" w:lineRule="auto"/>
              <w:ind w:left="98" w:right="80"/>
              <w:rPr>
                <w:sz w:val="20"/>
              </w:rPr>
            </w:pPr>
            <w:r>
              <w:rPr>
                <w:rFonts w:hint="default"/>
                <w:sz w:val="20"/>
                <w:lang w:val="en-US"/>
              </w:rPr>
              <w:t>Sharda School of Engineering and Technology</w:t>
            </w:r>
          </w:p>
        </w:tc>
        <w:tc>
          <w:tcPr>
            <w:tcW w:w="1442" w:type="dxa"/>
          </w:tcPr>
          <w:p>
            <w:pPr>
              <w:pStyle w:val="11"/>
              <w:ind w:left="101"/>
              <w:rPr>
                <w:rFonts w:hint="default"/>
                <w:sz w:val="20"/>
                <w:lang w:val="en-US"/>
              </w:rPr>
            </w:pPr>
            <w:r>
              <w:rPr>
                <w:rFonts w:hint="default"/>
                <w:sz w:val="20"/>
                <w:lang w:val="en-US"/>
              </w:rPr>
              <w:t>Methodology Expert/Research Coordinator</w:t>
            </w:r>
          </w:p>
        </w:tc>
        <w:tc>
          <w:tcPr>
            <w:tcW w:w="1461" w:type="dxa"/>
          </w:tcPr>
          <w:p>
            <w:pPr>
              <w:pStyle w:val="11"/>
              <w:ind w:left="102"/>
              <w:rPr>
                <w:rFonts w:hint="default"/>
                <w:sz w:val="20"/>
                <w:lang w:val="en-US"/>
              </w:rPr>
            </w:pPr>
            <w:r>
              <w:rPr>
                <w:rFonts w:hint="default"/>
                <w:sz w:val="20"/>
                <w:lang w:val="en-US"/>
              </w:rPr>
              <w:t>8210177508</w:t>
            </w:r>
          </w:p>
        </w:tc>
        <w:tc>
          <w:tcPr>
            <w:tcW w:w="1531" w:type="dxa"/>
          </w:tcPr>
          <w:p>
            <w:pPr>
              <w:pStyle w:val="11"/>
              <w:spacing w:before="15"/>
              <w:rPr>
                <w:rFonts w:hint="default"/>
                <w:sz w:val="20"/>
                <w:lang w:val="en-US"/>
              </w:rPr>
            </w:pPr>
            <w:r>
              <w:rPr>
                <w:rFonts w:hint="default"/>
                <w:sz w:val="20"/>
                <w:lang w:val="en-US"/>
              </w:rPr>
              <w:t>2022801407.ankit@ug.sharda.ac.in</w:t>
            </w:r>
          </w:p>
        </w:tc>
        <w:tc>
          <w:tcPr>
            <w:tcW w:w="2630" w:type="dxa"/>
          </w:tcPr>
          <w:p>
            <w:pPr>
              <w:pStyle w:val="11"/>
              <w:spacing w:line="256" w:lineRule="auto"/>
              <w:ind w:left="101" w:right="78"/>
              <w:jc w:val="both"/>
              <w:rPr>
                <w:sz w:val="20"/>
              </w:rPr>
            </w:pPr>
            <w:r>
              <w:rPr>
                <w:rFonts w:hint="default"/>
                <w:sz w:val="20"/>
                <w:lang w:val="en-US"/>
              </w:rPr>
              <w:t>Alpha 2 , H-block ,Greater Noida</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425" w:hRule="atLeast"/>
        </w:trPr>
        <w:tc>
          <w:tcPr>
            <w:tcW w:w="994" w:type="dxa"/>
          </w:tcPr>
          <w:p>
            <w:pPr>
              <w:pStyle w:val="11"/>
              <w:rPr>
                <w:sz w:val="20"/>
              </w:rPr>
            </w:pPr>
          </w:p>
        </w:tc>
        <w:tc>
          <w:tcPr>
            <w:tcW w:w="1418" w:type="dxa"/>
          </w:tcPr>
          <w:p>
            <w:pPr>
              <w:pStyle w:val="11"/>
              <w:rPr>
                <w:sz w:val="20"/>
              </w:rPr>
            </w:pPr>
          </w:p>
        </w:tc>
        <w:tc>
          <w:tcPr>
            <w:tcW w:w="1639" w:type="dxa"/>
          </w:tcPr>
          <w:p>
            <w:pPr>
              <w:pStyle w:val="11"/>
              <w:tabs>
                <w:tab w:val="left" w:pos="1249"/>
              </w:tabs>
              <w:spacing w:before="15" w:line="256" w:lineRule="auto"/>
              <w:ind w:left="98" w:right="80"/>
              <w:jc w:val="both"/>
              <w:rPr>
                <w:sz w:val="20"/>
              </w:rPr>
            </w:pPr>
          </w:p>
        </w:tc>
        <w:tc>
          <w:tcPr>
            <w:tcW w:w="1442" w:type="dxa"/>
          </w:tcPr>
          <w:p>
            <w:pPr>
              <w:pStyle w:val="11"/>
              <w:spacing w:line="254" w:lineRule="auto"/>
              <w:ind w:left="101"/>
              <w:rPr>
                <w:sz w:val="20"/>
              </w:rPr>
            </w:pPr>
          </w:p>
        </w:tc>
        <w:tc>
          <w:tcPr>
            <w:tcW w:w="1461" w:type="dxa"/>
          </w:tcPr>
          <w:p>
            <w:pPr>
              <w:pStyle w:val="11"/>
              <w:ind w:left="102"/>
              <w:rPr>
                <w:sz w:val="20"/>
              </w:rPr>
            </w:pPr>
          </w:p>
        </w:tc>
        <w:tc>
          <w:tcPr>
            <w:tcW w:w="1531" w:type="dxa"/>
          </w:tcPr>
          <w:p>
            <w:pPr>
              <w:pStyle w:val="11"/>
              <w:spacing w:line="254" w:lineRule="auto"/>
              <w:rPr>
                <w:sz w:val="20"/>
              </w:rPr>
            </w:pPr>
          </w:p>
        </w:tc>
        <w:tc>
          <w:tcPr>
            <w:tcW w:w="2630" w:type="dxa"/>
          </w:tcPr>
          <w:p>
            <w:pPr>
              <w:pStyle w:val="11"/>
              <w:spacing w:line="256" w:lineRule="auto"/>
              <w:ind w:left="101" w:right="75"/>
              <w:jc w:val="both"/>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82" w:hRule="atLeast"/>
        </w:trPr>
        <w:tc>
          <w:tcPr>
            <w:tcW w:w="994" w:type="dxa"/>
          </w:tcPr>
          <w:p>
            <w:pPr>
              <w:pStyle w:val="11"/>
              <w:rPr>
                <w:sz w:val="20"/>
              </w:rPr>
            </w:pPr>
          </w:p>
        </w:tc>
        <w:tc>
          <w:tcPr>
            <w:tcW w:w="1418" w:type="dxa"/>
          </w:tcPr>
          <w:p>
            <w:pPr>
              <w:pStyle w:val="11"/>
              <w:rPr>
                <w:sz w:val="20"/>
              </w:rPr>
            </w:pPr>
          </w:p>
        </w:tc>
        <w:tc>
          <w:tcPr>
            <w:tcW w:w="1639" w:type="dxa"/>
          </w:tcPr>
          <w:p>
            <w:pPr>
              <w:pStyle w:val="11"/>
              <w:tabs>
                <w:tab w:val="left" w:pos="1247"/>
              </w:tabs>
              <w:spacing w:before="15" w:line="256" w:lineRule="auto"/>
              <w:ind w:left="98" w:right="80"/>
              <w:rPr>
                <w:sz w:val="20"/>
              </w:rPr>
            </w:pPr>
          </w:p>
        </w:tc>
        <w:tc>
          <w:tcPr>
            <w:tcW w:w="1442" w:type="dxa"/>
          </w:tcPr>
          <w:p>
            <w:pPr>
              <w:pStyle w:val="11"/>
              <w:spacing w:line="254" w:lineRule="auto"/>
              <w:ind w:left="101"/>
              <w:rPr>
                <w:sz w:val="20"/>
              </w:rPr>
            </w:pPr>
          </w:p>
        </w:tc>
        <w:tc>
          <w:tcPr>
            <w:tcW w:w="1461" w:type="dxa"/>
          </w:tcPr>
          <w:p>
            <w:pPr>
              <w:pStyle w:val="11"/>
              <w:ind w:left="102"/>
              <w:rPr>
                <w:sz w:val="20"/>
              </w:rPr>
            </w:pPr>
          </w:p>
        </w:tc>
        <w:tc>
          <w:tcPr>
            <w:tcW w:w="1531" w:type="dxa"/>
          </w:tcPr>
          <w:p>
            <w:pPr>
              <w:pStyle w:val="11"/>
              <w:spacing w:line="256" w:lineRule="auto"/>
              <w:ind w:right="133"/>
              <w:jc w:val="both"/>
              <w:rPr>
                <w:sz w:val="20"/>
              </w:rPr>
            </w:pPr>
          </w:p>
        </w:tc>
        <w:tc>
          <w:tcPr>
            <w:tcW w:w="2630" w:type="dxa"/>
          </w:tcPr>
          <w:p>
            <w:pPr>
              <w:pStyle w:val="11"/>
              <w:spacing w:line="256" w:lineRule="auto"/>
              <w:ind w:left="101" w:right="76"/>
              <w:jc w:val="both"/>
              <w:rPr>
                <w:sz w:val="20"/>
              </w:rPr>
            </w:pPr>
          </w:p>
        </w:tc>
      </w:tr>
    </w:tbl>
    <w:p>
      <w:pPr>
        <w:spacing w:line="254" w:lineRule="auto"/>
        <w:jc w:val="both"/>
        <w:rPr>
          <w:sz w:val="20"/>
        </w:rPr>
        <w:sectPr>
          <w:headerReference r:id="rId5" w:type="default"/>
          <w:footerReference r:id="rId6" w:type="default"/>
          <w:pgSz w:w="12240" w:h="15840"/>
          <w:pgMar w:top="1420" w:right="360" w:bottom="1180" w:left="500" w:header="559" w:footer="986" w:gutter="0"/>
          <w:pgNumType w:start="1"/>
          <w:cols w:space="720" w:num="1"/>
        </w:sectPr>
      </w:pPr>
    </w:p>
    <w:p>
      <w:pPr>
        <w:pStyle w:val="12"/>
        <w:numPr>
          <w:ilvl w:val="0"/>
          <w:numId w:val="1"/>
        </w:numPr>
        <w:tabs>
          <w:tab w:val="left" w:pos="1301"/>
        </w:tabs>
        <w:spacing w:before="91"/>
        <w:ind w:hanging="361"/>
        <w:jc w:val="both"/>
        <w:rPr>
          <w:rFonts w:ascii="Arial" w:hAnsi="Arial" w:cs="Arial"/>
          <w:sz w:val="31"/>
        </w:rPr>
      </w:pPr>
      <w:r>
        <w:rPr>
          <w:rFonts w:ascii="Arial" w:hAnsi="Arial" w:cs="Arial"/>
          <w:b/>
          <w:sz w:val="24"/>
        </w:rPr>
        <w:t xml:space="preserve">Provide a brief title of the invention </w:t>
      </w:r>
    </w:p>
    <w:p>
      <w:pPr>
        <w:pStyle w:val="7"/>
        <w:keepNext w:val="0"/>
        <w:keepLines w:val="0"/>
        <w:widowControl/>
        <w:suppressLineNumbers w:val="0"/>
        <w:rPr>
          <w:rFonts w:hint="default" w:ascii="Cambria" w:hAnsi="Cambria" w:cs="Cambria"/>
          <w:b/>
          <w:bCs/>
          <w:color w:val="4472C4" w:themeColor="accent1"/>
          <w14:textFill>
            <w14:solidFill>
              <w14:schemeClr w14:val="accent1"/>
            </w14:solidFill>
          </w14:textFill>
        </w:rPr>
      </w:pPr>
      <w:r>
        <w:rPr>
          <w:rFonts w:hint="default" w:ascii="Cambria" w:hAnsi="Cambria" w:cs="Cambria"/>
          <w:b/>
          <w:bCs/>
          <w:color w:val="4472C4" w:themeColor="accent1"/>
          <w14:textFill>
            <w14:solidFill>
              <w14:schemeClr w14:val="accent1"/>
            </w14:solidFill>
          </w14:textFill>
        </w:rPr>
        <w:t>"Revolutionary College Discovery: Transforming Education Exploration with Immersive Video Insights for Informed Academic Destination Decisions."</w:t>
      </w:r>
    </w:p>
    <w:p>
      <w:pPr>
        <w:tabs>
          <w:tab w:val="left" w:pos="1301"/>
        </w:tabs>
        <w:spacing w:before="91"/>
        <w:jc w:val="both"/>
        <w:rPr>
          <w:rFonts w:ascii="Arial" w:hAnsi="Arial" w:cs="Arial"/>
          <w:color w:val="4472C4" w:themeColor="accent1"/>
          <w:sz w:val="31"/>
          <w14:textFill>
            <w14:solidFill>
              <w14:schemeClr w14:val="accent1"/>
            </w14:solidFill>
          </w14:textFill>
        </w:rPr>
      </w:pPr>
    </w:p>
    <w:p>
      <w:pPr>
        <w:tabs>
          <w:tab w:val="left" w:pos="1301"/>
        </w:tabs>
        <w:spacing w:before="91"/>
        <w:jc w:val="both"/>
        <w:rPr>
          <w:rFonts w:ascii="Arial" w:hAnsi="Arial" w:cs="Arial"/>
          <w:sz w:val="31"/>
        </w:rPr>
      </w:pPr>
    </w:p>
    <w:p>
      <w:pPr>
        <w:tabs>
          <w:tab w:val="left" w:pos="1301"/>
        </w:tabs>
        <w:spacing w:before="91"/>
        <w:jc w:val="both"/>
        <w:rPr>
          <w:rFonts w:ascii="Arial" w:hAnsi="Arial" w:cs="Arial"/>
          <w:sz w:val="31"/>
        </w:rPr>
      </w:pPr>
    </w:p>
    <w:p>
      <w:pPr>
        <w:tabs>
          <w:tab w:val="left" w:pos="1301"/>
        </w:tabs>
        <w:spacing w:before="91"/>
        <w:jc w:val="both"/>
        <w:rPr>
          <w:rFonts w:ascii="Arial" w:hAnsi="Arial" w:cs="Arial"/>
          <w:sz w:val="31"/>
        </w:rPr>
      </w:pPr>
    </w:p>
    <w:p>
      <w:pPr>
        <w:tabs>
          <w:tab w:val="left" w:pos="1301"/>
        </w:tabs>
        <w:spacing w:before="91"/>
        <w:jc w:val="both"/>
        <w:rPr>
          <w:rFonts w:ascii="Arial" w:hAnsi="Arial" w:cs="Arial"/>
          <w:sz w:val="31"/>
        </w:rPr>
      </w:pPr>
    </w:p>
    <w:p>
      <w:pPr>
        <w:pStyle w:val="2"/>
        <w:tabs>
          <w:tab w:val="left" w:pos="1301"/>
        </w:tabs>
        <w:ind w:left="1300"/>
      </w:pPr>
    </w:p>
    <w:p>
      <w:pPr>
        <w:pStyle w:val="2"/>
        <w:numPr>
          <w:ilvl w:val="0"/>
          <w:numId w:val="1"/>
        </w:numPr>
        <w:tabs>
          <w:tab w:val="left" w:pos="360"/>
          <w:tab w:val="left" w:pos="1301"/>
        </w:tabs>
        <w:ind w:left="940" w:hanging="361"/>
        <w:rPr>
          <w:rFonts w:ascii="Arial" w:hAnsi="Arial" w:cs="Arial"/>
        </w:rPr>
      </w:pPr>
      <w:r>
        <w:rPr>
          <w:rFonts w:ascii="Arial" w:hAnsi="Arial" w:cs="Arial"/>
        </w:rPr>
        <w:t>Indicate specific field of Invention</w:t>
      </w:r>
    </w:p>
    <w:p>
      <w:pPr>
        <w:pStyle w:val="2"/>
        <w:tabs>
          <w:tab w:val="left" w:pos="1301"/>
        </w:tabs>
        <w:rPr>
          <w:rFonts w:ascii="Arial" w:hAnsi="Arial" w:cs="Arial"/>
        </w:rPr>
      </w:pPr>
    </w:p>
    <w:p>
      <w:pPr>
        <w:pStyle w:val="2"/>
        <w:tabs>
          <w:tab w:val="left" w:pos="1301"/>
        </w:tabs>
      </w:pPr>
    </w:p>
    <w:p>
      <w:pPr>
        <w:pStyle w:val="2"/>
        <w:tabs>
          <w:tab w:val="left" w:pos="1301"/>
        </w:tabs>
        <w:rPr>
          <w:color w:val="4472C4" w:themeColor="accent1"/>
          <w14:textFill>
            <w14:solidFill>
              <w14:schemeClr w14:val="accent1"/>
            </w14:solidFill>
          </w14:textFill>
        </w:rPr>
      </w:pPr>
      <w:r>
        <w:rPr>
          <w:rFonts w:hint="default" w:ascii="Cambria" w:hAnsi="Cambria" w:eastAsia="SimSun" w:cs="Cambria"/>
          <w:color w:val="4472C4" w:themeColor="accent1"/>
          <w:sz w:val="24"/>
          <w:szCs w:val="24"/>
          <w14:textFill>
            <w14:solidFill>
              <w14:schemeClr w14:val="accent1"/>
            </w14:solidFill>
          </w14:textFill>
        </w:rPr>
        <w:t>Educational Technology: A dynamic college-focused website employing immersive video content to transform the traditional college discovery process, providing visual insights for informed decision-making in academia.</w:t>
      </w:r>
    </w:p>
    <w:p>
      <w:pPr>
        <w:pStyle w:val="2"/>
        <w:tabs>
          <w:tab w:val="left" w:pos="1301"/>
        </w:tabs>
        <w:rPr>
          <w:color w:val="4472C4" w:themeColor="accent1"/>
          <w14:textFill>
            <w14:solidFill>
              <w14:schemeClr w14:val="accent1"/>
            </w14:solidFill>
          </w14:textFill>
        </w:rPr>
      </w:pPr>
    </w:p>
    <w:p>
      <w:pPr>
        <w:pStyle w:val="2"/>
        <w:tabs>
          <w:tab w:val="left" w:pos="1301"/>
        </w:tabs>
      </w:pPr>
    </w:p>
    <w:p>
      <w:pPr>
        <w:pStyle w:val="2"/>
        <w:tabs>
          <w:tab w:val="left" w:pos="1301"/>
        </w:tabs>
      </w:pPr>
    </w:p>
    <w:p>
      <w:pPr>
        <w:pStyle w:val="2"/>
        <w:tabs>
          <w:tab w:val="left" w:pos="1301"/>
        </w:tabs>
      </w:pPr>
    </w:p>
    <w:p>
      <w:pPr>
        <w:pStyle w:val="2"/>
        <w:tabs>
          <w:tab w:val="left" w:pos="1301"/>
        </w:tabs>
      </w:pPr>
    </w:p>
    <w:p>
      <w:pPr>
        <w:pStyle w:val="2"/>
        <w:tabs>
          <w:tab w:val="left" w:pos="1301"/>
        </w:tabs>
      </w:pPr>
    </w:p>
    <w:p>
      <w:pPr>
        <w:pStyle w:val="2"/>
        <w:numPr>
          <w:ilvl w:val="0"/>
          <w:numId w:val="1"/>
        </w:numPr>
        <w:tabs>
          <w:tab w:val="left" w:pos="360"/>
          <w:tab w:val="left" w:pos="1301"/>
        </w:tabs>
        <w:ind w:left="940" w:hanging="361"/>
        <w:rPr>
          <w:rFonts w:ascii="Arial" w:hAnsi="Arial" w:cs="Arial"/>
        </w:rPr>
      </w:pPr>
      <w:r>
        <w:rPr>
          <w:rFonts w:ascii="Arial" w:hAnsi="Arial" w:cs="Arial"/>
        </w:rPr>
        <w:t>Indicate prior art and shortcomings of prior art, which probably prompted you to come up with your technical advancement (invention). You may indicate already published patents (prior art) and their shortcomings one by one</w:t>
      </w:r>
    </w:p>
    <w:p>
      <w:pPr>
        <w:pStyle w:val="7"/>
        <w:keepNext w:val="0"/>
        <w:keepLines w:val="0"/>
        <w:widowControl/>
        <w:suppressLineNumbers w:val="0"/>
        <w:ind w:firstLine="723" w:firstLineChars="300"/>
        <w:rPr>
          <w:rStyle w:val="8"/>
          <w:color w:val="4472C4" w:themeColor="accent1"/>
          <w:sz w:val="24"/>
          <w:szCs w:val="24"/>
          <w14:textFill>
            <w14:solidFill>
              <w14:schemeClr w14:val="accent1"/>
            </w14:solidFill>
          </w14:textFill>
        </w:rPr>
      </w:pPr>
      <w:r>
        <w:rPr>
          <w:rStyle w:val="8"/>
          <w:color w:val="4472C4" w:themeColor="accent1"/>
          <w:sz w:val="24"/>
          <w:szCs w:val="24"/>
          <w14:textFill>
            <w14:solidFill>
              <w14:schemeClr w14:val="accent1"/>
            </w14:solidFill>
          </w14:textFill>
        </w:rPr>
        <w:t>Prior Art and Shortcomings:</w:t>
      </w:r>
    </w:p>
    <w:p>
      <w:pPr>
        <w:pStyle w:val="7"/>
        <w:keepNext w:val="0"/>
        <w:keepLines w:val="0"/>
        <w:widowControl/>
        <w:numPr>
          <w:ilvl w:val="0"/>
          <w:numId w:val="2"/>
        </w:numPr>
        <w:suppressLineNumbers w:val="0"/>
        <w:ind w:left="420" w:leftChars="0" w:hanging="420" w:firstLineChars="0"/>
        <w:rPr>
          <w:color w:val="4472C4" w:themeColor="accent1"/>
          <w:sz w:val="24"/>
          <w:szCs w:val="24"/>
          <w14:textFill>
            <w14:solidFill>
              <w14:schemeClr w14:val="accent1"/>
            </w14:solidFill>
          </w14:textFill>
        </w:rPr>
      </w:pPr>
      <w:r>
        <w:rPr>
          <w:rStyle w:val="8"/>
          <w:color w:val="4472C4" w:themeColor="accent1"/>
          <w:sz w:val="24"/>
          <w:szCs w:val="24"/>
          <w14:textFill>
            <w14:solidFill>
              <w14:schemeClr w14:val="accent1"/>
            </w14:solidFill>
          </w14:textFill>
        </w:rPr>
        <w:t>Traditional College Brochures:</w:t>
      </w:r>
      <w:r>
        <w:rPr>
          <w:rStyle w:val="6"/>
          <w:color w:val="4472C4" w:themeColor="accent1"/>
          <w:sz w:val="24"/>
          <w:szCs w:val="24"/>
          <w14:textFill>
            <w14:solidFill>
              <w14:schemeClr w14:val="accent1"/>
            </w14:solidFill>
          </w14:textFill>
        </w:rPr>
        <w:t>Shortcoming:</w:t>
      </w:r>
      <w:r>
        <w:rPr>
          <w:color w:val="4472C4" w:themeColor="accent1"/>
          <w:sz w:val="24"/>
          <w:szCs w:val="24"/>
          <w14:textFill>
            <w14:solidFill>
              <w14:schemeClr w14:val="accent1"/>
            </w14:solidFill>
          </w14:textFill>
        </w:rPr>
        <w:t xml:space="preserve"> Static and two-dimensional, providing limited visual representation.</w:t>
      </w:r>
    </w:p>
    <w:p>
      <w:pPr>
        <w:keepNext w:val="0"/>
        <w:keepLines w:val="0"/>
        <w:widowControl/>
        <w:numPr>
          <w:numId w:val="0"/>
        </w:numPr>
        <w:suppressLineNumbers w:val="0"/>
        <w:spacing w:before="0" w:beforeAutospacing="1" w:after="0" w:afterAutospacing="1"/>
        <w:ind w:left="1080" w:leftChars="0"/>
        <w:rPr>
          <w:color w:val="4472C4" w:themeColor="accent1"/>
          <w:sz w:val="24"/>
          <w:szCs w:val="24"/>
          <w14:textFill>
            <w14:solidFill>
              <w14:schemeClr w14:val="accent1"/>
            </w14:solidFill>
          </w14:textFill>
        </w:rPr>
      </w:pPr>
    </w:p>
    <w:p>
      <w:pPr>
        <w:pStyle w:val="7"/>
        <w:keepNext w:val="0"/>
        <w:keepLines w:val="0"/>
        <w:widowControl/>
        <w:numPr>
          <w:ilvl w:val="0"/>
          <w:numId w:val="2"/>
        </w:numPr>
        <w:suppressLineNumbers w:val="0"/>
        <w:ind w:left="420" w:leftChars="0" w:hanging="420" w:firstLineChars="0"/>
        <w:rPr>
          <w:color w:val="4472C4" w:themeColor="accent1"/>
          <w:sz w:val="24"/>
          <w:szCs w:val="24"/>
          <w14:textFill>
            <w14:solidFill>
              <w14:schemeClr w14:val="accent1"/>
            </w14:solidFill>
          </w14:textFill>
        </w:rPr>
      </w:pPr>
      <w:r>
        <w:rPr>
          <w:rStyle w:val="8"/>
          <w:color w:val="4472C4" w:themeColor="accent1"/>
          <w:sz w:val="24"/>
          <w:szCs w:val="24"/>
          <w14:textFill>
            <w14:solidFill>
              <w14:schemeClr w14:val="accent1"/>
            </w14:solidFill>
          </w14:textFill>
        </w:rPr>
        <w:t>Static Campus Maps on Websites:</w:t>
      </w:r>
      <w:r>
        <w:rPr>
          <w:rStyle w:val="6"/>
          <w:color w:val="4472C4" w:themeColor="accent1"/>
          <w:sz w:val="24"/>
          <w:szCs w:val="24"/>
          <w14:textFill>
            <w14:solidFill>
              <w14:schemeClr w14:val="accent1"/>
            </w14:solidFill>
          </w14:textFill>
        </w:rPr>
        <w:t>Shortcoming:</w:t>
      </w:r>
      <w:r>
        <w:rPr>
          <w:color w:val="4472C4" w:themeColor="accent1"/>
          <w:sz w:val="24"/>
          <w:szCs w:val="24"/>
          <w14:textFill>
            <w14:solidFill>
              <w14:schemeClr w14:val="accent1"/>
            </w14:solidFill>
          </w14:textFill>
        </w:rPr>
        <w:t xml:space="preserve"> Lack of immersive experience, making it challenging to grasp the actual atmosphere and surroundings.</w:t>
      </w:r>
    </w:p>
    <w:p>
      <w:pPr>
        <w:keepNext w:val="0"/>
        <w:keepLines w:val="0"/>
        <w:widowControl/>
        <w:numPr>
          <w:numId w:val="0"/>
        </w:numPr>
        <w:suppressLineNumbers w:val="0"/>
        <w:spacing w:before="0" w:beforeAutospacing="1" w:after="0" w:afterAutospacing="1"/>
        <w:ind w:left="1080" w:leftChars="0"/>
        <w:rPr>
          <w:color w:val="4472C4" w:themeColor="accent1"/>
          <w:sz w:val="24"/>
          <w:szCs w:val="24"/>
          <w14:textFill>
            <w14:solidFill>
              <w14:schemeClr w14:val="accent1"/>
            </w14:solidFill>
          </w14:textFill>
        </w:rPr>
      </w:pPr>
    </w:p>
    <w:p>
      <w:pPr>
        <w:pStyle w:val="7"/>
        <w:keepNext w:val="0"/>
        <w:keepLines w:val="0"/>
        <w:widowControl/>
        <w:numPr>
          <w:ilvl w:val="0"/>
          <w:numId w:val="2"/>
        </w:numPr>
        <w:suppressLineNumbers w:val="0"/>
        <w:ind w:left="420" w:leftChars="0" w:hanging="420" w:firstLineChars="0"/>
        <w:rPr>
          <w:color w:val="4472C4" w:themeColor="accent1"/>
          <w:sz w:val="24"/>
          <w:szCs w:val="24"/>
          <w14:textFill>
            <w14:solidFill>
              <w14:schemeClr w14:val="accent1"/>
            </w14:solidFill>
          </w14:textFill>
        </w:rPr>
      </w:pPr>
      <w:r>
        <w:rPr>
          <w:rStyle w:val="8"/>
          <w:color w:val="4472C4" w:themeColor="accent1"/>
          <w:sz w:val="24"/>
          <w:szCs w:val="24"/>
          <w14:textFill>
            <w14:solidFill>
              <w14:schemeClr w14:val="accent1"/>
            </w14:solidFill>
          </w14:textFill>
        </w:rPr>
        <w:t>Online College Directories with Text Descriptions:</w:t>
      </w:r>
      <w:r>
        <w:rPr>
          <w:rStyle w:val="6"/>
          <w:color w:val="4472C4" w:themeColor="accent1"/>
          <w:sz w:val="24"/>
          <w:szCs w:val="24"/>
          <w14:textFill>
            <w14:solidFill>
              <w14:schemeClr w14:val="accent1"/>
            </w14:solidFill>
          </w14:textFill>
        </w:rPr>
        <w:t>Shortcoming:</w:t>
      </w:r>
      <w:r>
        <w:rPr>
          <w:color w:val="4472C4" w:themeColor="accent1"/>
          <w:sz w:val="24"/>
          <w:szCs w:val="24"/>
          <w14:textFill>
            <w14:solidFill>
              <w14:schemeClr w14:val="accent1"/>
            </w14:solidFill>
          </w14:textFill>
        </w:rPr>
        <w:t xml:space="preserve"> Relies on lengthy textual information, often missing the visual appeal and immediate engagement.</w:t>
      </w:r>
    </w:p>
    <w:p>
      <w:pPr>
        <w:keepNext w:val="0"/>
        <w:keepLines w:val="0"/>
        <w:widowControl/>
        <w:numPr>
          <w:ilvl w:val="0"/>
          <w:numId w:val="2"/>
        </w:numPr>
        <w:suppressLineNumbers w:val="0"/>
        <w:spacing w:before="0" w:beforeAutospacing="1" w:after="0" w:afterAutospacing="1"/>
        <w:ind w:left="420" w:leftChars="0" w:hanging="420" w:firstLineChars="0"/>
        <w:rPr>
          <w:color w:val="4472C4" w:themeColor="accent1"/>
          <w:sz w:val="24"/>
          <w:szCs w:val="24"/>
          <w14:textFill>
            <w14:solidFill>
              <w14:schemeClr w14:val="accent1"/>
            </w14:solidFill>
          </w14:textFill>
        </w:rPr>
      </w:pPr>
    </w:p>
    <w:p>
      <w:pPr>
        <w:pStyle w:val="7"/>
        <w:keepNext w:val="0"/>
        <w:keepLines w:val="0"/>
        <w:widowControl/>
        <w:numPr>
          <w:ilvl w:val="0"/>
          <w:numId w:val="2"/>
        </w:numPr>
        <w:suppressLineNumbers w:val="0"/>
        <w:ind w:left="420" w:leftChars="0" w:hanging="420" w:firstLineChars="0"/>
        <w:rPr>
          <w:color w:val="4472C4" w:themeColor="accent1"/>
          <w:sz w:val="24"/>
          <w:szCs w:val="24"/>
          <w14:textFill>
            <w14:solidFill>
              <w14:schemeClr w14:val="accent1"/>
            </w14:solidFill>
          </w14:textFill>
        </w:rPr>
      </w:pPr>
      <w:r>
        <w:rPr>
          <w:rStyle w:val="8"/>
          <w:color w:val="4472C4" w:themeColor="accent1"/>
          <w:sz w:val="24"/>
          <w:szCs w:val="24"/>
          <w14:textFill>
            <w14:solidFill>
              <w14:schemeClr w14:val="accent1"/>
            </w14:solidFill>
          </w14:textFill>
        </w:rPr>
        <w:t>Virtual Tours with Limited Interactivity:</w:t>
      </w:r>
      <w:r>
        <w:rPr>
          <w:rStyle w:val="6"/>
          <w:color w:val="4472C4" w:themeColor="accent1"/>
          <w:sz w:val="24"/>
          <w:szCs w:val="24"/>
          <w14:textFill>
            <w14:solidFill>
              <w14:schemeClr w14:val="accent1"/>
            </w14:solidFill>
          </w14:textFill>
        </w:rPr>
        <w:t>Shortcoming:</w:t>
      </w:r>
      <w:r>
        <w:rPr>
          <w:color w:val="4472C4" w:themeColor="accent1"/>
          <w:sz w:val="24"/>
          <w:szCs w:val="24"/>
          <w14:textFill>
            <w14:solidFill>
              <w14:schemeClr w14:val="accent1"/>
            </w14:solidFill>
          </w14:textFill>
        </w:rPr>
        <w:t xml:space="preserve"> May not offer a comprehensive and customizable exploration experience, limiting user engagement.</w:t>
      </w:r>
    </w:p>
    <w:p>
      <w:pPr>
        <w:pStyle w:val="7"/>
        <w:keepNext w:val="0"/>
        <w:keepLines w:val="0"/>
        <w:widowControl/>
        <w:numPr>
          <w:ilvl w:val="0"/>
          <w:numId w:val="2"/>
        </w:numPr>
        <w:suppressLineNumbers w:val="0"/>
        <w:ind w:left="420" w:leftChars="0" w:hanging="420" w:firstLineChars="0"/>
        <w:rPr>
          <w:color w:val="4472C4" w:themeColor="accent1"/>
          <w:sz w:val="24"/>
          <w:szCs w:val="24"/>
          <w14:textFill>
            <w14:solidFill>
              <w14:schemeClr w14:val="accent1"/>
            </w14:solidFill>
          </w14:textFill>
        </w:rPr>
      </w:pPr>
      <w:r>
        <w:rPr>
          <w:rStyle w:val="8"/>
          <w:color w:val="4472C4" w:themeColor="accent1"/>
          <w:sz w:val="24"/>
          <w:szCs w:val="24"/>
          <w14:textFill>
            <w14:solidFill>
              <w14:schemeClr w14:val="accent1"/>
            </w14:solidFill>
          </w14:textFill>
        </w:rPr>
        <w:t>Generic Educational Platforms:</w:t>
      </w:r>
      <w:r>
        <w:rPr>
          <w:rStyle w:val="6"/>
          <w:color w:val="4472C4" w:themeColor="accent1"/>
          <w:sz w:val="24"/>
          <w:szCs w:val="24"/>
          <w14:textFill>
            <w14:solidFill>
              <w14:schemeClr w14:val="accent1"/>
            </w14:solidFill>
          </w14:textFill>
        </w:rPr>
        <w:t>Shortcoming:</w:t>
      </w:r>
      <w:r>
        <w:rPr>
          <w:color w:val="4472C4" w:themeColor="accent1"/>
          <w:sz w:val="24"/>
          <w:szCs w:val="24"/>
          <w14:textFill>
            <w14:solidFill>
              <w14:schemeClr w14:val="accent1"/>
            </w14:solidFill>
          </w14:textFill>
        </w:rPr>
        <w:t xml:space="preserve"> Lack a specialized focus on destination discovery for academi</w:t>
      </w:r>
      <w:r>
        <w:rPr>
          <w:rFonts w:hint="default"/>
          <w:color w:val="4472C4" w:themeColor="accent1"/>
          <w:sz w:val="24"/>
          <w:szCs w:val="24"/>
          <w:lang w:val="en-US"/>
          <w14:textFill>
            <w14:solidFill>
              <w14:schemeClr w14:val="accent1"/>
            </w14:solidFill>
          </w14:textFill>
        </w:rPr>
        <w:t xml:space="preserve">c </w:t>
      </w:r>
      <w:r>
        <w:rPr>
          <w:color w:val="4472C4" w:themeColor="accent1"/>
          <w:sz w:val="24"/>
          <w:szCs w:val="24"/>
          <w14:textFill>
            <w14:solidFill>
              <w14:schemeClr w14:val="accent1"/>
            </w14:solidFill>
          </w14:textFill>
        </w:rPr>
        <w:t>institutions, leading to a less tailored experience for prospective students.</w:t>
      </w:r>
    </w:p>
    <w:p>
      <w:pPr>
        <w:rPr>
          <w:color w:val="4472C4" w:themeColor="accent1"/>
          <w:sz w:val="24"/>
          <w:szCs w:val="24"/>
          <w14:textFill>
            <w14:solidFill>
              <w14:schemeClr w14:val="accent1"/>
            </w14:solidFill>
          </w14:textFill>
        </w:rPr>
      </w:pPr>
    </w:p>
    <w:p>
      <w:pPr>
        <w:pStyle w:val="2"/>
        <w:tabs>
          <w:tab w:val="left" w:pos="1301"/>
        </w:tabs>
        <w:rPr>
          <w:rFonts w:ascii="Arial" w:hAnsi="Arial" w:cs="Arial"/>
        </w:rPr>
      </w:pPr>
    </w:p>
    <w:p/>
    <w:p>
      <w:pPr>
        <w:pStyle w:val="2"/>
        <w:tabs>
          <w:tab w:val="left" w:pos="1301"/>
        </w:tabs>
      </w:pPr>
    </w:p>
    <w:p>
      <w:pPr>
        <w:pStyle w:val="2"/>
        <w:tabs>
          <w:tab w:val="left" w:pos="1301"/>
        </w:tabs>
      </w:pPr>
    </w:p>
    <w:p>
      <w:pPr>
        <w:pStyle w:val="5"/>
        <w:spacing w:before="4"/>
        <w:rPr>
          <w:rFonts w:ascii="Arial"/>
          <w:sz w:val="28"/>
        </w:rPr>
      </w:pPr>
    </w:p>
    <w:p>
      <w:pPr>
        <w:pStyle w:val="2"/>
        <w:numPr>
          <w:ilvl w:val="0"/>
          <w:numId w:val="1"/>
        </w:numPr>
        <w:tabs>
          <w:tab w:val="left" w:pos="360"/>
          <w:tab w:val="left" w:pos="1301"/>
        </w:tabs>
        <w:spacing w:line="276" w:lineRule="auto"/>
        <w:ind w:left="940" w:right="1078" w:firstLine="0"/>
        <w:jc w:val="left"/>
        <w:rPr>
          <w:rFonts w:ascii="Arial" w:hAnsi="Arial" w:cs="Arial"/>
        </w:rPr>
      </w:pPr>
      <w:r>
        <w:rPr>
          <w:rFonts w:ascii="Arial" w:hAnsi="Arial" w:cs="Arial"/>
        </w:rPr>
        <w:t>Please</w:t>
      </w:r>
      <w:r>
        <w:rPr>
          <w:rFonts w:ascii="Arial" w:hAnsi="Arial" w:cs="Arial"/>
          <w:spacing w:val="-17"/>
        </w:rPr>
        <w:t xml:space="preserve"> </w:t>
      </w:r>
      <w:r>
        <w:rPr>
          <w:rFonts w:ascii="Arial" w:hAnsi="Arial" w:cs="Arial"/>
        </w:rPr>
        <w:t>provide</w:t>
      </w:r>
      <w:r>
        <w:rPr>
          <w:rFonts w:ascii="Arial" w:hAnsi="Arial" w:cs="Arial"/>
          <w:spacing w:val="-16"/>
        </w:rPr>
        <w:t xml:space="preserve"> </w:t>
      </w:r>
      <w:r>
        <w:rPr>
          <w:rFonts w:ascii="Arial" w:hAnsi="Arial" w:cs="Arial"/>
        </w:rPr>
        <w:t>an</w:t>
      </w:r>
      <w:r>
        <w:rPr>
          <w:rFonts w:ascii="Arial" w:hAnsi="Arial" w:cs="Arial"/>
          <w:spacing w:val="-14"/>
        </w:rPr>
        <w:t xml:space="preserve"> </w:t>
      </w:r>
      <w:r>
        <w:rPr>
          <w:rFonts w:ascii="Arial" w:hAnsi="Arial" w:cs="Arial"/>
        </w:rPr>
        <w:t>abstract</w:t>
      </w:r>
      <w:r>
        <w:rPr>
          <w:rFonts w:ascii="Arial" w:hAnsi="Arial" w:cs="Arial"/>
          <w:spacing w:val="-17"/>
        </w:rPr>
        <w:t xml:space="preserve"> </w:t>
      </w:r>
      <w:r>
        <w:rPr>
          <w:rFonts w:ascii="Arial" w:hAnsi="Arial" w:cs="Arial"/>
        </w:rPr>
        <w:t>or</w:t>
      </w:r>
      <w:r>
        <w:rPr>
          <w:rFonts w:ascii="Arial" w:hAnsi="Arial" w:cs="Arial"/>
          <w:spacing w:val="-16"/>
        </w:rPr>
        <w:t xml:space="preserve"> </w:t>
      </w:r>
      <w:r>
        <w:rPr>
          <w:rFonts w:ascii="Arial" w:hAnsi="Arial" w:cs="Arial"/>
        </w:rPr>
        <w:t>summary</w:t>
      </w:r>
      <w:r>
        <w:rPr>
          <w:rFonts w:ascii="Arial" w:hAnsi="Arial" w:cs="Arial"/>
          <w:spacing w:val="-15"/>
        </w:rPr>
        <w:t xml:space="preserve"> </w:t>
      </w:r>
      <w:r>
        <w:rPr>
          <w:rFonts w:ascii="Arial" w:hAnsi="Arial" w:cs="Arial"/>
        </w:rPr>
        <w:t>of</w:t>
      </w:r>
      <w:r>
        <w:rPr>
          <w:rFonts w:ascii="Arial" w:hAnsi="Arial" w:cs="Arial"/>
          <w:spacing w:val="-14"/>
        </w:rPr>
        <w:t xml:space="preserve"> </w:t>
      </w:r>
      <w:r>
        <w:rPr>
          <w:rFonts w:ascii="Arial" w:hAnsi="Arial" w:cs="Arial"/>
        </w:rPr>
        <w:t>the</w:t>
      </w:r>
      <w:r>
        <w:rPr>
          <w:rFonts w:ascii="Arial" w:hAnsi="Arial" w:cs="Arial"/>
          <w:spacing w:val="-13"/>
        </w:rPr>
        <w:t xml:space="preserve"> </w:t>
      </w:r>
      <w:r>
        <w:rPr>
          <w:rFonts w:ascii="Arial" w:hAnsi="Arial" w:cs="Arial"/>
        </w:rPr>
        <w:t>invention</w:t>
      </w:r>
      <w:r>
        <w:rPr>
          <w:rFonts w:ascii="Arial" w:hAnsi="Arial" w:cs="Arial"/>
          <w:spacing w:val="-14"/>
        </w:rPr>
        <w:t xml:space="preserve"> </w:t>
      </w:r>
      <w:r>
        <w:rPr>
          <w:rFonts w:ascii="Arial" w:hAnsi="Arial" w:cs="Arial"/>
        </w:rPr>
        <w:t xml:space="preserve">particularly highlighting your contribution (technical advancement) </w:t>
      </w:r>
    </w:p>
    <w:p>
      <w:pPr>
        <w:pStyle w:val="2"/>
        <w:tabs>
          <w:tab w:val="left" w:pos="1301"/>
        </w:tabs>
        <w:spacing w:line="276" w:lineRule="auto"/>
        <w:ind w:right="1078"/>
        <w:jc w:val="left"/>
        <w:rPr>
          <w:rFonts w:ascii="Arial" w:hAnsi="Arial" w:cs="Arial"/>
        </w:rPr>
      </w:pPr>
    </w:p>
    <w:p>
      <w:pPr>
        <w:pStyle w:val="7"/>
        <w:keepNext w:val="0"/>
        <w:keepLines w:val="0"/>
        <w:widowControl/>
        <w:suppressLineNumbers w:val="0"/>
        <w:rPr>
          <w:rFonts w:hint="eastAsia" w:asciiTheme="minorEastAsia" w:hAnsiTheme="minorEastAsia" w:eastAsiaTheme="minorEastAsia" w:cstheme="minorEastAsia"/>
          <w:color w:val="4472C4" w:themeColor="accent1"/>
          <w14:textFill>
            <w14:solidFill>
              <w14:schemeClr w14:val="accent1"/>
            </w14:solidFill>
          </w14:textFill>
        </w:rPr>
      </w:pPr>
      <w:r>
        <w:rPr>
          <w:rFonts w:hint="eastAsia" w:asciiTheme="minorEastAsia" w:hAnsiTheme="minorEastAsia" w:eastAsiaTheme="minorEastAsia" w:cstheme="minorEastAsia"/>
          <w:color w:val="4472C4" w:themeColor="accent1"/>
          <w14:textFill>
            <w14:solidFill>
              <w14:schemeClr w14:val="accent1"/>
            </w14:solidFill>
          </w14:textFill>
        </w:rPr>
        <w:t>Our groundbreaking college-focused website revolutionizes the process of discovering academic destinations through the innovative integration of video content. This user-centric platform empowers students by providing easy access to a diverse collection of location-specific videos, offering immersive visual insights into colleges and universities. Unlike traditional static brochures and websites, our platform enhances the decision-making journey by enabling prospective students to move beyond static maps and lengthy descriptions. With our website, users can now dynamically engage, experience, and connect with their desired academic destinations, making more informed choices. The technical advancement lies in the transformative use of videos, delivering a firsthand and captivating preview of campus life, facilities, and the overall environment, elevating the exploration of educational institutions to a new level of interactivity and informativeness.</w:t>
      </w:r>
    </w:p>
    <w:p>
      <w:pPr>
        <w:pStyle w:val="2"/>
        <w:tabs>
          <w:tab w:val="left" w:pos="1301"/>
        </w:tabs>
        <w:spacing w:line="276" w:lineRule="auto"/>
        <w:ind w:right="1078"/>
        <w:jc w:val="left"/>
        <w:rPr>
          <w:rFonts w:ascii="Arial" w:hAnsi="Arial" w:cs="Arial"/>
        </w:rPr>
      </w:pPr>
    </w:p>
    <w:p>
      <w:pPr>
        <w:pStyle w:val="2"/>
        <w:tabs>
          <w:tab w:val="left" w:pos="1301"/>
        </w:tabs>
        <w:spacing w:line="276" w:lineRule="auto"/>
        <w:ind w:right="1078"/>
        <w:jc w:val="left"/>
        <w:rPr>
          <w:rFonts w:ascii="Arial" w:hAnsi="Arial" w:cs="Arial"/>
        </w:rPr>
      </w:pPr>
    </w:p>
    <w:p>
      <w:pPr>
        <w:pStyle w:val="2"/>
        <w:tabs>
          <w:tab w:val="left" w:pos="1301"/>
        </w:tabs>
        <w:spacing w:line="276" w:lineRule="auto"/>
        <w:ind w:right="1078"/>
        <w:jc w:val="left"/>
        <w:rPr>
          <w:rFonts w:ascii="Arial" w:hAnsi="Arial" w:cs="Arial"/>
        </w:rPr>
      </w:pPr>
    </w:p>
    <w:p>
      <w:pPr>
        <w:pStyle w:val="2"/>
        <w:numPr>
          <w:ilvl w:val="0"/>
          <w:numId w:val="1"/>
        </w:numPr>
        <w:tabs>
          <w:tab w:val="left" w:pos="360"/>
          <w:tab w:val="left" w:pos="1391"/>
          <w:tab w:val="left" w:pos="1392"/>
        </w:tabs>
        <w:spacing w:before="207" w:line="276" w:lineRule="auto"/>
        <w:ind w:left="1391" w:right="1083" w:hanging="452"/>
        <w:jc w:val="left"/>
        <w:rPr>
          <w:rFonts w:ascii="Arial" w:hAnsi="Arial" w:cs="Arial"/>
        </w:rPr>
      </w:pPr>
      <w:r>
        <w:rPr>
          <w:rFonts w:ascii="Arial" w:hAnsi="Arial" w:cs="Arial"/>
        </w:rPr>
        <w:t>Disclose working of invention along with drawing, schematics and flow diagrams with explanation</w:t>
      </w:r>
    </w:p>
    <w:p>
      <w:pPr>
        <w:pStyle w:val="2"/>
        <w:tabs>
          <w:tab w:val="left" w:pos="1392"/>
        </w:tabs>
        <w:ind w:left="939"/>
        <w:rPr>
          <w:rFonts w:ascii="Arial" w:hAnsi="Arial" w:cs="Arial"/>
        </w:rPr>
      </w:pPr>
    </w:p>
    <w:p>
      <w:pPr>
        <w:spacing w:line="360" w:lineRule="auto"/>
        <w:rPr>
          <w:b/>
          <w:sz w:val="28"/>
          <w:szCs w:val="28"/>
        </w:rPr>
      </w:pPr>
      <w:r>
        <w:rPr>
          <w:b/>
          <w:sz w:val="28"/>
          <w:szCs w:val="28"/>
        </w:rPr>
        <w:t>Flowchart</w:t>
      </w:r>
    </w:p>
    <w:p>
      <w:pPr>
        <w:pStyle w:val="2"/>
        <w:tabs>
          <w:tab w:val="left" w:pos="1392"/>
        </w:tabs>
        <w:ind w:left="939"/>
        <w:rPr>
          <w:rFonts w:ascii="Arial" w:hAnsi="Arial" w:cs="Arial"/>
        </w:rPr>
      </w:pPr>
      <w:r>
        <w:rPr>
          <w:lang w:val="en-IN" w:eastAsia="en-IN"/>
        </w:rPr>
        <w:drawing>
          <wp:inline distT="0" distB="0" distL="0" distR="0">
            <wp:extent cx="6052820" cy="4502150"/>
            <wp:effectExtent l="0" t="0" r="508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156928" cy="4579157"/>
                    </a:xfrm>
                    <a:prstGeom prst="rect">
                      <a:avLst/>
                    </a:prstGeom>
                  </pic:spPr>
                </pic:pic>
              </a:graphicData>
            </a:graphic>
          </wp:inline>
        </w:drawing>
      </w:r>
    </w:p>
    <w:p>
      <w:pPr>
        <w:pStyle w:val="2"/>
        <w:tabs>
          <w:tab w:val="left" w:pos="1392"/>
        </w:tabs>
        <w:ind w:left="939"/>
        <w:rPr>
          <w:rFonts w:ascii="Arial" w:hAnsi="Arial" w:cs="Arial"/>
        </w:rPr>
      </w:pPr>
    </w:p>
    <w:p>
      <w:pPr>
        <w:pStyle w:val="2"/>
        <w:tabs>
          <w:tab w:val="left" w:pos="1392"/>
        </w:tabs>
        <w:ind w:left="939"/>
        <w:rPr>
          <w:rFonts w:ascii="Arial" w:hAnsi="Arial" w:cs="Arial"/>
        </w:rPr>
      </w:pPr>
    </w:p>
    <w:p>
      <w:pPr>
        <w:pStyle w:val="2"/>
        <w:tabs>
          <w:tab w:val="left" w:pos="1392"/>
        </w:tabs>
        <w:rPr>
          <w:rFonts w:ascii="Arial" w:hAnsi="Arial" w:cs="Arial"/>
        </w:rPr>
      </w:pPr>
    </w:p>
    <w:p>
      <w:pPr>
        <w:pStyle w:val="2"/>
        <w:tabs>
          <w:tab w:val="left" w:pos="1392"/>
        </w:tabs>
        <w:ind w:left="939"/>
        <w:rPr>
          <w:rFonts w:ascii="Arial" w:hAnsi="Arial" w:cs="Arial"/>
        </w:rPr>
      </w:pPr>
    </w:p>
    <w:p>
      <w:pPr>
        <w:pStyle w:val="2"/>
        <w:numPr>
          <w:ilvl w:val="0"/>
          <w:numId w:val="1"/>
        </w:numPr>
        <w:tabs>
          <w:tab w:val="left" w:pos="360"/>
          <w:tab w:val="left" w:pos="1392"/>
        </w:tabs>
        <w:ind w:left="1391" w:hanging="452"/>
        <w:rPr>
          <w:rFonts w:ascii="Arial" w:hAnsi="Arial" w:cs="Arial"/>
        </w:rPr>
      </w:pPr>
      <w:r>
        <w:rPr>
          <w:rFonts w:ascii="Arial" w:hAnsi="Arial" w:cs="Arial"/>
        </w:rPr>
        <w:t>Indicate general Utility/applications/advantages of the invention</w:t>
      </w:r>
    </w:p>
    <w:p>
      <w:pPr>
        <w:pStyle w:val="2"/>
        <w:tabs>
          <w:tab w:val="left" w:pos="1392"/>
        </w:tabs>
        <w:rPr>
          <w:rFonts w:ascii="Arial" w:hAnsi="Arial" w:cs="Arial"/>
        </w:rPr>
      </w:pPr>
    </w:p>
    <w:p>
      <w:pPr>
        <w:keepNext w:val="0"/>
        <w:keepLines w:val="0"/>
        <w:widowControl/>
        <w:numPr>
          <w:numId w:val="0"/>
        </w:numPr>
        <w:suppressLineNumbers w:val="0"/>
        <w:spacing w:before="0" w:beforeAutospacing="1" w:after="0" w:afterAutospacing="1"/>
        <w:ind w:left="1080" w:leftChars="0"/>
        <w:rPr>
          <w:color w:val="4472C4" w:themeColor="accent1"/>
          <w14:textFill>
            <w14:solidFill>
              <w14:schemeClr w14:val="accent1"/>
            </w14:solidFill>
          </w14:textFill>
        </w:rPr>
      </w:pPr>
    </w:p>
    <w:p>
      <w:pPr>
        <w:pStyle w:val="7"/>
        <w:keepNext w:val="0"/>
        <w:keepLines w:val="0"/>
        <w:widowControl/>
        <w:numPr>
          <w:ilvl w:val="0"/>
          <w:numId w:val="3"/>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Enhanced Decision-Making Process: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Prospective students considering academic institutions for higher education.</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Provides an engaging and immersive platform for making informed decisions about educational choices.</w:t>
      </w:r>
    </w:p>
    <w:p>
      <w:pPr>
        <w:keepNext w:val="0"/>
        <w:keepLines w:val="0"/>
        <w:widowControl/>
        <w:numPr>
          <w:numId w:val="0"/>
        </w:numPr>
        <w:suppressLineNumbers w:val="0"/>
        <w:spacing w:before="0" w:beforeAutospacing="1" w:after="0" w:afterAutospacing="1"/>
        <w:ind w:left="1080" w:leftChars="0"/>
        <w:rPr>
          <w:color w:val="4472C4" w:themeColor="accent1"/>
          <w14:textFill>
            <w14:solidFill>
              <w14:schemeClr w14:val="accent1"/>
            </w14:solidFill>
          </w14:textFill>
        </w:rPr>
      </w:pPr>
    </w:p>
    <w:p>
      <w:pPr>
        <w:pStyle w:val="7"/>
        <w:keepNext w:val="0"/>
        <w:keepLines w:val="0"/>
        <w:widowControl/>
        <w:numPr>
          <w:ilvl w:val="0"/>
          <w:numId w:val="3"/>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Effortless Location Exploration:</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Students searching for specific colleges or universities.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Enables easy location and exploration of desired academic institutions, streamlining the search process.</w:t>
      </w:r>
    </w:p>
    <w:p>
      <w:pPr>
        <w:keepNext w:val="0"/>
        <w:keepLines w:val="0"/>
        <w:widowControl/>
        <w:numPr>
          <w:ilvl w:val="0"/>
          <w:numId w:val="4"/>
        </w:numPr>
        <w:suppressLineNumbers w:val="0"/>
        <w:spacing w:before="0" w:beforeAutospacing="1" w:after="0" w:afterAutospacing="1"/>
        <w:ind w:left="1440" w:hanging="360"/>
        <w:rPr>
          <w:color w:val="4472C4" w:themeColor="accent1"/>
          <w14:textFill>
            <w14:solidFill>
              <w14:schemeClr w14:val="accent1"/>
            </w14:solidFill>
          </w14:textFill>
        </w:rPr>
      </w:pPr>
    </w:p>
    <w:p>
      <w:pPr>
        <w:pStyle w:val="7"/>
        <w:keepNext w:val="0"/>
        <w:keepLines w:val="0"/>
        <w:widowControl/>
        <w:numPr>
          <w:ilvl w:val="0"/>
          <w:numId w:val="5"/>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Virtual Campus Visits: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Individuals planning campus visits.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Offers a virtual tour of campus life, facilities, and environment, saving time and resources associated with physical visits.</w:t>
      </w:r>
    </w:p>
    <w:p>
      <w:pPr>
        <w:keepNext w:val="0"/>
        <w:keepLines w:val="0"/>
        <w:widowControl/>
        <w:numPr>
          <w:numId w:val="0"/>
        </w:numPr>
        <w:suppressLineNumbers w:val="0"/>
        <w:spacing w:before="0" w:beforeAutospacing="1" w:after="0" w:afterAutospacing="1"/>
        <w:ind w:left="1080" w:leftChars="0"/>
        <w:rPr>
          <w:color w:val="4472C4" w:themeColor="accent1"/>
          <w14:textFill>
            <w14:solidFill>
              <w14:schemeClr w14:val="accent1"/>
            </w14:solidFill>
          </w14:textFill>
        </w:rPr>
      </w:pPr>
    </w:p>
    <w:p>
      <w:pPr>
        <w:pStyle w:val="7"/>
        <w:keepNext w:val="0"/>
        <w:keepLines w:val="0"/>
        <w:widowControl/>
        <w:numPr>
          <w:ilvl w:val="0"/>
          <w:numId w:val="5"/>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Comprehensive Campus Insights: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Users exploring potential universities.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Provides visual insights into various aspects, including campus facilities, lifestyle, and surroundings, creating a more comprehensive understanding.</w:t>
      </w:r>
    </w:p>
    <w:p>
      <w:pPr>
        <w:keepNext w:val="0"/>
        <w:keepLines w:val="0"/>
        <w:widowControl/>
        <w:numPr>
          <w:numId w:val="0"/>
        </w:numPr>
        <w:suppressLineNumbers w:val="0"/>
        <w:spacing w:before="0" w:beforeAutospacing="1" w:after="0" w:afterAutospacing="1"/>
        <w:ind w:left="1080" w:leftChars="0"/>
        <w:rPr>
          <w:color w:val="4472C4" w:themeColor="accent1"/>
          <w14:textFill>
            <w14:solidFill>
              <w14:schemeClr w14:val="accent1"/>
            </w14:solidFill>
          </w14:textFill>
        </w:rPr>
      </w:pPr>
    </w:p>
    <w:p>
      <w:pPr>
        <w:pStyle w:val="7"/>
        <w:keepNext w:val="0"/>
        <w:keepLines w:val="0"/>
        <w:widowControl/>
        <w:numPr>
          <w:ilvl w:val="0"/>
          <w:numId w:val="5"/>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Informed Educational Planning:</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Students at different stages of their educational journey.</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Facilitates informed decision-making for educational planning, helping users choose institutions that align with their preferences and goals.</w:t>
      </w:r>
    </w:p>
    <w:p>
      <w:pPr>
        <w:keepNext w:val="0"/>
        <w:keepLines w:val="0"/>
        <w:widowControl/>
        <w:numPr>
          <w:numId w:val="0"/>
        </w:numPr>
        <w:suppressLineNumbers w:val="0"/>
        <w:spacing w:before="0" w:beforeAutospacing="1" w:after="0" w:afterAutospacing="1"/>
        <w:ind w:left="1080" w:leftChars="0"/>
        <w:rPr>
          <w:color w:val="4472C4" w:themeColor="accent1"/>
          <w14:textFill>
            <w14:solidFill>
              <w14:schemeClr w14:val="accent1"/>
            </w14:solidFill>
          </w14:textFill>
        </w:rPr>
      </w:pPr>
    </w:p>
    <w:p>
      <w:pPr>
        <w:pStyle w:val="7"/>
        <w:keepNext w:val="0"/>
        <w:keepLines w:val="0"/>
        <w:widowControl/>
        <w:numPr>
          <w:ilvl w:val="0"/>
          <w:numId w:val="5"/>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Dynamic Engagement Beyond Static Content:</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Anyone seeking information about colleges and universities.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Moves beyond traditional static brochures and websites, offering a dynamic and interactive experience through video content.</w:t>
      </w:r>
    </w:p>
    <w:p>
      <w:pPr>
        <w:keepNext w:val="0"/>
        <w:keepLines w:val="0"/>
        <w:widowControl/>
        <w:numPr>
          <w:numId w:val="0"/>
        </w:numPr>
        <w:suppressLineNumbers w:val="0"/>
        <w:spacing w:before="0" w:beforeAutospacing="1" w:after="0" w:afterAutospacing="1"/>
        <w:ind w:left="1080" w:leftChars="0"/>
        <w:rPr>
          <w:color w:val="4472C4" w:themeColor="accent1"/>
          <w14:textFill>
            <w14:solidFill>
              <w14:schemeClr w14:val="accent1"/>
            </w14:solidFill>
          </w14:textFill>
        </w:rPr>
      </w:pPr>
    </w:p>
    <w:p>
      <w:pPr>
        <w:pStyle w:val="7"/>
        <w:keepNext w:val="0"/>
        <w:keepLines w:val="0"/>
        <w:widowControl/>
        <w:numPr>
          <w:ilvl w:val="0"/>
          <w:numId w:val="5"/>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User-Friendly Interface:</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All users navigating the platform.</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Ensures a user-friendly experience, making it accessible and intuitive for individuals of varying technological proficiency.</w:t>
      </w:r>
    </w:p>
    <w:p>
      <w:pPr>
        <w:keepNext w:val="0"/>
        <w:keepLines w:val="0"/>
        <w:widowControl/>
        <w:numPr>
          <w:numId w:val="0"/>
        </w:numPr>
        <w:suppressLineNumbers w:val="0"/>
        <w:spacing w:before="0" w:beforeAutospacing="1" w:after="0" w:afterAutospacing="1"/>
        <w:ind w:left="1080" w:leftChars="0"/>
        <w:rPr>
          <w:color w:val="4472C4" w:themeColor="accent1"/>
          <w14:textFill>
            <w14:solidFill>
              <w14:schemeClr w14:val="accent1"/>
            </w14:solidFill>
          </w14:textFill>
        </w:rPr>
      </w:pPr>
    </w:p>
    <w:p>
      <w:pPr>
        <w:pStyle w:val="7"/>
        <w:keepNext w:val="0"/>
        <w:keepLines w:val="0"/>
        <w:widowControl/>
        <w:numPr>
          <w:ilvl w:val="0"/>
          <w:numId w:val="5"/>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Personalized Connection with Academic Destinations: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Individuals looking to connect emotionally with their potential academic homes.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Allows users to see, experience, and connect with their desired destinations on a personal level, fostering a deeper connection.</w:t>
      </w:r>
    </w:p>
    <w:p>
      <w:pPr>
        <w:keepNext w:val="0"/>
        <w:keepLines w:val="0"/>
        <w:widowControl/>
        <w:numPr>
          <w:numId w:val="0"/>
        </w:numPr>
        <w:suppressLineNumbers w:val="0"/>
        <w:spacing w:before="0" w:beforeAutospacing="1" w:after="0" w:afterAutospacing="1"/>
        <w:ind w:left="1080" w:leftChars="0"/>
        <w:rPr>
          <w:color w:val="4472C4" w:themeColor="accent1"/>
          <w14:textFill>
            <w14:solidFill>
              <w14:schemeClr w14:val="accent1"/>
            </w14:solidFill>
          </w14:textFill>
        </w:rPr>
      </w:pPr>
    </w:p>
    <w:p>
      <w:pPr>
        <w:pStyle w:val="7"/>
        <w:keepNext w:val="0"/>
        <w:keepLines w:val="0"/>
        <w:widowControl/>
        <w:numPr>
          <w:ilvl w:val="0"/>
          <w:numId w:val="5"/>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Elimination of Static Maps and Lengthy Descriptions: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Users seeking a more efficient and engaging exploration process.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Does away with the limitations of static maps and lengthy descriptions, providing a more dynamic and interactive means of information dissemination.</w:t>
      </w:r>
    </w:p>
    <w:p>
      <w:pPr>
        <w:keepNext w:val="0"/>
        <w:keepLines w:val="0"/>
        <w:widowControl/>
        <w:numPr>
          <w:numId w:val="0"/>
        </w:numPr>
        <w:suppressLineNumbers w:val="0"/>
        <w:spacing w:before="0" w:beforeAutospacing="1" w:after="0" w:afterAutospacing="1"/>
        <w:ind w:left="1080" w:leftChars="0"/>
        <w:rPr>
          <w:color w:val="4472C4" w:themeColor="accent1"/>
          <w14:textFill>
            <w14:solidFill>
              <w14:schemeClr w14:val="accent1"/>
            </w14:solidFill>
          </w14:textFill>
        </w:rPr>
      </w:pPr>
    </w:p>
    <w:p>
      <w:pPr>
        <w:pStyle w:val="7"/>
        <w:keepNext w:val="0"/>
        <w:keepLines w:val="0"/>
        <w:widowControl/>
        <w:numPr>
          <w:ilvl w:val="0"/>
          <w:numId w:val="5"/>
        </w:numPr>
        <w:suppressLineNumbers w:val="0"/>
        <w:ind w:left="420" w:leftChars="0" w:hanging="420" w:firstLineChars="0"/>
        <w:rPr>
          <w:color w:val="4472C4" w:themeColor="accent1"/>
          <w14:textFill>
            <w14:solidFill>
              <w14:schemeClr w14:val="accent1"/>
            </w14:solidFill>
          </w14:textFill>
        </w:rPr>
      </w:pPr>
      <w:r>
        <w:rPr>
          <w:rStyle w:val="8"/>
          <w:color w:val="4472C4" w:themeColor="accent1"/>
          <w14:textFill>
            <w14:solidFill>
              <w14:schemeClr w14:val="accent1"/>
            </w14:solidFill>
          </w14:textFill>
        </w:rPr>
        <w:t>Overall Enrichment of Decision-Making Experience:</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Application:</w:t>
      </w:r>
      <w:r>
        <w:rPr>
          <w:color w:val="4472C4" w:themeColor="accent1"/>
          <w14:textFill>
            <w14:solidFill>
              <w14:schemeClr w14:val="accent1"/>
            </w14:solidFill>
          </w14:textFill>
        </w:rPr>
        <w:t xml:space="preserve"> Students, parents, and educational counselors.</w:t>
      </w:r>
    </w:p>
    <w:p>
      <w:pPr>
        <w:keepNext w:val="0"/>
        <w:keepLines w:val="0"/>
        <w:widowControl/>
        <w:numPr>
          <w:numId w:val="0"/>
        </w:numPr>
        <w:suppressLineNumbers w:val="0"/>
        <w:spacing w:before="0" w:beforeAutospacing="1" w:after="0" w:afterAutospacing="1"/>
        <w:rPr>
          <w:color w:val="4472C4" w:themeColor="accent1"/>
          <w14:textFill>
            <w14:solidFill>
              <w14:schemeClr w14:val="accent1"/>
            </w14:solidFill>
          </w14:textFill>
        </w:rPr>
      </w:pPr>
      <w:r>
        <w:rPr>
          <w:rStyle w:val="8"/>
          <w:color w:val="4472C4" w:themeColor="accent1"/>
          <w14:textFill>
            <w14:solidFill>
              <w14:schemeClr w14:val="accent1"/>
            </w14:solidFill>
          </w14:textFill>
        </w:rPr>
        <w:t>Advantage:</w:t>
      </w:r>
      <w:r>
        <w:rPr>
          <w:color w:val="4472C4" w:themeColor="accent1"/>
          <w14:textFill>
            <w14:solidFill>
              <w14:schemeClr w14:val="accent1"/>
            </w14:solidFill>
          </w14:textFill>
        </w:rPr>
        <w:t xml:space="preserve"> Enhances the overall decision-making experience by providing a vivid and firsthand preview of academic destinations, ensuring well-informed choices.</w:t>
      </w:r>
    </w:p>
    <w:p>
      <w:pPr>
        <w:pStyle w:val="2"/>
        <w:tabs>
          <w:tab w:val="left" w:pos="1392"/>
        </w:tabs>
        <w:rPr>
          <w:rFonts w:ascii="Arial" w:hAnsi="Arial" w:cs="Arial"/>
        </w:rPr>
      </w:pPr>
    </w:p>
    <w:p>
      <w:pPr>
        <w:pStyle w:val="12"/>
        <w:numPr>
          <w:ilvl w:val="0"/>
          <w:numId w:val="6"/>
        </w:numPr>
        <w:rPr>
          <w:b/>
          <w:bCs/>
          <w:sz w:val="24"/>
          <w:szCs w:val="24"/>
        </w:rPr>
      </w:pPr>
      <w:r>
        <w:rPr>
          <w:rFonts w:ascii="Arial" w:hAnsi="Arial" w:cs="Arial"/>
          <w:b/>
          <w:bCs/>
          <w:sz w:val="24"/>
          <w:szCs w:val="24"/>
        </w:rPr>
        <w:t>Has the invention been built (prototype) or tested or implemented? If so, please provide the particulars</w:t>
      </w:r>
    </w:p>
    <w:p>
      <w:pPr>
        <w:rPr>
          <w:b/>
          <w:bCs/>
          <w:sz w:val="24"/>
          <w:szCs w:val="24"/>
        </w:rPr>
      </w:pPr>
    </w:p>
    <w:p>
      <w:pPr>
        <w:rPr>
          <w:b/>
          <w:bCs/>
          <w:sz w:val="24"/>
          <w:szCs w:val="24"/>
        </w:rPr>
      </w:pPr>
    </w:p>
    <w:p>
      <w:pPr>
        <w:rPr>
          <w:rFonts w:hint="default"/>
          <w:b/>
          <w:bCs/>
          <w:color w:val="4472C4" w:themeColor="accent1"/>
          <w:sz w:val="24"/>
          <w:szCs w:val="24"/>
          <w:lang w:val="en-US"/>
          <w14:textFill>
            <w14:solidFill>
              <w14:schemeClr w14:val="accent1"/>
            </w14:solidFill>
          </w14:textFill>
        </w:rPr>
      </w:pPr>
      <w:r>
        <w:rPr>
          <w:rFonts w:hint="default"/>
          <w:b/>
          <w:bCs/>
          <w:color w:val="4472C4" w:themeColor="accent1"/>
          <w:sz w:val="24"/>
          <w:szCs w:val="24"/>
          <w:lang w:val="en-US"/>
          <w14:textFill>
            <w14:solidFill>
              <w14:schemeClr w14:val="accent1"/>
            </w14:solidFill>
          </w14:textFill>
        </w:rPr>
        <w:t>NO</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8"/>
          <w:szCs w:val="28"/>
        </w:rPr>
      </w:pPr>
      <w:r>
        <w:rPr>
          <w:b/>
          <w:bCs/>
          <w:sz w:val="24"/>
          <w:szCs w:val="24"/>
        </w:rPr>
        <w:t xml:space="preserve">                                                                                                                                                 </w:t>
      </w:r>
      <w:r>
        <w:rPr>
          <w:b/>
          <w:bCs/>
          <w:sz w:val="28"/>
          <w:szCs w:val="28"/>
        </w:rPr>
        <w:t>Signature</w:t>
      </w:r>
    </w:p>
    <w:p>
      <w:pPr>
        <w:rPr>
          <w:b/>
          <w:bCs/>
          <w:sz w:val="28"/>
          <w:szCs w:val="28"/>
        </w:rPr>
      </w:pPr>
      <w:r>
        <w:rPr>
          <w:b/>
          <w:bCs/>
          <w:sz w:val="28"/>
          <w:szCs w:val="28"/>
        </w:rPr>
        <w:t>Name</w:t>
      </w:r>
    </w:p>
    <w:p>
      <w:pPr>
        <w:rPr>
          <w:b/>
          <w:bCs/>
          <w:sz w:val="28"/>
          <w:szCs w:val="28"/>
        </w:rPr>
      </w:pPr>
      <w:r>
        <w:rPr>
          <w:b/>
          <w:bCs/>
          <w:sz w:val="28"/>
          <w:szCs w:val="28"/>
        </w:rPr>
        <w:t>(Dean of Concerned School)</w:t>
      </w:r>
    </w:p>
    <w:p>
      <w:pPr>
        <w:jc w:val="both"/>
        <w:rPr>
          <w:b/>
          <w:bCs/>
          <w:sz w:val="28"/>
          <w:szCs w:val="28"/>
        </w:rPr>
      </w:pPr>
      <w:r>
        <w:rPr>
          <w:b/>
          <w:bCs/>
          <w:sz w:val="28"/>
          <w:szCs w:val="28"/>
        </w:rPr>
        <w:t>Date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Heading">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bidi="hi-IN"/>
      </w:rPr>
      <mc:AlternateContent>
        <mc:Choice Requires="wps">
          <w:drawing>
            <wp:anchor distT="0" distB="0" distL="114300" distR="114300" simplePos="0" relativeHeight="251660288" behindDoc="1" locked="0" layoutInCell="1" allowOverlap="1">
              <wp:simplePos x="0" y="0"/>
              <wp:positionH relativeFrom="page">
                <wp:posOffset>6743700</wp:posOffset>
              </wp:positionH>
              <wp:positionV relativeFrom="page">
                <wp:posOffset>9271000</wp:posOffset>
              </wp:positionV>
              <wp:extent cx="154305" cy="182245"/>
              <wp:effectExtent l="0" t="0" r="0" b="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wps:spPr>
                    <wps:txbx>
                      <w:txbxContent>
                        <w:p>
                          <w:pPr>
                            <w:spacing w:before="13"/>
                            <w:ind w:left="60"/>
                            <w:rPr>
                              <w:rFonts w:ascii="Arial"/>
                            </w:rPr>
                          </w:pPr>
                          <w:r>
                            <w:fldChar w:fldCharType="begin"/>
                          </w:r>
                          <w:r>
                            <w:rPr>
                              <w:rFonts w:ascii="Arial"/>
                            </w:rPr>
                            <w:instrText xml:space="preserve"> PAGE </w:instrText>
                          </w:r>
                          <w:r>
                            <w:fldChar w:fldCharType="separate"/>
                          </w:r>
                          <w:r>
                            <w:rPr>
                              <w:rFonts w:ascii="Arial"/>
                            </w:rPr>
                            <w:t>1</w:t>
                          </w:r>
                          <w: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531pt;margin-top:730pt;height:14.35pt;width:12.15pt;mso-position-horizontal-relative:page;mso-position-vertical-relative:page;z-index:-251656192;mso-width-relative:page;mso-height-relative:page;" filled="f" stroked="f" coordsize="21600,21600" o:gfxdata="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ND8xf2QAAAA8BAAAPAAAAAAAAAAEAIAAAACIAAABkcnMvZG93bnJl&#10;di54bWxQSwECFAAUAAAACACHTuJAxuEOPvwBAAADBAAADgAAAAAAAAABACAAAAAoAQAAZHJzL2Uy&#10;b0RvYy54bWxQSwUGAAAAAAYABgBZAQAAlgUAAAAA&#10;">
              <v:fill on="f" focussize="0,0"/>
              <v:stroke on="f"/>
              <v:imagedata o:title=""/>
              <o:lock v:ext="edit" aspectratio="f"/>
              <v:textbox inset="0mm,0mm,0mm,0mm">
                <w:txbxContent>
                  <w:p>
                    <w:pPr>
                      <w:spacing w:before="13"/>
                      <w:ind w:left="60"/>
                      <w:rPr>
                        <w:rFonts w:ascii="Arial"/>
                      </w:rPr>
                    </w:pPr>
                    <w:r>
                      <w:fldChar w:fldCharType="begin"/>
                    </w:r>
                    <w:r>
                      <w:rPr>
                        <w:rFonts w:ascii="Arial"/>
                      </w:rPr>
                      <w:instrText xml:space="preserve"> PAGE </w:instrText>
                    </w:r>
                    <w:r>
                      <w:fldChar w:fldCharType="separate"/>
                    </w:r>
                    <w:r>
                      <w:rPr>
                        <w:rFonts w:ascii="Arial"/>
                      </w:rP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bidi="hi-IN"/>
      </w:rPr>
      <w:drawing>
        <wp:anchor distT="0" distB="0" distL="0" distR="0" simplePos="0" relativeHeight="251659264" behindDoc="1" locked="0" layoutInCell="1" allowOverlap="1">
          <wp:simplePos x="0" y="0"/>
          <wp:positionH relativeFrom="page">
            <wp:posOffset>5502275</wp:posOffset>
          </wp:positionH>
          <wp:positionV relativeFrom="page">
            <wp:posOffset>354965</wp:posOffset>
          </wp:positionV>
          <wp:extent cx="1990725" cy="5568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990724" cy="5568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D31CD"/>
    <w:multiLevelType w:val="singleLevel"/>
    <w:tmpl w:val="9DAD31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2C3738E"/>
    <w:multiLevelType w:val="singleLevel"/>
    <w:tmpl w:val="E2C373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C153943"/>
    <w:multiLevelType w:val="multilevel"/>
    <w:tmpl w:val="0C153943"/>
    <w:lvl w:ilvl="0" w:tentative="0">
      <w:start w:val="0"/>
      <w:numFmt w:val="bullet"/>
      <w:lvlText w:val=""/>
      <w:lvlJc w:val="left"/>
      <w:pPr>
        <w:ind w:left="720" w:hanging="360"/>
      </w:pPr>
      <w:rPr>
        <w:rFonts w:hint="default" w:ascii="Wingdings" w:hAnsi="Wingdings" w:eastAsia="Wingdings" w:cs="Wingdings"/>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53E5CA"/>
    <w:multiLevelType w:val="multilevel"/>
    <w:tmpl w:val="1653E5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B8AD9D5"/>
    <w:multiLevelType w:val="singleLevel"/>
    <w:tmpl w:val="4B8AD9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61E1C45"/>
    <w:multiLevelType w:val="multilevel"/>
    <w:tmpl w:val="761E1C45"/>
    <w:lvl w:ilvl="0" w:tentative="0">
      <w:start w:val="0"/>
      <w:numFmt w:val="bullet"/>
      <w:lvlText w:val=""/>
      <w:lvlJc w:val="left"/>
      <w:pPr>
        <w:ind w:left="130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660" w:hanging="360"/>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2740" w:hanging="360"/>
      </w:pPr>
      <w:rPr>
        <w:rFonts w:hint="default"/>
        <w:lang w:val="en-US" w:eastAsia="en-US" w:bidi="ar-SA"/>
      </w:rPr>
    </w:lvl>
    <w:lvl w:ilvl="3" w:tentative="0">
      <w:start w:val="0"/>
      <w:numFmt w:val="bullet"/>
      <w:lvlText w:val="•"/>
      <w:lvlJc w:val="left"/>
      <w:pPr>
        <w:ind w:left="3820" w:hanging="360"/>
      </w:pPr>
      <w:rPr>
        <w:rFonts w:hint="default"/>
        <w:lang w:val="en-US" w:eastAsia="en-US" w:bidi="ar-SA"/>
      </w:rPr>
    </w:lvl>
    <w:lvl w:ilvl="4" w:tentative="0">
      <w:start w:val="0"/>
      <w:numFmt w:val="bullet"/>
      <w:lvlText w:val="•"/>
      <w:lvlJc w:val="left"/>
      <w:pPr>
        <w:ind w:left="4900" w:hanging="360"/>
      </w:pPr>
      <w:rPr>
        <w:rFonts w:hint="default"/>
        <w:lang w:val="en-US" w:eastAsia="en-US" w:bidi="ar-SA"/>
      </w:rPr>
    </w:lvl>
    <w:lvl w:ilvl="5" w:tentative="0">
      <w:start w:val="0"/>
      <w:numFmt w:val="bullet"/>
      <w:lvlText w:val="•"/>
      <w:lvlJc w:val="left"/>
      <w:pPr>
        <w:ind w:left="5980" w:hanging="360"/>
      </w:pPr>
      <w:rPr>
        <w:rFonts w:hint="default"/>
        <w:lang w:val="en-US" w:eastAsia="en-US" w:bidi="ar-SA"/>
      </w:rPr>
    </w:lvl>
    <w:lvl w:ilvl="6" w:tentative="0">
      <w:start w:val="0"/>
      <w:numFmt w:val="bullet"/>
      <w:lvlText w:val="•"/>
      <w:lvlJc w:val="left"/>
      <w:pPr>
        <w:ind w:left="7060" w:hanging="360"/>
      </w:pPr>
      <w:rPr>
        <w:rFonts w:hint="default"/>
        <w:lang w:val="en-US" w:eastAsia="en-US" w:bidi="ar-SA"/>
      </w:rPr>
    </w:lvl>
    <w:lvl w:ilvl="7" w:tentative="0">
      <w:start w:val="0"/>
      <w:numFmt w:val="bullet"/>
      <w:lvlText w:val="•"/>
      <w:lvlJc w:val="left"/>
      <w:pPr>
        <w:ind w:left="8140" w:hanging="360"/>
      </w:pPr>
      <w:rPr>
        <w:rFonts w:hint="default"/>
        <w:lang w:val="en-US" w:eastAsia="en-US" w:bidi="ar-SA"/>
      </w:rPr>
    </w:lvl>
    <w:lvl w:ilvl="8" w:tentative="0">
      <w:start w:val="0"/>
      <w:numFmt w:val="bullet"/>
      <w:lvlText w:val="•"/>
      <w:lvlJc w:val="left"/>
      <w:pPr>
        <w:ind w:left="9220" w:hanging="360"/>
      </w:pPr>
      <w:rPr>
        <w:rFonts w:hint="default"/>
        <w:lang w:val="en-US" w:eastAsia="en-US" w:bidi="ar-SA"/>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9C"/>
    <w:rsid w:val="000C101F"/>
    <w:rsid w:val="001144D6"/>
    <w:rsid w:val="00416279"/>
    <w:rsid w:val="00476A10"/>
    <w:rsid w:val="004F795C"/>
    <w:rsid w:val="00592F25"/>
    <w:rsid w:val="00807F1A"/>
    <w:rsid w:val="008B4076"/>
    <w:rsid w:val="00B3749C"/>
    <w:rsid w:val="00C841A4"/>
    <w:rsid w:val="00CF4F03"/>
    <w:rsid w:val="034A5312"/>
    <w:rsid w:val="0B491B94"/>
    <w:rsid w:val="35283A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9"/>
    <w:qFormat/>
    <w:uiPriority w:val="9"/>
    <w:pPr>
      <w:ind w:left="940"/>
      <w:jc w:val="both"/>
      <w:outlineLvl w:val="0"/>
    </w:pPr>
    <w:rPr>
      <w:b/>
      <w:bCs/>
      <w:sz w:val="24"/>
      <w:szCs w:val="2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0"/>
    <w:qFormat/>
    <w:uiPriority w:val="1"/>
    <w:rPr>
      <w:sz w:val="24"/>
      <w:szCs w:val="24"/>
    </w:rPr>
  </w:style>
  <w:style w:type="character" w:styleId="6">
    <w:name w:val="Emphasis"/>
    <w:basedOn w:val="3"/>
    <w:qFormat/>
    <w:uiPriority w:val="20"/>
    <w:rPr>
      <w:i/>
      <w:iCs/>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22"/>
    <w:rPr>
      <w:b/>
      <w:bCs/>
    </w:rPr>
  </w:style>
  <w:style w:type="character" w:customStyle="1" w:styleId="9">
    <w:name w:val="Heading 1 Char"/>
    <w:basedOn w:val="3"/>
    <w:link w:val="2"/>
    <w:uiPriority w:val="9"/>
    <w:rPr>
      <w:rFonts w:ascii="Times New Roman" w:hAnsi="Times New Roman" w:eastAsia="Times New Roman" w:cs="Times New Roman"/>
      <w:b/>
      <w:bCs/>
      <w:sz w:val="24"/>
      <w:szCs w:val="24"/>
      <w:lang w:val="en-US"/>
    </w:rPr>
  </w:style>
  <w:style w:type="character" w:customStyle="1" w:styleId="10">
    <w:name w:val="Body Text Char"/>
    <w:basedOn w:val="3"/>
    <w:link w:val="5"/>
    <w:uiPriority w:val="1"/>
    <w:rPr>
      <w:rFonts w:ascii="Times New Roman" w:hAnsi="Times New Roman" w:eastAsia="Times New Roman" w:cs="Times New Roman"/>
      <w:sz w:val="24"/>
      <w:szCs w:val="24"/>
      <w:lang w:val="en-US"/>
    </w:rPr>
  </w:style>
  <w:style w:type="paragraph" w:customStyle="1" w:styleId="11">
    <w:name w:val="Table Paragraph"/>
    <w:basedOn w:val="1"/>
    <w:qFormat/>
    <w:uiPriority w:val="1"/>
    <w:pPr>
      <w:spacing w:before="96"/>
      <w:ind w:left="100"/>
    </w:pPr>
  </w:style>
  <w:style w:type="paragraph" w:styleId="12">
    <w:name w:val="List Paragraph"/>
    <w:basedOn w:val="1"/>
    <w:qFormat/>
    <w:uiPriority w:val="34"/>
    <w:pPr>
      <w:ind w:left="94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240</Words>
  <Characters>1368</Characters>
  <Lines>11</Lines>
  <Paragraphs>3</Paragraphs>
  <TotalTime>3</TotalTime>
  <ScaleCrop>false</ScaleCrop>
  <LinksUpToDate>false</LinksUpToDate>
  <CharactersWithSpaces>1605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2021-08-06T09:07:00Z</dcterms:created>
  <dc:creator>Avinash Kumar</dc:creator>
  <cp:lastModifiedBy>Surbhi Rawat</cp:lastModifiedBy>
  <dcterms:modified xsi:type="dcterms:W3CDTF">2024-01-17T19:07:34Z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137B0D9AA20E4F5FB475C9D59835FFA4</vt:lpwstr>
  </property>
</Properties>
</file>