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309" w:rsidRPr="00987647" w:rsidRDefault="00A73309" w:rsidP="00A73309">
      <w:pPr>
        <w:ind w:left="-426"/>
        <w:rPr>
          <w:rFonts w:ascii="Calibri" w:hAnsi="Calibri"/>
          <w:color w:val="C00000"/>
        </w:rPr>
      </w:pPr>
      <w:r w:rsidRPr="00444E9A">
        <w:rPr>
          <w:color w:val="C00000"/>
          <w:sz w:val="28"/>
          <w:szCs w:val="28"/>
        </w:rPr>
        <w:t xml:space="preserve">CO2515 Coding for Penetration Testing Worksheet </w:t>
      </w:r>
      <w:r>
        <w:rPr>
          <w:color w:val="C00000"/>
          <w:sz w:val="28"/>
          <w:szCs w:val="28"/>
        </w:rPr>
        <w:t>2</w:t>
      </w:r>
    </w:p>
    <w:p w:rsidR="00A73309" w:rsidRPr="00E61B13" w:rsidRDefault="00A73309" w:rsidP="00A73309">
      <w:pPr>
        <w:ind w:left="-567"/>
        <w:jc w:val="both"/>
        <w:rPr>
          <w:rFonts w:asciiTheme="majorHAnsi" w:hAnsiTheme="majorHAnsi"/>
        </w:rPr>
      </w:pPr>
      <w:r w:rsidRPr="00E61B13">
        <w:rPr>
          <w:rFonts w:asciiTheme="majorHAnsi" w:hAnsiTheme="majorHAnsi"/>
        </w:rPr>
        <w:t xml:space="preserve">Aim – To introduce students to some basic PT coding using Python3 and Scapy with IPv6.  Only basic programming skills are assumed.  All code is written to be as simple as possible. </w:t>
      </w:r>
    </w:p>
    <w:p w:rsidR="00DC1D2F" w:rsidRDefault="00A73309" w:rsidP="00A73309">
      <w:pPr>
        <w:ind w:left="-567"/>
        <w:jc w:val="both"/>
        <w:rPr>
          <w:rFonts w:asciiTheme="majorHAnsi" w:hAnsiTheme="majorHAnsi"/>
        </w:rPr>
      </w:pPr>
      <w:r w:rsidRPr="00E61B13">
        <w:rPr>
          <w:rFonts w:asciiTheme="majorHAnsi" w:hAnsiTheme="majorHAnsi"/>
        </w:rPr>
        <w:t>NOTE – The techniques discussed in this worksheet should only be used on networks with the full written permission of the network owner otherwise you may be in breach of the GDPR.</w:t>
      </w:r>
    </w:p>
    <w:tbl>
      <w:tblPr>
        <w:tblStyle w:val="TableGrid"/>
        <w:tblW w:w="15021" w:type="dxa"/>
        <w:tblInd w:w="-567" w:type="dxa"/>
        <w:tblBorders>
          <w:top w:val="single" w:sz="8" w:space="0" w:color="C00000"/>
          <w:left w:val="single" w:sz="8" w:space="0" w:color="C00000"/>
          <w:bottom w:val="single" w:sz="8" w:space="0" w:color="C00000"/>
          <w:right w:val="single" w:sz="8" w:space="0" w:color="C00000"/>
          <w:insideH w:val="single" w:sz="8" w:space="0" w:color="C00000"/>
          <w:insideV w:val="single" w:sz="8" w:space="0" w:color="C00000"/>
        </w:tblBorders>
        <w:tblLook w:val="04A0" w:firstRow="1" w:lastRow="0" w:firstColumn="1" w:lastColumn="0" w:noHBand="0" w:noVBand="1"/>
      </w:tblPr>
      <w:tblGrid>
        <w:gridCol w:w="562"/>
        <w:gridCol w:w="14459"/>
      </w:tblGrid>
      <w:tr w:rsidR="00A73309" w:rsidTr="00B340A4">
        <w:tc>
          <w:tcPr>
            <w:tcW w:w="562" w:type="dxa"/>
          </w:tcPr>
          <w:p w:rsidR="00A73309" w:rsidRDefault="00A73309" w:rsidP="00B340A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14459" w:type="dxa"/>
          </w:tcPr>
          <w:p w:rsidR="00A73309" w:rsidRPr="006C52A4" w:rsidRDefault="00A73309" w:rsidP="006C52A4">
            <w:pPr>
              <w:rPr>
                <w:rFonts w:ascii="Verdana" w:hAnsi="Verdana"/>
              </w:rPr>
            </w:pPr>
            <w:r w:rsidRPr="006C52A4">
              <w:rPr>
                <w:rFonts w:ascii="Verdana" w:hAnsi="Verdana"/>
              </w:rPr>
              <w:t xml:space="preserve">In this Lab you will </w:t>
            </w:r>
            <w:r w:rsidR="001319B9" w:rsidRPr="006C52A4">
              <w:rPr>
                <w:rFonts w:ascii="Verdana" w:hAnsi="Verdana"/>
              </w:rPr>
              <w:t xml:space="preserve">complete a TCP three-way hand shake and send a </w:t>
            </w:r>
            <w:r w:rsidR="006C52A4" w:rsidRPr="006C52A4">
              <w:rPr>
                <w:rFonts w:ascii="Verdana" w:hAnsi="Verdana"/>
              </w:rPr>
              <w:t xml:space="preserve">GET HTTP </w:t>
            </w:r>
            <w:r w:rsidR="001319B9" w:rsidRPr="006C52A4">
              <w:rPr>
                <w:rFonts w:ascii="Verdana" w:hAnsi="Verdana"/>
              </w:rPr>
              <w:t>request</w:t>
            </w:r>
            <w:r w:rsidR="006C52A4" w:rsidRPr="006C52A4">
              <w:rPr>
                <w:rFonts w:ascii="Verdana" w:hAnsi="Verdana"/>
              </w:rPr>
              <w:t>.</w:t>
            </w:r>
          </w:p>
        </w:tc>
      </w:tr>
      <w:tr w:rsidR="00A73309" w:rsidTr="00B340A4">
        <w:tc>
          <w:tcPr>
            <w:tcW w:w="562" w:type="dxa"/>
          </w:tcPr>
          <w:p w:rsidR="00A73309" w:rsidRDefault="00A73309" w:rsidP="00B340A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14459" w:type="dxa"/>
          </w:tcPr>
          <w:p w:rsidR="00A73309" w:rsidRPr="00C60899" w:rsidRDefault="001319B9" w:rsidP="00B340A4">
            <w:pPr>
              <w:rPr>
                <w:rFonts w:ascii="Verdana" w:hAnsi="Verdana"/>
              </w:rPr>
            </w:pPr>
            <w:r w:rsidRPr="00C60899">
              <w:rPr>
                <w:rFonts w:ascii="Verdana" w:hAnsi="Verdana"/>
                <w:shd w:val="clear" w:color="auto" w:fill="FFFFFF"/>
              </w:rPr>
              <w:t xml:space="preserve">When </w:t>
            </w:r>
            <w:r w:rsidR="00A73309" w:rsidRPr="00C60899">
              <w:rPr>
                <w:rFonts w:ascii="Verdana" w:hAnsi="Verdana"/>
                <w:shd w:val="clear" w:color="auto" w:fill="FFFFFF"/>
              </w:rPr>
              <w:t>send</w:t>
            </w:r>
            <w:r w:rsidRPr="00C60899">
              <w:rPr>
                <w:rFonts w:ascii="Verdana" w:hAnsi="Verdana"/>
                <w:shd w:val="clear" w:color="auto" w:fill="FFFFFF"/>
              </w:rPr>
              <w:t>ing</w:t>
            </w:r>
            <w:r w:rsidR="00A73309" w:rsidRPr="00C60899">
              <w:rPr>
                <w:rFonts w:ascii="Verdana" w:hAnsi="Verdana"/>
                <w:shd w:val="clear" w:color="auto" w:fill="FFFFFF"/>
              </w:rPr>
              <w:t xml:space="preserve"> </w:t>
            </w:r>
            <w:r w:rsidRPr="00C60899">
              <w:rPr>
                <w:rFonts w:ascii="Verdana" w:hAnsi="Verdana"/>
                <w:shd w:val="clear" w:color="auto" w:fill="FFFFFF"/>
              </w:rPr>
              <w:t>a</w:t>
            </w:r>
            <w:r w:rsidR="006C52A4" w:rsidRPr="00C60899">
              <w:rPr>
                <w:rFonts w:ascii="Verdana" w:hAnsi="Verdana"/>
                <w:shd w:val="clear" w:color="auto" w:fill="FFFFFF"/>
              </w:rPr>
              <w:t xml:space="preserve"> SYN from the attacker</w:t>
            </w:r>
            <w:r w:rsidR="00A73309" w:rsidRPr="00C60899">
              <w:rPr>
                <w:rFonts w:ascii="Verdana" w:hAnsi="Verdana"/>
                <w:shd w:val="clear" w:color="auto" w:fill="FFFFFF"/>
              </w:rPr>
              <w:t xml:space="preserve"> and the SYN-ACK is returned. Because the Linux kernel receives the SYN-ACK but didn't send the SYN it will issue a RST. To prevent this IP</w:t>
            </w:r>
            <w:r w:rsidRPr="00C60899">
              <w:rPr>
                <w:rFonts w:ascii="Verdana" w:hAnsi="Verdana"/>
                <w:shd w:val="clear" w:color="auto" w:fill="FFFFFF"/>
              </w:rPr>
              <w:t>6</w:t>
            </w:r>
            <w:r w:rsidR="00A73309" w:rsidRPr="00C60899">
              <w:rPr>
                <w:rFonts w:ascii="Verdana" w:hAnsi="Verdana"/>
                <w:shd w:val="clear" w:color="auto" w:fill="FFFFFF"/>
              </w:rPr>
              <w:t>tables can be used, using the syntax below</w:t>
            </w:r>
            <w:r w:rsidRPr="00C60899">
              <w:rPr>
                <w:rFonts w:ascii="Verdana" w:hAnsi="Verdana"/>
                <w:shd w:val="clear" w:color="auto" w:fill="FFFFFF"/>
              </w:rPr>
              <w:t xml:space="preserve"> on the attacking machine</w:t>
            </w:r>
            <w:r w:rsidR="005530D1" w:rsidRPr="00C60899">
              <w:rPr>
                <w:rFonts w:ascii="Verdana" w:hAnsi="Verdana"/>
                <w:shd w:val="clear" w:color="auto" w:fill="FFFFFF"/>
              </w:rPr>
              <w:t>.</w:t>
            </w:r>
          </w:p>
        </w:tc>
      </w:tr>
      <w:tr w:rsidR="00A73309" w:rsidTr="00B340A4">
        <w:tc>
          <w:tcPr>
            <w:tcW w:w="562" w:type="dxa"/>
          </w:tcPr>
          <w:p w:rsidR="00A73309" w:rsidRDefault="001319B9" w:rsidP="00B340A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14459" w:type="dxa"/>
          </w:tcPr>
          <w:p w:rsidR="00A73309" w:rsidRDefault="001319B9" w:rsidP="00B340A4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Sudo IP6tables -A output -p tcp –tcp-flags RST RST -J DROP</w:t>
            </w:r>
          </w:p>
          <w:p w:rsidR="004D276D" w:rsidRPr="004D276D" w:rsidRDefault="004D276D" w:rsidP="00B340A4">
            <w:pPr>
              <w:rPr>
                <w:rFonts w:ascii="Verdana" w:hAnsi="Verdana"/>
                <w:shd w:val="clear" w:color="auto" w:fill="FFFFFF"/>
              </w:rPr>
            </w:pPr>
            <w:r>
              <w:rPr>
                <w:rFonts w:ascii="Verdana" w:hAnsi="Verdana"/>
                <w:shd w:val="clear" w:color="auto" w:fill="FFFFFF"/>
              </w:rPr>
              <w:t>This prevents any RST packets coming out of the attacker machine to the server.</w:t>
            </w:r>
            <w:bookmarkStart w:id="0" w:name="_GoBack"/>
            <w:bookmarkEnd w:id="0"/>
          </w:p>
        </w:tc>
      </w:tr>
      <w:tr w:rsidR="00C60899" w:rsidTr="00B340A4">
        <w:tc>
          <w:tcPr>
            <w:tcW w:w="562" w:type="dxa"/>
          </w:tcPr>
          <w:p w:rsidR="00C60899" w:rsidRPr="00AB00A2" w:rsidRDefault="00C60899" w:rsidP="00B340A4">
            <w:pPr>
              <w:jc w:val="both"/>
              <w:rPr>
                <w:rFonts w:asciiTheme="majorHAnsi" w:hAnsiTheme="majorHAnsi"/>
              </w:rPr>
            </w:pPr>
            <w:r w:rsidRPr="00AB00A2">
              <w:rPr>
                <w:rFonts w:asciiTheme="majorHAnsi" w:hAnsiTheme="majorHAnsi"/>
              </w:rPr>
              <w:t>4.</w:t>
            </w:r>
          </w:p>
        </w:tc>
        <w:tc>
          <w:tcPr>
            <w:tcW w:w="14459" w:type="dxa"/>
          </w:tcPr>
          <w:p w:rsidR="00C60899" w:rsidRDefault="00AB00A2" w:rsidP="00B340A4">
            <w:pPr>
              <w:rPr>
                <w:rFonts w:ascii="Verdana" w:hAnsi="Verdana"/>
                <w:shd w:val="clear" w:color="auto" w:fill="FFFFFF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1069179</wp:posOffset>
                  </wp:positionH>
                  <wp:positionV relativeFrom="paragraph">
                    <wp:posOffset>170180</wp:posOffset>
                  </wp:positionV>
                  <wp:extent cx="6286500" cy="2009775"/>
                  <wp:effectExtent l="0" t="0" r="0" b="9525"/>
                  <wp:wrapTight wrapText="bothSides">
                    <wp:wrapPolygon edited="0">
                      <wp:start x="0" y="0"/>
                      <wp:lineTo x="0" y="21498"/>
                      <wp:lineTo x="21535" y="21498"/>
                      <wp:lineTo x="2153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60899" w:rsidRPr="00C60899">
              <w:rPr>
                <w:rFonts w:ascii="Verdana" w:hAnsi="Verdana"/>
                <w:shd w:val="clear" w:color="auto" w:fill="FFFFFF"/>
              </w:rPr>
              <w:t>Now we will emulate the TCP three-way handshake below.</w:t>
            </w:r>
          </w:p>
          <w:p w:rsidR="00AB00A2" w:rsidRDefault="00AB00A2" w:rsidP="00B340A4">
            <w:pPr>
              <w:rPr>
                <w:rFonts w:ascii="Verdana" w:hAnsi="Verdana"/>
                <w:shd w:val="clear" w:color="auto" w:fill="FFFFFF"/>
              </w:rPr>
            </w:pPr>
          </w:p>
          <w:p w:rsidR="00AB00A2" w:rsidRPr="006C52A4" w:rsidRDefault="00AB00A2" w:rsidP="00B340A4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</w:tc>
      </w:tr>
      <w:tr w:rsidR="001319B9" w:rsidTr="00B340A4">
        <w:tc>
          <w:tcPr>
            <w:tcW w:w="562" w:type="dxa"/>
          </w:tcPr>
          <w:p w:rsidR="001319B9" w:rsidRDefault="00C60899" w:rsidP="00B340A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14459" w:type="dxa"/>
          </w:tcPr>
          <w:p w:rsidR="001319B9" w:rsidRDefault="001319B9" w:rsidP="00B340A4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Now create a new script called</w:t>
            </w:r>
            <w:r w:rsidRPr="006C52A4">
              <w:rPr>
                <w:rFonts w:ascii="Ubuntu" w:hAnsi="Ubuntu"/>
                <w:shd w:val="clear" w:color="auto" w:fill="FFFFFF"/>
              </w:rPr>
              <w:t xml:space="preserve"> </w:t>
            </w: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synack.py</w:t>
            </w:r>
            <w:r>
              <w:rPr>
                <w:rFonts w:ascii="Ubuntu" w:hAnsi="Ubuntu"/>
                <w:color w:val="555555"/>
                <w:shd w:val="clear" w:color="auto" w:fill="FFFFFF"/>
              </w:rPr>
              <w:t>.</w:t>
            </w:r>
          </w:p>
        </w:tc>
      </w:tr>
      <w:tr w:rsidR="001319B9" w:rsidTr="00B340A4">
        <w:tc>
          <w:tcPr>
            <w:tcW w:w="562" w:type="dxa"/>
          </w:tcPr>
          <w:p w:rsidR="001319B9" w:rsidRDefault="00C60899" w:rsidP="00B340A4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14459" w:type="dxa"/>
          </w:tcPr>
          <w:p w:rsidR="001319B9" w:rsidRDefault="001319B9" w:rsidP="00B340A4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Ubuntu" w:hAnsi="Ubuntu"/>
                <w:shd w:val="clear" w:color="auto" w:fill="FFFFFF"/>
              </w:rPr>
              <w:t>Add the following code:</w:t>
            </w:r>
          </w:p>
        </w:tc>
      </w:tr>
      <w:tr w:rsidR="001319B9" w:rsidTr="00B340A4">
        <w:tc>
          <w:tcPr>
            <w:tcW w:w="562" w:type="dxa"/>
          </w:tcPr>
          <w:p w:rsidR="001319B9" w:rsidRDefault="001319B9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#!/usr/local/bin/python</w:t>
            </w: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from scapy.all import *</w:t>
            </w: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import sys</w:t>
            </w: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dest=sys.argv[1]</w:t>
            </w: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getStr = 'GET / HTTP/1.0\n\n'</w:t>
            </w: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  <w:p w:rsidR="001319B9" w:rsidRPr="006C52A4" w:rsidRDefault="001319B9" w:rsidP="001319B9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 SYN</w:t>
            </w:r>
          </w:p>
          <w:p w:rsidR="001319B9" w:rsidRDefault="001319B9" w:rsidP="001319B9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SYN=(IPv6(dst=dest)/TCP(sport=333,dport=80, flags='S',seq=1000))</w:t>
            </w:r>
          </w:p>
        </w:tc>
      </w:tr>
      <w:tr w:rsidR="001319B9" w:rsidTr="00B340A4">
        <w:tc>
          <w:tcPr>
            <w:tcW w:w="562" w:type="dxa"/>
          </w:tcPr>
          <w:p w:rsidR="001319B9" w:rsidRDefault="001319B9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1319B9" w:rsidRPr="006C52A4" w:rsidRDefault="001319B9" w:rsidP="001319B9">
            <w:pPr>
              <w:rPr>
                <w:rFonts w:ascii="Verdana" w:hAnsi="Verdana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At this point we are only creating a simple SYN packet.</w:t>
            </w:r>
          </w:p>
          <w:p w:rsidR="001319B9" w:rsidRPr="001319B9" w:rsidRDefault="001319B9" w:rsidP="001319B9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You will notice the</w:t>
            </w:r>
            <w:r w:rsidRPr="006C52A4">
              <w:rPr>
                <w:rFonts w:ascii="Ubuntu" w:hAnsi="Ubuntu"/>
                <w:shd w:val="clear" w:color="auto" w:fill="FFFFFF"/>
              </w:rPr>
              <w:t xml:space="preserve"> </w:t>
            </w: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getStr</w:t>
            </w:r>
            <w:r w:rsidRPr="006C52A4">
              <w:rPr>
                <w:rFonts w:ascii="Ubuntu" w:hAnsi="Ubuntu"/>
                <w:color w:val="50637D"/>
                <w:shd w:val="clear" w:color="auto" w:fill="FFFFFF"/>
              </w:rPr>
              <w:t xml:space="preserve"> </w:t>
            </w:r>
            <w:r w:rsidRPr="006C52A4">
              <w:rPr>
                <w:rFonts w:ascii="Ubuntu" w:hAnsi="Ubuntu"/>
                <w:shd w:val="clear" w:color="auto" w:fill="FFFFFF"/>
              </w:rPr>
              <w:t xml:space="preserve">variable. This will be explained later. </w:t>
            </w:r>
            <w:r w:rsidR="005530D1" w:rsidRPr="006C52A4">
              <w:rPr>
                <w:rFonts w:ascii="Ubuntu" w:hAnsi="Ubuntu"/>
                <w:shd w:val="clear" w:color="auto" w:fill="FFFFFF"/>
              </w:rPr>
              <w:t>The seq number is simply to start a TCP sequence for the other packets after this one.</w:t>
            </w:r>
          </w:p>
        </w:tc>
      </w:tr>
      <w:tr w:rsidR="005530D1" w:rsidTr="00B340A4">
        <w:tc>
          <w:tcPr>
            <w:tcW w:w="562" w:type="dxa"/>
          </w:tcPr>
          <w:p w:rsidR="005530D1" w:rsidRDefault="005530D1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5530D1" w:rsidRPr="00C60899" w:rsidRDefault="005530D1" w:rsidP="001319B9">
            <w:pPr>
              <w:rPr>
                <w:rFonts w:ascii="Verdana" w:hAnsi="Verdana"/>
                <w:shd w:val="clear" w:color="auto" w:fill="FFFFFF"/>
              </w:rPr>
            </w:pPr>
            <w:r w:rsidRPr="00C60899">
              <w:rPr>
                <w:rFonts w:ascii="Verdana" w:hAnsi="Verdana"/>
                <w:shd w:val="clear" w:color="auto" w:fill="FFFFFF"/>
              </w:rPr>
              <w:t>Now add this underneath it. This simply sends the SYN packet and gets the SYN-ACK response from the server.</w:t>
            </w:r>
          </w:p>
        </w:tc>
      </w:tr>
      <w:tr w:rsidR="005530D1" w:rsidTr="00B340A4">
        <w:tc>
          <w:tcPr>
            <w:tcW w:w="562" w:type="dxa"/>
          </w:tcPr>
          <w:p w:rsidR="005530D1" w:rsidRDefault="005530D1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5530D1" w:rsidRPr="00C60899" w:rsidRDefault="005530D1" w:rsidP="005530D1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C60899">
              <w:rPr>
                <w:rFonts w:ascii="Ubuntu" w:hAnsi="Ubuntu"/>
                <w:b/>
                <w:color w:val="50637D"/>
                <w:shd w:val="clear" w:color="auto" w:fill="FFFFFF"/>
              </w:rPr>
              <w:t>#Get SYN/ACK</w:t>
            </w:r>
          </w:p>
          <w:p w:rsidR="005530D1" w:rsidRDefault="005530D1" w:rsidP="005530D1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C60899">
              <w:rPr>
                <w:rFonts w:ascii="Ubuntu" w:hAnsi="Ubuntu"/>
                <w:b/>
                <w:color w:val="50637D"/>
                <w:shd w:val="clear" w:color="auto" w:fill="FFFFFF"/>
              </w:rPr>
              <w:t>SYN_ACK = sr1(SYN)</w:t>
            </w:r>
          </w:p>
        </w:tc>
      </w:tr>
      <w:tr w:rsidR="005530D1" w:rsidTr="00B340A4">
        <w:tc>
          <w:tcPr>
            <w:tcW w:w="562" w:type="dxa"/>
          </w:tcPr>
          <w:p w:rsidR="005530D1" w:rsidRDefault="005530D1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5530D1" w:rsidRPr="006C52A4" w:rsidRDefault="005530D1" w:rsidP="005530D1">
            <w:pPr>
              <w:rPr>
                <w:rFonts w:ascii="Verdana" w:hAnsi="Verdana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Start Wireshark and run this script:</w:t>
            </w:r>
          </w:p>
          <w:p w:rsidR="005530D1" w:rsidRDefault="005530D1" w:rsidP="005530D1">
            <w:pPr>
              <w:rPr>
                <w:rFonts w:ascii="Ubuntu" w:hAnsi="Ubuntu"/>
                <w:color w:val="555555"/>
                <w:shd w:val="clear" w:color="auto" w:fill="FFFFFF"/>
              </w:rPr>
            </w:pPr>
          </w:p>
          <w:p w:rsidR="005530D1" w:rsidRPr="006C52A4" w:rsidRDefault="006C52A4" w:rsidP="005530D1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>
              <w:rPr>
                <w:rFonts w:ascii="Ubuntu" w:hAnsi="Ubuntu"/>
                <w:b/>
                <w:color w:val="50637D"/>
                <w:shd w:val="clear" w:color="auto" w:fill="FFFFFF"/>
              </w:rPr>
              <w:t>s</w:t>
            </w:r>
            <w:r w:rsidR="005530D1"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udo ./synack.py fd80:1234:5678:2::254</w:t>
            </w:r>
          </w:p>
          <w:p w:rsidR="005530D1" w:rsidRDefault="005530D1" w:rsidP="005530D1">
            <w:pPr>
              <w:rPr>
                <w:rFonts w:ascii="Ubuntu" w:hAnsi="Ubuntu"/>
                <w:color w:val="555555"/>
                <w:shd w:val="clear" w:color="auto" w:fill="FFFFFF"/>
              </w:rPr>
            </w:pPr>
          </w:p>
          <w:p w:rsidR="005530D1" w:rsidRPr="005530D1" w:rsidRDefault="00A879F4" w:rsidP="005530D1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Try</w:t>
            </w:r>
            <w:r>
              <w:rPr>
                <w:rFonts w:ascii="Ubuntu" w:hAnsi="Ubuntu"/>
                <w:color w:val="555555"/>
                <w:shd w:val="clear" w:color="auto" w:fill="FFFFFF"/>
              </w:rPr>
              <w:t xml:space="preserve"> </w:t>
            </w: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netstat -anp</w:t>
            </w:r>
            <w:r w:rsidRPr="006C52A4">
              <w:rPr>
                <w:rFonts w:ascii="Ubuntu" w:hAnsi="Ubuntu"/>
                <w:color w:val="50637D"/>
                <w:shd w:val="clear" w:color="auto" w:fill="FFFFFF"/>
              </w:rPr>
              <w:t xml:space="preserve"> </w:t>
            </w:r>
            <w:r w:rsidRPr="006C52A4">
              <w:rPr>
                <w:rFonts w:ascii="Verdana" w:hAnsi="Verdana"/>
                <w:shd w:val="clear" w:color="auto" w:fill="FFFFFF"/>
              </w:rPr>
              <w:t>on</w:t>
            </w:r>
            <w:r w:rsidRPr="006C52A4">
              <w:rPr>
                <w:rFonts w:ascii="Verdana" w:hAnsi="Verdana"/>
                <w:color w:val="555555"/>
                <w:shd w:val="clear" w:color="auto" w:fill="FFFFFF"/>
              </w:rPr>
              <w:t xml:space="preserve"> </w:t>
            </w:r>
            <w:r w:rsidRPr="006C52A4">
              <w:rPr>
                <w:rFonts w:ascii="Verdana" w:hAnsi="Verdana"/>
                <w:shd w:val="clear" w:color="auto" w:fill="FFFFFF"/>
              </w:rPr>
              <w:t>Gserver, what do you see?</w:t>
            </w:r>
          </w:p>
        </w:tc>
      </w:tr>
      <w:tr w:rsidR="00A879F4" w:rsidTr="00B340A4">
        <w:tc>
          <w:tcPr>
            <w:tcW w:w="562" w:type="dxa"/>
          </w:tcPr>
          <w:p w:rsidR="00A879F4" w:rsidRDefault="00A879F4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A879F4" w:rsidRPr="006C52A4" w:rsidRDefault="00A879F4" w:rsidP="005530D1">
            <w:pPr>
              <w:rPr>
                <w:rFonts w:ascii="Verdana" w:hAnsi="Verdana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The next part of the sequence is to send an ack response to the SYN/ACK from the server as well as a HTTP GET request.</w:t>
            </w:r>
          </w:p>
          <w:p w:rsidR="00A879F4" w:rsidRDefault="00A879F4" w:rsidP="005530D1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Add this to the code:</w:t>
            </w:r>
          </w:p>
        </w:tc>
      </w:tr>
      <w:tr w:rsidR="00A879F4" w:rsidTr="00B340A4">
        <w:tc>
          <w:tcPr>
            <w:tcW w:w="562" w:type="dxa"/>
          </w:tcPr>
          <w:p w:rsidR="00A879F4" w:rsidRDefault="00A879F4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A879F4" w:rsidRPr="006C52A4" w:rsidRDefault="00A879F4" w:rsidP="00A879F4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#ACK/HTTP GET</w:t>
            </w:r>
          </w:p>
          <w:p w:rsidR="00A879F4" w:rsidRPr="006C52A4" w:rsidRDefault="00A879F4" w:rsidP="00A879F4">
            <w:pPr>
              <w:rPr>
                <w:rFonts w:ascii="Ubuntu" w:hAnsi="Ubuntu"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ACK=send(IPv6(dst=dest)/TCP(sport=333, dport=80, flags='A', seq=SYN_ACK.ack, ack=SYN_ACK.seq +1)/getStr)</w:t>
            </w:r>
          </w:p>
        </w:tc>
      </w:tr>
      <w:tr w:rsidR="00A879F4" w:rsidTr="00B340A4">
        <w:tc>
          <w:tcPr>
            <w:tcW w:w="562" w:type="dxa"/>
          </w:tcPr>
          <w:p w:rsidR="00A879F4" w:rsidRDefault="00A879F4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A879F4" w:rsidRPr="006C52A4" w:rsidRDefault="00A879F4" w:rsidP="00A879F4">
            <w:pPr>
              <w:rPr>
                <w:rFonts w:ascii="Verdana" w:hAnsi="Verdana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 xml:space="preserve">For segment of the TCP sequence, a +1 is required or it will be considered the same as the previous statement. This </w:t>
            </w:r>
            <w:r w:rsidR="006F2F00" w:rsidRPr="006C52A4">
              <w:rPr>
                <w:rFonts w:ascii="Verdana" w:hAnsi="Verdana"/>
                <w:shd w:val="clear" w:color="auto" w:fill="FFFFFF"/>
              </w:rPr>
              <w:t>statement,</w:t>
            </w:r>
            <w:r w:rsidRPr="006C52A4">
              <w:rPr>
                <w:rFonts w:ascii="Verdana" w:hAnsi="Verdana"/>
                <w:shd w:val="clear" w:color="auto" w:fill="FFFFFF"/>
              </w:rPr>
              <w:t xml:space="preserve"> therefore, defines the TCP sequence it is apart of and then states it is the next packet in the sequence. </w:t>
            </w:r>
            <w:r w:rsidR="006F2F00" w:rsidRPr="006C52A4">
              <w:rPr>
                <w:rFonts w:ascii="Verdana" w:hAnsi="Verdana"/>
                <w:shd w:val="clear" w:color="auto" w:fill="FFFFFF"/>
              </w:rPr>
              <w:t xml:space="preserve">It then issues a Get HTTP request from the get STR statement seen earlier. </w:t>
            </w:r>
            <w:r w:rsidRPr="006C52A4">
              <w:rPr>
                <w:rFonts w:ascii="Verdana" w:hAnsi="Verdana"/>
                <w:shd w:val="clear" w:color="auto" w:fill="FFFFFF"/>
              </w:rPr>
              <w:t xml:space="preserve"> </w:t>
            </w:r>
          </w:p>
        </w:tc>
      </w:tr>
      <w:tr w:rsidR="006F2F00" w:rsidTr="00B340A4">
        <w:tc>
          <w:tcPr>
            <w:tcW w:w="562" w:type="dxa"/>
          </w:tcPr>
          <w:p w:rsidR="006F2F00" w:rsidRDefault="006F2F00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6F2F00" w:rsidRPr="006C52A4" w:rsidRDefault="006F2F00" w:rsidP="00A879F4">
            <w:pPr>
              <w:rPr>
                <w:rFonts w:ascii="Verdana" w:hAnsi="Verdana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The script overall should look like this:</w:t>
            </w:r>
          </w:p>
        </w:tc>
      </w:tr>
      <w:tr w:rsidR="006F2F00" w:rsidTr="00B340A4">
        <w:tc>
          <w:tcPr>
            <w:tcW w:w="562" w:type="dxa"/>
          </w:tcPr>
          <w:p w:rsidR="006F2F00" w:rsidRDefault="006F2F00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#!/usr/local/bin/python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from scapy.all import *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import sys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dest=sys.argv[1]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getStr = 'GET / HTTP/1.0\n\n'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 SYN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SYN=(IPv6(dst=dest)/TCP(sport=333,dport=80, flags='S',seq=1000))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#Get SYN/ACK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SYN_ACK = sr1(SYN)</w:t>
            </w: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</w:p>
          <w:p w:rsidR="00EE1C30" w:rsidRPr="006C52A4" w:rsidRDefault="00EE1C30" w:rsidP="00EE1C30">
            <w:pPr>
              <w:rPr>
                <w:rFonts w:ascii="Ubuntu" w:hAnsi="Ubuntu"/>
                <w:b/>
                <w:color w:val="50637D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#ACK/HTTP GET</w:t>
            </w:r>
          </w:p>
          <w:p w:rsidR="006F2F00" w:rsidRDefault="00EE1C30" w:rsidP="00EE1C30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Ubuntu" w:hAnsi="Ubuntu"/>
                <w:b/>
                <w:color w:val="50637D"/>
                <w:shd w:val="clear" w:color="auto" w:fill="FFFFFF"/>
              </w:rPr>
              <w:t>ACK=send(IPv6(dst=dest)/TCP(sport=333, dport=80, flags='A', seq=SYN_ACK.ack, ack=SYN_ACK.seq +1)/getStr)</w:t>
            </w:r>
          </w:p>
        </w:tc>
      </w:tr>
      <w:tr w:rsidR="006F2F00" w:rsidTr="00B340A4">
        <w:tc>
          <w:tcPr>
            <w:tcW w:w="562" w:type="dxa"/>
          </w:tcPr>
          <w:p w:rsidR="006F2F00" w:rsidRDefault="006F2F00" w:rsidP="00B340A4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4459" w:type="dxa"/>
          </w:tcPr>
          <w:p w:rsidR="006F2F00" w:rsidRPr="006C52A4" w:rsidRDefault="006F2F00" w:rsidP="006F2F00">
            <w:pPr>
              <w:rPr>
                <w:rFonts w:ascii="Verdana" w:hAnsi="Verdana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Start a packet capture and run the script.</w:t>
            </w:r>
          </w:p>
          <w:p w:rsidR="006F2F00" w:rsidRPr="006F2F00" w:rsidRDefault="006F2F00" w:rsidP="006F2F00">
            <w:pPr>
              <w:rPr>
                <w:rFonts w:ascii="Ubuntu" w:hAnsi="Ubuntu"/>
                <w:color w:val="555555"/>
                <w:shd w:val="clear" w:color="auto" w:fill="FFFFFF"/>
              </w:rPr>
            </w:pPr>
            <w:r w:rsidRPr="006C52A4">
              <w:rPr>
                <w:rFonts w:ascii="Verdana" w:hAnsi="Verdana"/>
                <w:shd w:val="clear" w:color="auto" w:fill="FFFFFF"/>
              </w:rPr>
              <w:t>Check the analyse the data</w:t>
            </w:r>
            <w:r w:rsidR="00EE1C30" w:rsidRPr="006C52A4">
              <w:rPr>
                <w:rFonts w:ascii="Verdana" w:hAnsi="Verdana"/>
                <w:shd w:val="clear" w:color="auto" w:fill="FFFFFF"/>
              </w:rPr>
              <w:t xml:space="preserve"> sent</w:t>
            </w:r>
            <w:r w:rsidRPr="006C52A4">
              <w:rPr>
                <w:rFonts w:ascii="Verdana" w:hAnsi="Verdana"/>
                <w:shd w:val="clear" w:color="auto" w:fill="FFFFFF"/>
              </w:rPr>
              <w:t xml:space="preserve"> from the </w:t>
            </w:r>
            <w:r w:rsidR="00EE1C30" w:rsidRPr="006C52A4">
              <w:rPr>
                <w:rFonts w:ascii="Verdana" w:hAnsi="Verdana"/>
                <w:shd w:val="clear" w:color="auto" w:fill="FFFFFF"/>
              </w:rPr>
              <w:t>Get HTTP packets.</w:t>
            </w:r>
          </w:p>
        </w:tc>
      </w:tr>
    </w:tbl>
    <w:p w:rsidR="00A73309" w:rsidRPr="00A73309" w:rsidRDefault="00A73309" w:rsidP="00A73309">
      <w:pPr>
        <w:ind w:left="-567"/>
        <w:jc w:val="both"/>
        <w:rPr>
          <w:rFonts w:asciiTheme="majorHAnsi" w:hAnsiTheme="majorHAnsi"/>
        </w:rPr>
      </w:pPr>
    </w:p>
    <w:sectPr w:rsidR="00A73309" w:rsidRPr="00A73309" w:rsidSect="00A7330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1D7" w:rsidRDefault="006161D7" w:rsidP="00A879F4">
      <w:pPr>
        <w:spacing w:after="0" w:line="240" w:lineRule="auto"/>
      </w:pPr>
      <w:r>
        <w:separator/>
      </w:r>
    </w:p>
  </w:endnote>
  <w:endnote w:type="continuationSeparator" w:id="0">
    <w:p w:rsidR="006161D7" w:rsidRDefault="006161D7" w:rsidP="00A87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1D7" w:rsidRDefault="006161D7" w:rsidP="00A879F4">
      <w:pPr>
        <w:spacing w:after="0" w:line="240" w:lineRule="auto"/>
      </w:pPr>
      <w:r>
        <w:separator/>
      </w:r>
    </w:p>
  </w:footnote>
  <w:footnote w:type="continuationSeparator" w:id="0">
    <w:p w:rsidR="006161D7" w:rsidRDefault="006161D7" w:rsidP="00A87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09"/>
    <w:rsid w:val="001319B9"/>
    <w:rsid w:val="004D276D"/>
    <w:rsid w:val="005530D1"/>
    <w:rsid w:val="006047E5"/>
    <w:rsid w:val="006161D7"/>
    <w:rsid w:val="006C52A4"/>
    <w:rsid w:val="006F2F00"/>
    <w:rsid w:val="00A73309"/>
    <w:rsid w:val="00A879F4"/>
    <w:rsid w:val="00AB00A2"/>
    <w:rsid w:val="00BC2D6D"/>
    <w:rsid w:val="00C60899"/>
    <w:rsid w:val="00DC1D2F"/>
    <w:rsid w:val="00EE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CCD3"/>
  <w15:chartTrackingRefBased/>
  <w15:docId w15:val="{C4E148BD-DC47-4FF6-8AA2-6D4AF756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1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19B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n">
    <w:name w:val="pln"/>
    <w:basedOn w:val="DefaultParagraphFont"/>
    <w:rsid w:val="001319B9"/>
  </w:style>
  <w:style w:type="character" w:customStyle="1" w:styleId="pun">
    <w:name w:val="pun"/>
    <w:basedOn w:val="DefaultParagraphFont"/>
    <w:rsid w:val="001319B9"/>
  </w:style>
  <w:style w:type="paragraph" w:styleId="Header">
    <w:name w:val="header"/>
    <w:basedOn w:val="Normal"/>
    <w:link w:val="HeaderChar"/>
    <w:uiPriority w:val="99"/>
    <w:unhideWhenUsed/>
    <w:rsid w:val="00A8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9F4"/>
  </w:style>
  <w:style w:type="paragraph" w:styleId="Footer">
    <w:name w:val="footer"/>
    <w:basedOn w:val="Normal"/>
    <w:link w:val="FooterChar"/>
    <w:uiPriority w:val="99"/>
    <w:unhideWhenUsed/>
    <w:rsid w:val="00A879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 Patel</dc:creator>
  <cp:keywords/>
  <dc:description/>
  <cp:lastModifiedBy>Aasim Patel</cp:lastModifiedBy>
  <cp:revision>3</cp:revision>
  <dcterms:created xsi:type="dcterms:W3CDTF">2019-03-17T16:09:00Z</dcterms:created>
  <dcterms:modified xsi:type="dcterms:W3CDTF">2019-03-18T14:40:00Z</dcterms:modified>
</cp:coreProperties>
</file>