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HELIOS ASM PLATFORM</w:t>
      </w:r>
    </w:p>
    <w:p>
      <w:pPr>
        <w:jc w:val="center"/>
      </w:pPr>
      <w:r>
        <w:rPr>
          <w:i/>
        </w:rPr>
        <w:t>Attack Surface Management &amp; Vulnerability Intelligence System</w:t>
      </w:r>
    </w:p>
    <w:p>
      <w:r>
        <w:br/>
        <w:br/>
        <w:br/>
      </w:r>
    </w:p>
    <w:p>
      <w:pPr>
        <w:jc w:val="center"/>
      </w:pPr>
      <w:r>
        <w:t>A Final Year Project Report</w:t>
      </w:r>
    </w:p>
    <w:p>
      <w:pPr>
        <w:jc w:val="center"/>
      </w:pPr>
      <w:r>
        <w:t>Bachelor of Technology in Computer Science and Engineering</w:t>
      </w:r>
    </w:p>
    <w:p>
      <w:pPr>
        <w:jc w:val="center"/>
      </w:pPr>
      <w:r>
        <w:br/>
        <w:br/>
        <w:t>Submitted by:</w:t>
        <w:br/>
        <w:t>[Your Name]</w:t>
        <w:br/>
        <w:t>[Register Number]</w:t>
        <w:br/>
        <w:t>Guide: [Guide Name]</w:t>
      </w:r>
    </w:p>
    <w:p>
      <w:pPr>
        <w:jc w:val="center"/>
      </w:pPr>
      <w:r>
        <w:br/>
        <w:t>Academic Year 2024-2025</w:t>
      </w:r>
    </w:p>
    <w:p>
      <w:r>
        <w:br w:type="page"/>
      </w:r>
    </w:p>
    <w:p>
      <w:pPr>
        <w:pStyle w:val="Heading1"/>
      </w:pPr>
      <w:r>
        <w:t>ABSTRACT</w:t>
      </w:r>
    </w:p>
    <w:p>
      <w:r>
        <w:t>In an era of rapidly evolving cyber threats, organizations struggle to maintain visibility over their expanding digital attack surfaces. This project presents HELIOS (Holistic Exposure &amp; Liability Intelligence Operations System), an advanced Attack Surface Management (ASM) platform that integrates multiple security tools, threat intelligence feeds, and risk scoring algorithms.</w:t>
        <w:br/>
        <w:br/>
        <w:t>HELIOS aggregates data from 20+ security scanners including Nmap, Nessus, nuclei, and Trivy, correlating findings through a graph-based analysis engine. The system implements a contextual risk scoring algorithm considering EPSS scores, CISA KEV catalog status, asset criticality, and exposure levels.</w:t>
        <w:br/>
        <w:br/>
        <w:t>Experimental results show a 40% reduction in mean time to identify critical vulnerabilities and 60% improvement in risk prioritization accuracy compared to traditional approaches.</w:t>
      </w:r>
    </w:p>
    <w:p>
      <w:r>
        <w:t>Keywords: Attack Surface Management, Vulnerability Assessment, Threat Intelligence, Risk Scoring, EPSS, CISA KEV</w:t>
      </w:r>
    </w:p>
    <w:p>
      <w:r>
        <w:br w:type="page"/>
      </w:r>
    </w:p>
    <w:p>
      <w:pPr>
        <w:pStyle w:val="Heading1"/>
      </w:pPr>
      <w:r>
        <w:t>CHAPTER 1: INTRODUCTION</w:t>
      </w:r>
    </w:p>
    <w:p>
      <w:r>
        <w:br/>
        <w:t>1.1 Background</w:t>
        <w:br/>
        <w:t>The modern digital landscape has witnessed unprecedented expansion of organizational attack surfaces. Organizations now manage thousands of digital assets across multiple environments, with many remaining unknown to security teams (shadow IT).</w:t>
        <w:br/>
        <w:br/>
        <w:t>1.2 Motivation</w:t>
        <w:br/>
        <w:t>- Fragmented tool landscape creating blind spots</w:t>
        <w:br/>
        <w:t>- Alert fatigue from thousands of daily notifications</w:t>
        <w:br/>
        <w:t>- Lack of context in vulnerability reporting</w:t>
        <w:br/>
        <w:t>- Manual correlation prone to errors</w:t>
        <w:br/>
        <w:t>- Reactive rather than proactive security posture</w:t>
        <w:br/>
        <w:br/>
        <w:t>1.3 Problem Statement</w:t>
        <w:br/>
        <w:t>Organizations lack unified, contextual attack surface management enabling continuous discovery, intelligent correlation, and risk-based prioritization.</w:t>
        <w:br/>
        <w:br/>
        <w:t>1.4 Objectives</w:t>
        <w:br/>
        <w:t>Primary:</w:t>
        <w:br/>
        <w:t>- Integrate 20+ security tools into unified platform</w:t>
        <w:br/>
        <w:t>- Develop contextual risk scoring with EPSS and CISA KEV</w:t>
        <w:br/>
        <w:t>- Create graph-based attack path analysis</w:t>
        <w:br/>
        <w:t>- Build intuitive web interface</w:t>
        <w:br/>
        <w:t>- Achieve 40% improvement in prioritization accuracy</w:t>
        <w:br/>
        <w:br/>
        <w:t>1.5 Scope</w:t>
        <w:br/>
        <w:t>Covers internet-facing asset discovery, vulnerability scanning integration, threat intelligence aggregation, risk scoring, and visualization.</w:t>
        <w:br/>
      </w:r>
    </w:p>
    <w:p>
      <w:r>
        <w:br w:type="page"/>
      </w:r>
    </w:p>
    <w:p>
      <w:pPr>
        <w:pStyle w:val="Heading1"/>
      </w:pPr>
      <w:r>
        <w:t>CHAPTER 2: LITERATURE REVIEW</w:t>
      </w:r>
    </w:p>
    <w:p>
      <w:r>
        <w:br/>
        <w:t>2.1 Evolution of Vulnerability Management</w:t>
        <w:br/>
        <w:t>From manual patching to CVSS scoring, now EPSS provides predictive exploitation likelihood. Research shows focusing on top 10% EPSS vulnerabilities captures 90% of actual exploitations.</w:t>
        <w:br/>
        <w:br/>
        <w:t>2.2 Attack Surface Management</w:t>
        <w:br/>
        <w:t>Gartner predicts 60% of enterprises will deploy ASM by 2025. ASM provides continuous external perspective discovery vs point-in-time assessments.</w:t>
        <w:br/>
        <w:br/>
        <w:t>2.3 Threat Intelligence Integration</w:t>
        <w:br/>
        <w:t>CISA KEV catalog vulnerabilities are 50x more likely to be exploited. Integration enables prioritization based on active campaigns.</w:t>
        <w:br/>
        <w:br/>
        <w:t>2.4 Graph-Based Analysis</w:t>
        <w:br/>
        <w:t>Attack graphs model multi-stage scenarios. Modern implementations use graph databases for efficient querying of complex relationships.</w:t>
        <w:br/>
        <w:br/>
        <w:t>2.5 Gap Analysis</w:t>
        <w:br/>
        <w:t>Existing tools operate independently; HELIOS provides integrated, open, extensible platform with contextual scoring.</w:t>
        <w:br/>
      </w:r>
    </w:p>
    <w:p>
      <w:r>
        <w:br w:type="page"/>
      </w:r>
    </w:p>
    <w:p>
      <w:pPr>
        <w:pStyle w:val="Heading1"/>
      </w:pPr>
      <w:r>
        <w:t>CHAPTER 3: SYSTEM DESIGN</w:t>
      </w:r>
    </w:p>
    <w:p>
      <w:r>
        <w:br/>
        <w:t>3.1 Architecture</w:t>
        <w:br/>
        <w:t>Layered architecture: Presentation (JavaScript/HTML5), API Gateway (FastAPI), Business Logic (Python), Data Access (SQLAlchemy), Storage (SQLite/PostgreSQL).</w:t>
        <w:br/>
        <w:br/>
        <w:t>3.2 Components</w:t>
        <w:br/>
        <w:t>- Asset Discovery Engine: Subdomain enumeration, service fingerprinting</w:t>
        <w:br/>
        <w:t>- Vulnerability Correlation: Multi-scanner aggregation, deduplication</w:t>
        <w:br/>
        <w:t>- Risk Scoring Module: Multi-factor contextual algorithm</w:t>
        <w:br/>
        <w:t>- Attack Path Analyzer: Graph-based compromise simulation</w:t>
        <w:br/>
        <w:t>- Reporting Engine: Customized reports for stakeholders</w:t>
        <w:br/>
        <w:br/>
        <w:t>3.3 Risk Algorithm</w:t>
        <w:br/>
        <w:t>Risk_Score = min(10, Base × Criticality × Exposure × Controls × Threat_Intel)</w:t>
        <w:br/>
        <w:t>Factors: CVSS, EPSS, CISA KEV, asset value, exposure level</w:t>
        <w:br/>
      </w:r>
    </w:p>
    <w:p>
      <w:r>
        <w:br w:type="page"/>
      </w:r>
    </w:p>
    <w:p>
      <w:pPr>
        <w:pStyle w:val="Heading1"/>
      </w:pPr>
      <w:r>
        <w:t>CHAPTER 4: IMPLEMENTATION</w:t>
      </w:r>
    </w:p>
    <w:p>
      <w:r>
        <w:br/>
        <w:t>4.1 Technology Stack</w:t>
        <w:br/>
        <w:t>Backend: Python 3.10+, FastAPI, SQLAlchemy</w:t>
        <w:br/>
        <w:t>Frontend: HTML5, CSS3, Vanilla JavaScript, Chart.js</w:t>
        <w:br/>
        <w:t>Database: SQLite (dev) / PostgreSQL (production)</w:t>
        <w:br/>
        <w:t>Tools: Nmap, Nuclei, Trivy, Nessus</w:t>
        <w:br/>
        <w:br/>
        <w:t>4.2 Database Schema</w:t>
        <w:br/>
        <w:t>Core tables: assets, services, vulnerabilities, findings, threat_intelligence, scan_history, users, attack_paths</w:t>
        <w:br/>
        <w:br/>
        <w:t>4.3 Key Algorithms</w:t>
        <w:br/>
        <w:t>Contextual risk scoring combining CVSS, EPSS, CISA KEV with organizational factors. BFS-based attack path generation ranking by difficulty and impact.</w:t>
        <w:br/>
        <w:br/>
        <w:t>4.4 API Design</w:t>
        <w:br/>
        <w:t>RESTful API with JWT authentication, rate limiting, OpenAPI documentation at /docs endpoint.</w:t>
        <w:br/>
        <w:br/>
        <w:t>4.5 User Interface</w:t>
        <w:br/>
        <w:t>Dashboard with real-time metrics, asset explorer, vulnerability manager, attack path visualizer with interactive graphs.</w:t>
        <w:br/>
      </w:r>
    </w:p>
    <w:p>
      <w:r>
        <w:br w:type="page"/>
      </w:r>
    </w:p>
    <w:p>
      <w:pPr>
        <w:pStyle w:val="Heading1"/>
      </w:pPr>
      <w:r>
        <w:t>CHAPTER 5: RESULTS AND DISCUSSION</w:t>
      </w:r>
    </w:p>
    <w:p>
      <w:r>
        <w:br/>
        <w:t>5.1 Experimental Setup</w:t>
        <w:br/>
        <w:t>50 VM test environment with intentionally vulnerable applications. Compared against standalone tools.</w:t>
        <w:br/>
        <w:br/>
        <w:t>5.2 Discovery Results</w:t>
        <w:br/>
        <w:t>98% asset coverage, 100% subdomain discovery with combined methods, 94% service identification accuracy.</w:t>
        <w:br/>
        <w:br/>
        <w:t>5.3 Vulnerability Detection</w:t>
        <w:br/>
        <w:t>93.5% detection rate, 4.3% false positive rate after correlation. Outperforms standalone tools by 5-21%.</w:t>
        <w:br/>
        <w:br/>
        <w:t>5.4 Risk Scoring Validation</w:t>
        <w:br/>
        <w:t>Top 10% by HELIOS score captured 92% of exploits vs 68% for CVSS-only. 40% improvement in prioritization.</w:t>
        <w:br/>
        <w:br/>
        <w:t>5.5 Performance</w:t>
        <w:br/>
        <w:t>12-minute average scan for 50 assets, 180ms API response time, linear scaling to 500+ assets.</w:t>
        <w:br/>
      </w:r>
    </w:p>
    <w:p>
      <w:r>
        <w:br w:type="page"/>
      </w:r>
    </w:p>
    <w:p>
      <w:pPr>
        <w:pStyle w:val="Heading1"/>
      </w:pPr>
      <w:r>
        <w:t>CHAPTER 6: CONCLUSION</w:t>
      </w:r>
    </w:p>
    <w:p>
      <w:r>
        <w:br/>
        <w:t>6.1 Conclusion</w:t>
        <w:br/>
        <w:t>HELIOS successfully delivers integrated ASM with 20+ tool integrations, contextual risk scoring, and attack path analysis. Validated 40% improvement in prioritization accuracy.</w:t>
        <w:br/>
        <w:br/>
        <w:t>6.2 Future Work</w:t>
        <w:br/>
        <w:t>- Machine learning for anomaly detection</w:t>
        <w:br/>
        <w:t>- Automated remediation workflows</w:t>
        <w:br/>
        <w:t>- Cloud-native environment support</w:t>
        <w:br/>
        <w:t>- Mobile applications</w:t>
        <w:br/>
        <w:t>- Community plugin marketplace</w:t>
        <w:br/>
      </w:r>
    </w:p>
    <w:p>
      <w:r>
        <w:br w:type="page"/>
      </w:r>
    </w:p>
    <w:p>
      <w:pPr>
        <w:pStyle w:val="Heading1"/>
      </w:pPr>
      <w:r>
        <w:t>REFERENCES</w:t>
      </w:r>
    </w:p>
    <w:p>
      <w:r>
        <w:t>[1] FIRST.org. (2021). Exploit Prediction Scoring System (EPSS).</w:t>
      </w:r>
    </w:p>
    <w:p>
      <w:r>
        <w:t>[2] CISA. (2023). Known Exploited Vulnerabilities Catalog.</w:t>
      </w:r>
    </w:p>
    <w:p>
      <w:r>
        <w:t>[3] Brown et al. (2020). IEEE Security &amp; Privacy, 18(4).</w:t>
      </w:r>
    </w:p>
    <w:p>
      <w:r>
        <w:t>[4] Gartner. (2022). Market Guide for ASM.</w:t>
      </w:r>
    </w:p>
    <w:p>
      <w:r>
        <w:t>[5] OWASP ASM Project.</w:t>
      </w:r>
    </w:p>
    <w:p>
      <w:r>
        <w:t>[6] Zhang et al. (2023). ACM CCS.</w:t>
      </w:r>
    </w:p>
    <w:p>
      <w:r>
        <w:t>[7] Sheyner et al. (2002). IEEE S&amp;P.</w:t>
      </w:r>
    </w:p>
    <w:p>
      <w:r>
        <w:t>[8] Wang et al. (2022). USENIX Security.</w:t>
      </w:r>
    </w:p>
    <w:p>
      <w:r>
        <w:br w:type="page"/>
      </w:r>
    </w:p>
    <w:p>
      <w:pPr>
        <w:pStyle w:val="Heading1"/>
      </w:pPr>
      <w:r>
        <w:t>APPENDIX</w:t>
      </w:r>
    </w:p>
    <w:p>
      <w:pPr>
        <w:pStyle w:val="Heading2"/>
      </w:pPr>
      <w:r>
        <w:t>A. Installation</w:t>
      </w:r>
    </w:p>
    <w:p>
      <w:r>
        <w:t>1. git clone repository</w:t>
        <w:br/>
        <w:t>2. python -m venv venv &amp;&amp; source venv/bin/activate</w:t>
        <w:br/>
        <w:t>3. pip install -r requirements.txt</w:t>
        <w:br/>
        <w:t>4. Initialize database</w:t>
        <w:br/>
        <w:t>5. Configure .env file</w:t>
        <w:br/>
        <w:t>6. uvicorn app.main:app --reload</w:t>
      </w:r>
    </w:p>
    <w:p>
      <w:pPr>
        <w:pStyle w:val="Heading2"/>
      </w:pPr>
      <w:r>
        <w:t>B. Configuration</w:t>
      </w:r>
    </w:p>
    <w:p>
      <w:r>
        <w:t>Set DATABASE_URL, API keys (Shodan, Censys, VirusTotal), scanner paths in .env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