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5D987A18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Hantera hälsorelaterade</w:t>
      </w:r>
      <w:r w:rsidR="00DF66CC">
        <w:rPr>
          <w:rFonts w:ascii="Arial" w:hAnsi="Arial" w:cs="Arial"/>
          <w:sz w:val="56"/>
          <w:szCs w:val="56"/>
        </w:rPr>
        <w:t xml:space="preserve"> tillstånd </w:t>
      </w:r>
      <w:r>
        <w:rPr>
          <w:rFonts w:ascii="Arial" w:hAnsi="Arial" w:cs="Arial"/>
          <w:sz w:val="56"/>
          <w:szCs w:val="56"/>
        </w:rPr>
        <w:t xml:space="preserve">–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78DE0C66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F2B32">
        <w:rPr>
          <w:color w:val="92D050"/>
          <w:sz w:val="36"/>
          <w:szCs w:val="36"/>
        </w:rPr>
        <w:t>RC1</w:t>
      </w:r>
      <w:bookmarkStart w:id="1" w:name="_GoBack"/>
      <w:bookmarkEnd w:id="1"/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AA350AB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F76386">
        <w:rPr>
          <w:color w:val="92D050"/>
          <w:sz w:val="36"/>
          <w:szCs w:val="36"/>
        </w:rPr>
        <w:t>2014-02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F76386">
        <w:rPr>
          <w:color w:val="92D050"/>
          <w:sz w:val="36"/>
          <w:szCs w:val="36"/>
        </w:rPr>
        <w:t>04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6D247B1" w14:textId="77777777" w:rsidR="00D254DD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202696" w:history="1">
        <w:r w:rsidR="00D254DD" w:rsidRPr="00496FDF">
          <w:rPr>
            <w:rStyle w:val="Hyperlnk"/>
          </w:rPr>
          <w:t>1.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Inledning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_Toc379202696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4</w:t>
        </w:r>
        <w:r w:rsidR="00D254DD">
          <w:rPr>
            <w:webHidden/>
          </w:rPr>
          <w:fldChar w:fldCharType="end"/>
        </w:r>
      </w:hyperlink>
    </w:p>
    <w:p w14:paraId="5C15278B" w14:textId="77777777" w:rsidR="00D254DD" w:rsidRDefault="00F430D2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7" w:history="1">
        <w:r w:rsidR="00D254DD" w:rsidRPr="00496FDF">
          <w:rPr>
            <w:rStyle w:val="Hyperlnk"/>
            <w:noProof/>
          </w:rPr>
          <w:t>1.1.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Syfte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_Toc379202697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329ADBF5" w14:textId="77777777" w:rsidR="00D254DD" w:rsidRDefault="00F430D2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8" w:history="1">
        <w:r w:rsidR="00D254DD" w:rsidRPr="00496FDF">
          <w:rPr>
            <w:rStyle w:val="Hyperlnk"/>
            <w:noProof/>
          </w:rPr>
          <w:t>1.2.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Begrepp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_Toc379202698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79F52562" w14:textId="77777777" w:rsidR="00D254DD" w:rsidRDefault="00F430D2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202699" w:history="1">
        <w:r w:rsidR="00D254DD" w:rsidRPr="00496FDF">
          <w:rPr>
            <w:rStyle w:val="Hyperlnk"/>
          </w:rPr>
          <w:t>2.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Arkitekturella beslut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_Toc379202699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5</w:t>
        </w:r>
        <w:r w:rsidR="00D254DD">
          <w:rPr>
            <w:webHidden/>
          </w:rPr>
          <w:fldChar w:fldCharType="end"/>
        </w:r>
      </w:hyperlink>
    </w:p>
    <w:p w14:paraId="4CA82992" w14:textId="77777777" w:rsidR="00D254DD" w:rsidRDefault="00F430D2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700" w:history="1">
        <w:r w:rsidR="00D254DD" w:rsidRPr="00496FDF">
          <w:rPr>
            <w:rStyle w:val="Hyperlnk"/>
            <w:noProof/>
          </w:rPr>
          <w:t>2.1.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AB: Beslut om att utveckla ett monolitiskt kontrakt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_Toc379202700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5</w:t>
        </w:r>
        <w:r w:rsidR="00D254DD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14:paraId="5D2B7DE1" w14:textId="77777777" w:rsidTr="00933E2C">
        <w:tc>
          <w:tcPr>
            <w:tcW w:w="964" w:type="dxa"/>
          </w:tcPr>
          <w:p w14:paraId="637EF8C9" w14:textId="3D5167CA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6A7D6BE0" w:rsidR="001A4DD6" w:rsidRDefault="001A4DD6" w:rsidP="004972DF">
            <w:pPr>
              <w:pStyle w:val="TableText"/>
              <w:ind w:right="0"/>
              <w:jc w:val="center"/>
            </w:pPr>
            <w:r>
              <w:t>2014-02-05</w:t>
            </w:r>
          </w:p>
        </w:tc>
        <w:tc>
          <w:tcPr>
            <w:tcW w:w="4140" w:type="dxa"/>
          </w:tcPr>
          <w:p w14:paraId="3E401B25" w14:textId="506EF849" w:rsidR="001A4DD6" w:rsidRDefault="001A4DD6" w:rsidP="001A4DD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782C0756" w:rsidR="001A4DD6" w:rsidRDefault="001A4DD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06A0AD78" w14:textId="77777777" w:rsidR="001A4DD6" w:rsidRPr="00F76386" w:rsidRDefault="001A4DD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1D9A1A7F" w:rsidR="00933E2C" w:rsidRPr="00D133DF" w:rsidRDefault="008715A5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proofErr w:type="spellStart"/>
            <w:r w:rsidRPr="008715A5">
              <w:rPr>
                <w:lang w:val="sv-SE"/>
              </w:rPr>
              <w:t>Tjanstekontraktsbeskrivning</w:t>
            </w:r>
            <w:proofErr w:type="spellEnd"/>
            <w:r w:rsidRPr="008715A5">
              <w:rPr>
                <w:lang w:val="sv-SE"/>
              </w:rPr>
              <w:t xml:space="preserve"> clinicalprocess_healthcond_rheuma</w:t>
            </w:r>
            <w:r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379202696"/>
      <w:r w:rsidRPr="00C62266">
        <w:lastRenderedPageBreak/>
        <w:t>Inledning</w:t>
      </w:r>
      <w:bookmarkEnd w:id="2"/>
      <w:bookmarkEnd w:id="3"/>
    </w:p>
    <w:p w14:paraId="436EEFC7" w14:textId="443E548E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</w:t>
      </w:r>
      <w:r w:rsidR="001D2365">
        <w:t xml:space="preserve">utvecklingen av </w:t>
      </w:r>
      <w:proofErr w:type="spellStart"/>
      <w:r w:rsidR="001D2365">
        <w:t>GetRheumaticArthritisData</w:t>
      </w:r>
      <w:proofErr w:type="spellEnd"/>
      <w:r w:rsidR="001D2365">
        <w:t>-kontraktet</w:t>
      </w:r>
      <w:r>
        <w:t xml:space="preserve">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379202697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379202698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379202699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2B13EEA4" w:rsidR="00933E2C" w:rsidRPr="00DE35C6" w:rsidRDefault="00DE35C6" w:rsidP="00DE35C6">
      <w:pPr>
        <w:pStyle w:val="Rubrik2"/>
      </w:pPr>
      <w:bookmarkStart w:id="11" w:name="_Toc379202700"/>
      <w:bookmarkStart w:id="12" w:name="_Toc185913456"/>
      <w:r>
        <w:t>AB</w:t>
      </w:r>
      <w:r w:rsidR="00933E2C" w:rsidRPr="005132B7">
        <w:t xml:space="preserve">: </w:t>
      </w:r>
      <w:r w:rsidR="001D2365" w:rsidRPr="005132B7">
        <w:t xml:space="preserve">Beslut om att utveckla ett </w:t>
      </w:r>
      <w:r w:rsidR="00F76386">
        <w:t xml:space="preserve">temporärt </w:t>
      </w:r>
      <w:r w:rsidR="001D2365" w:rsidRPr="005132B7">
        <w:t>monolitiskt kontrakt</w:t>
      </w:r>
      <w:bookmarkEnd w:id="11"/>
      <w:r w:rsidR="00933E2C" w:rsidRPr="005132B7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98EE179" w:rsidR="00933E2C" w:rsidRPr="001E472A" w:rsidRDefault="00F76386" w:rsidP="00F76386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>Syftet är att ge patienten åtkomst till sina reumatismdata från journalsystem.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2DFFC1EA" w:rsidR="00933E2C" w:rsidRPr="001E472A" w:rsidRDefault="001D2365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>Det är viktigt att hålla uppsatt deadline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0C01D08E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96CDD95" w:rsidR="00933E2C" w:rsidRPr="00824A98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Utveckla ett </w:t>
            </w:r>
            <w:r w:rsidR="00F76386">
              <w:rPr>
                <w:b/>
                <w:bCs/>
                <w:smallCaps/>
                <w:lang w:val="sv-SE"/>
              </w:rPr>
              <w:t xml:space="preserve">temporärt </w:t>
            </w:r>
            <w:r>
              <w:rPr>
                <w:b/>
                <w:bCs/>
                <w:smallCaps/>
                <w:lang w:val="sv-SE"/>
              </w:rPr>
              <w:t>monolitiskt kontrakt</w:t>
            </w:r>
          </w:p>
          <w:p w14:paraId="0407D0B0" w14:textId="500292BB" w:rsidR="00933E2C" w:rsidRPr="001E472A" w:rsidRDefault="00933E2C" w:rsidP="00595AFA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="005132B7">
              <w:rPr>
                <w:color w:val="4F81BD" w:themeColor="accent1"/>
                <w:lang w:val="sv-SE"/>
              </w:rPr>
              <w:t xml:space="preserve">Utveckla ett kontrakt som </w:t>
            </w:r>
            <w:r w:rsidR="00AF2E77">
              <w:rPr>
                <w:color w:val="4F81BD" w:themeColor="accent1"/>
                <w:lang w:val="sv-SE"/>
              </w:rPr>
              <w:t>t</w:t>
            </w:r>
            <w:r w:rsidR="005132B7">
              <w:rPr>
                <w:color w:val="4F81BD" w:themeColor="accent1"/>
                <w:lang w:val="sv-SE"/>
              </w:rPr>
              <w:t>i</w:t>
            </w:r>
            <w:r w:rsidR="00AF2E77">
              <w:rPr>
                <w:color w:val="4F81BD" w:themeColor="accent1"/>
                <w:lang w:val="sv-SE"/>
              </w:rPr>
              <w:t>ll</w:t>
            </w:r>
            <w:r w:rsidR="005132B7">
              <w:rPr>
                <w:color w:val="4F81BD" w:themeColor="accent1"/>
                <w:lang w:val="sv-SE"/>
              </w:rPr>
              <w:t xml:space="preserve"> sin informationsarkitektur är hårt kopplat</w:t>
            </w:r>
            <w:r w:rsidR="00F76386">
              <w:rPr>
                <w:color w:val="4F81BD" w:themeColor="accent1"/>
                <w:lang w:val="sv-SE"/>
              </w:rPr>
              <w:t xml:space="preserve"> till Reuma beslutsstödsjournal, men </w:t>
            </w:r>
            <w:r w:rsidR="00595AFA">
              <w:rPr>
                <w:color w:val="4F81BD" w:themeColor="accent1"/>
                <w:lang w:val="sv-SE"/>
              </w:rPr>
              <w:t>som har</w:t>
            </w:r>
            <w:r w:rsidR="00F76386">
              <w:rPr>
                <w:color w:val="4F81BD" w:themeColor="accent1"/>
                <w:lang w:val="sv-SE"/>
              </w:rPr>
              <w:t xml:space="preserve"> begränsad levnadstid.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87D9053" w:rsidR="00933E2C" w:rsidRPr="00824A98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Dela upp datamängden i flera delar och överför den via redan eller snart existerande kontrakt</w:t>
            </w:r>
          </w:p>
          <w:p w14:paraId="25CDE8A8" w14:textId="5EA48BF2" w:rsidR="00933E2C" w:rsidRPr="001E472A" w:rsidRDefault="00933E2C" w:rsidP="005132B7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="005132B7">
              <w:rPr>
                <w:color w:val="4F81BD" w:themeColor="accent1"/>
                <w:lang w:val="sv-SE"/>
              </w:rPr>
              <w:t>Beskriv</w:t>
            </w:r>
            <w:r w:rsidR="00AF2E77">
              <w:rPr>
                <w:color w:val="4F81BD" w:themeColor="accent1"/>
                <w:lang w:val="sv-SE"/>
              </w:rPr>
              <w:t>a</w:t>
            </w:r>
            <w:r w:rsidR="005132B7">
              <w:rPr>
                <w:color w:val="4F81BD" w:themeColor="accent1"/>
                <w:lang w:val="sv-SE"/>
              </w:rPr>
              <w:t xml:space="preserve"> en mappningsstrategi för informationen som ska överföras, där ett fåtal redan existerande, eller snart existerande </w:t>
            </w:r>
            <w:r w:rsidR="00303412">
              <w:rPr>
                <w:color w:val="4F81BD" w:themeColor="accent1"/>
                <w:lang w:val="sv-SE"/>
              </w:rPr>
              <w:t xml:space="preserve">atomära </w:t>
            </w:r>
            <w:r w:rsidR="005132B7">
              <w:rPr>
                <w:color w:val="4F81BD" w:themeColor="accent1"/>
                <w:lang w:val="sv-SE"/>
              </w:rPr>
              <w:t xml:space="preserve">kontrakt används för att föra över data (exempelvis </w:t>
            </w:r>
            <w:proofErr w:type="spellStart"/>
            <w:r w:rsidR="005132B7">
              <w:rPr>
                <w:color w:val="4F81BD" w:themeColor="accent1"/>
                <w:lang w:val="sv-SE"/>
              </w:rPr>
              <w:t>GetMeasurement</w:t>
            </w:r>
            <w:proofErr w:type="spellEnd"/>
            <w:r w:rsidR="005132B7">
              <w:rPr>
                <w:color w:val="4F81BD" w:themeColor="accent1"/>
                <w:lang w:val="sv-SE"/>
              </w:rPr>
              <w:t xml:space="preserve"> och </w:t>
            </w:r>
            <w:proofErr w:type="spellStart"/>
            <w:r w:rsidR="005132B7">
              <w:rPr>
                <w:color w:val="4F81BD" w:themeColor="accent1"/>
                <w:lang w:val="sv-SE"/>
              </w:rPr>
              <w:t>GetCareDocumentation</w:t>
            </w:r>
            <w:proofErr w:type="spellEnd"/>
            <w:r w:rsidR="005132B7">
              <w:rPr>
                <w:color w:val="4F81BD" w:themeColor="accent1"/>
                <w:lang w:val="sv-SE"/>
              </w:rPr>
              <w:t>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6CA24DA9" w:rsidR="00933E2C" w:rsidRDefault="005132B7" w:rsidP="005132B7">
            <w:pPr>
              <w:pStyle w:val="Brdtext"/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Beslutet fattades med en </w:t>
            </w:r>
            <w:proofErr w:type="spellStart"/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proof</w:t>
            </w:r>
            <w:proofErr w:type="spellEnd"/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-</w:t>
            </w:r>
            <w:proofErr w:type="spellStart"/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of</w:t>
            </w:r>
            <w:proofErr w:type="spellEnd"/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-</w:t>
            </w:r>
            <w:proofErr w:type="spellStart"/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concept</w:t>
            </w:r>
            <w:proofErr w:type="spellEnd"/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-visning </w:t>
            </w:r>
            <w:r w:rsidR="00F7638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som ska ske 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vid en demonstration sista veckan i februari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2014</w:t>
            </w:r>
            <w:r w:rsidR="00F7638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åtanke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192BEBAA" w:rsidR="005132B7" w:rsidRPr="005132B7" w:rsidRDefault="005132B7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Ett förarbete till ett monolitiskt kontrakt var redan gjort, och all tidplanering av arbetsmoment efter kontraktsutveckling var byggd på detta förarbete. Uppdelning av data på flera kontrakt skulle dessutom orsaka 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att antalet arbetsmoment nerströms skulle öka, och därmed ta 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mer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tid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anspråk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</w:t>
            </w:r>
          </w:p>
          <w:p w14:paraId="22BDE7A2" w14:textId="57AF2C68" w:rsidR="005132B7" w:rsidRPr="005132B7" w:rsidRDefault="00B73EF6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Exempelvis </w:t>
            </w:r>
            <w:proofErr w:type="spellStart"/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GetMeasurement</w:t>
            </w:r>
            <w:proofErr w:type="spellEnd"/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som allra säkrast skulle behöva användas </w:t>
            </w:r>
            <w:r w:rsidR="00856660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var</w:t>
            </w:r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ännu inte godkänt av </w:t>
            </w:r>
            <w:proofErr w:type="spellStart"/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Cehis</w:t>
            </w:r>
            <w:proofErr w:type="spellEnd"/>
            <w:r w:rsidR="00856660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vid tidpunkten för kontraktsutvecklingsarbetets start</w:t>
            </w:r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</w:t>
            </w:r>
          </w:p>
          <w:p w14:paraId="01A94461" w14:textId="67ACB501" w:rsidR="005132B7" w:rsidRPr="005132B7" w:rsidRDefault="005132B7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Reuma beslutsstöds</w:t>
            </w:r>
            <w:r w:rsidR="00E912E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journal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innehåller inte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dagsläget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höggradigt kodad data, vilket krävs av </w:t>
            </w:r>
            <w:r w:rsidR="00E912E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ovan nämnda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kontrakt.</w:t>
            </w:r>
          </w:p>
          <w:p w14:paraId="48C8A9C8" w14:textId="4D42C26D" w:rsidR="005132B7" w:rsidRPr="00856660" w:rsidRDefault="00AC29F6" w:rsidP="008715A5">
            <w:pPr>
              <w:pStyle w:val="Brdtext"/>
              <w:rPr>
                <w:rFonts w:ascii="Arial" w:hAnsi="Arial" w:cs="Arial"/>
                <w:color w:val="4F81BD" w:themeColor="accent1"/>
                <w:szCs w:val="22"/>
                <w:lang w:val="sv-SE"/>
              </w:rPr>
            </w:pPr>
            <w:r w:rsidRPr="00303412">
              <w:rPr>
                <w:rFonts w:ascii="Arial" w:hAnsi="Arial" w:cs="Arial"/>
                <w:color w:val="4F81BD" w:themeColor="accent1"/>
                <w:lang w:val="sv-SE"/>
              </w:rPr>
              <w:t>Det kontrakt som tas fram är så välstrukturerat som situationen tillåter. Gemensamma typer som har använts i ett f</w:t>
            </w:r>
            <w:r w:rsidR="00E912E7">
              <w:rPr>
                <w:rFonts w:ascii="Arial" w:hAnsi="Arial" w:cs="Arial"/>
                <w:color w:val="4F81BD" w:themeColor="accent1"/>
                <w:lang w:val="sv-SE"/>
              </w:rPr>
              <w:t xml:space="preserve">lertal andra kontrakt </w:t>
            </w:r>
            <w:r w:rsidR="00E912E7"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använ</w:t>
            </w:r>
            <w:r w:rsidR="008715A5"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d</w:t>
            </w:r>
            <w:r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s även här, och medan dessa tillåter mindre höggradigt kodad data, är de </w:t>
            </w:r>
            <w:r w:rsidR="00E912E7"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byggda för att kunna ko</w:t>
            </w:r>
            <w:r w:rsid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mmunicera </w:t>
            </w:r>
            <w:proofErr w:type="spellStart"/>
            <w:r w:rsid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välkodad</w:t>
            </w:r>
            <w:proofErr w:type="spellEnd"/>
            <w:r w:rsid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information.</w:t>
            </w:r>
          </w:p>
          <w:p w14:paraId="55262FED" w14:textId="77777777" w:rsidR="00856660" w:rsidRPr="00856660" w:rsidRDefault="00856660" w:rsidP="008715A5">
            <w:pPr>
              <w:pStyle w:val="Brdtext"/>
              <w:rPr>
                <w:rFonts w:ascii="Arial" w:hAnsi="Arial" w:cs="Arial"/>
                <w:color w:val="4F81BD" w:themeColor="accent1"/>
                <w:szCs w:val="22"/>
                <w:lang w:val="sv-SE"/>
              </w:rPr>
            </w:pPr>
          </w:p>
          <w:p w14:paraId="0B1DEA78" w14:textId="30605EDC" w:rsidR="00856660" w:rsidRPr="00E912E7" w:rsidRDefault="00856660" w:rsidP="008715A5">
            <w:pPr>
              <w:pStyle w:val="Brdtext"/>
              <w:rPr>
                <w:rFonts w:ascii="Arial" w:hAnsi="Arial" w:cs="Arial"/>
                <w:color w:val="4F81BD" w:themeColor="accent1"/>
                <w:sz w:val="24"/>
                <w:lang w:val="sv-SE"/>
              </w:rPr>
            </w:pPr>
            <w:r w:rsidRPr="00856660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Detta</w:t>
            </w: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kontrakt ska ha en begränsad levnadstid och vara utbytt</w:t>
            </w:r>
            <w:r w:rsidR="00DE55EA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mot alternativ 2</w:t>
            </w: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vid utgången av kvartal 3 2014.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2F974990" w:rsidR="00303412" w:rsidRPr="005132B7" w:rsidRDefault="00DE55EA" w:rsidP="00DE55EA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Konsekvenserna av detta beslut är att alternativ 2 </w:t>
            </w:r>
            <w:r w:rsidRPr="00793886">
              <w:rPr>
                <w:rFonts w:ascii="Arial" w:hAnsi="Arial" w:cs="Arial"/>
                <w:i/>
                <w:color w:val="4F81BD" w:themeColor="accent1"/>
                <w:szCs w:val="22"/>
                <w:lang w:val="sv-SE"/>
              </w:rPr>
              <w:t>kanske</w:t>
            </w: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 realiseras något senare än vad som skulle vara fallet om fullt fokus låg på alternativ 2 från början, men </w:t>
            </w:r>
            <w:r w:rsidR="00793886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i så fall </w:t>
            </w:r>
            <w:r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enbart i mycket begränsad utsträckning.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1E50A053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68CB6" w14:textId="77777777" w:rsidR="00F430D2" w:rsidRDefault="00F430D2" w:rsidP="00C72B17">
      <w:pPr>
        <w:spacing w:line="240" w:lineRule="auto"/>
      </w:pPr>
      <w:r>
        <w:separator/>
      </w:r>
    </w:p>
  </w:endnote>
  <w:endnote w:type="continuationSeparator" w:id="0">
    <w:p w14:paraId="6ECB977D" w14:textId="77777777" w:rsidR="00F430D2" w:rsidRDefault="00F430D2" w:rsidP="00C72B17">
      <w:pPr>
        <w:spacing w:line="240" w:lineRule="auto"/>
      </w:pPr>
      <w:r>
        <w:continuationSeparator/>
      </w:r>
    </w:p>
  </w:endnote>
  <w:endnote w:type="continuationNotice" w:id="1">
    <w:p w14:paraId="1D637D95" w14:textId="77777777" w:rsidR="00F430D2" w:rsidRDefault="00F430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2BAE1" w14:textId="77777777" w:rsidR="00F430D2" w:rsidRDefault="00F430D2" w:rsidP="00C72B17">
      <w:pPr>
        <w:spacing w:line="240" w:lineRule="auto"/>
      </w:pPr>
      <w:r>
        <w:separator/>
      </w:r>
    </w:p>
  </w:footnote>
  <w:footnote w:type="continuationSeparator" w:id="0">
    <w:p w14:paraId="05D66ABF" w14:textId="77777777" w:rsidR="00F430D2" w:rsidRDefault="00F430D2" w:rsidP="00C72B17">
      <w:pPr>
        <w:spacing w:line="240" w:lineRule="auto"/>
      </w:pPr>
      <w:r>
        <w:continuationSeparator/>
      </w:r>
    </w:p>
  </w:footnote>
  <w:footnote w:type="continuationNotice" w:id="1">
    <w:p w14:paraId="12205DA9" w14:textId="77777777" w:rsidR="00F430D2" w:rsidRDefault="00F430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2B32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F430D2">
                            <w:fldChar w:fldCharType="begin"/>
                          </w:r>
                          <w:r w:rsidR="00F430D2">
                            <w:instrText xml:space="preserve"> SECTIONPAGES   \* MERGEFORMAT </w:instrText>
                          </w:r>
                          <w:r w:rsidR="00F430D2">
                            <w:fldChar w:fldCharType="separate"/>
                          </w:r>
                          <w:r w:rsidR="00CF2B32" w:rsidRPr="00CF2B32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F430D2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CF2B32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F430D2">
                      <w:fldChar w:fldCharType="begin"/>
                    </w:r>
                    <w:r w:rsidR="00F430D2">
                      <w:instrText xml:space="preserve"> SECTIONPAGES   \* MERGEFORMAT </w:instrText>
                    </w:r>
                    <w:r w:rsidR="00F430D2">
                      <w:fldChar w:fldCharType="separate"/>
                    </w:r>
                    <w:r w:rsidR="00CF2B32" w:rsidRPr="00CF2B32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F430D2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20E68E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1D2365">
      <w:t>27</w:t>
    </w:r>
    <w:r>
      <w:t xml:space="preserve"> </w:t>
    </w:r>
    <w:r w:rsidR="001D2365">
      <w:t>januari</w:t>
    </w:r>
    <w:r>
      <w:t xml:space="preserve"> 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6FD7B36D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D2365">
            <w:rPr>
              <w:rFonts w:cs="Georgia"/>
              <w:sz w:val="12"/>
              <w:szCs w:val="12"/>
            </w:rPr>
            <w:t>070</w:t>
          </w:r>
          <w:proofErr w:type="gramEnd"/>
          <w:r w:rsidR="001D2365">
            <w:rPr>
              <w:rFonts w:cs="Georgia"/>
              <w:sz w:val="12"/>
              <w:szCs w:val="12"/>
            </w:rPr>
            <w:t>-9785404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401396F" w:rsidR="00D133DF" w:rsidRPr="0024387D" w:rsidRDefault="001D236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Björn Genfors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F2B32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F430D2">
                            <w:fldChar w:fldCharType="begin"/>
                          </w:r>
                          <w:r w:rsidR="00F430D2">
                            <w:instrText xml:space="preserve"> SECTIONPAGES   \* MERGEFORMAT </w:instrText>
                          </w:r>
                          <w:r w:rsidR="00F430D2">
                            <w:fldChar w:fldCharType="separate"/>
                          </w:r>
                          <w:r w:rsidR="00CF2B32" w:rsidRPr="00CF2B32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F430D2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CF2B32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F430D2">
                      <w:fldChar w:fldCharType="begin"/>
                    </w:r>
                    <w:r w:rsidR="00F430D2">
                      <w:instrText xml:space="preserve"> SECTIONPAGES   \* MERGEFORMAT </w:instrText>
                    </w:r>
                    <w:r w:rsidR="00F430D2">
                      <w:fldChar w:fldCharType="separate"/>
                    </w:r>
                    <w:r w:rsidR="00CF2B32" w:rsidRPr="00CF2B32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F430D2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A4DD6"/>
    <w:rsid w:val="001B2C00"/>
    <w:rsid w:val="001C046C"/>
    <w:rsid w:val="001C1E6E"/>
    <w:rsid w:val="001D2365"/>
    <w:rsid w:val="002047F2"/>
    <w:rsid w:val="00212825"/>
    <w:rsid w:val="00224269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3412"/>
    <w:rsid w:val="0030710D"/>
    <w:rsid w:val="00322A41"/>
    <w:rsid w:val="00325EBF"/>
    <w:rsid w:val="00364AE6"/>
    <w:rsid w:val="00364D31"/>
    <w:rsid w:val="00370C03"/>
    <w:rsid w:val="003755FD"/>
    <w:rsid w:val="003775FA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1B0"/>
    <w:rsid w:val="0056497A"/>
    <w:rsid w:val="0057032F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40B5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3758B"/>
    <w:rsid w:val="00A45C1B"/>
    <w:rsid w:val="00A50E40"/>
    <w:rsid w:val="00A7347F"/>
    <w:rsid w:val="00A80E12"/>
    <w:rsid w:val="00A81BE1"/>
    <w:rsid w:val="00A8749F"/>
    <w:rsid w:val="00AA3E23"/>
    <w:rsid w:val="00AB63BF"/>
    <w:rsid w:val="00AC29F6"/>
    <w:rsid w:val="00AD6D79"/>
    <w:rsid w:val="00AF1559"/>
    <w:rsid w:val="00AF2E77"/>
    <w:rsid w:val="00AF3B49"/>
    <w:rsid w:val="00AF7B2A"/>
    <w:rsid w:val="00B10EEB"/>
    <w:rsid w:val="00B1310A"/>
    <w:rsid w:val="00B14DBA"/>
    <w:rsid w:val="00B6227B"/>
    <w:rsid w:val="00B72189"/>
    <w:rsid w:val="00B73EF6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37DF"/>
    <w:rsid w:val="00D133DF"/>
    <w:rsid w:val="00D21C11"/>
    <w:rsid w:val="00D254DD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DE55EA"/>
    <w:rsid w:val="00DF66CC"/>
    <w:rsid w:val="00E1012B"/>
    <w:rsid w:val="00E127E3"/>
    <w:rsid w:val="00E12C4A"/>
    <w:rsid w:val="00E2294E"/>
    <w:rsid w:val="00E46C51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EF08F3"/>
    <w:rsid w:val="00F07598"/>
    <w:rsid w:val="00F34EBF"/>
    <w:rsid w:val="00F430D2"/>
    <w:rsid w:val="00F456CC"/>
    <w:rsid w:val="00F46893"/>
    <w:rsid w:val="00F76386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F6B4-E1F4-4A20-805B-7A5080CD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242</TotalTime>
  <Pages>6</Pages>
  <Words>734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4619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18</cp:revision>
  <dcterms:created xsi:type="dcterms:W3CDTF">2013-08-28T13:45:00Z</dcterms:created>
  <dcterms:modified xsi:type="dcterms:W3CDTF">2014-02-05T15:14:00Z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