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62BB66BC" w:rsidR="00933E2C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Hantera hälsorelaterade reumatismdata – tillståndsbeskrivning</w:t>
      </w:r>
    </w:p>
    <w:p w14:paraId="33642303" w14:textId="77777777" w:rsidR="00F76386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0BE096C6" w:rsidR="00933E2C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43C6FA17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D133DF" w:rsidRPr="00D133DF">
        <w:rPr>
          <w:color w:val="92D050"/>
          <w:sz w:val="36"/>
          <w:szCs w:val="36"/>
        </w:rPr>
        <w:fldChar w:fldCharType="begin"/>
      </w:r>
      <w:r w:rsidR="00D133DF" w:rsidRPr="00D133DF">
        <w:rPr>
          <w:color w:val="92D050"/>
          <w:sz w:val="36"/>
          <w:szCs w:val="36"/>
        </w:rPr>
        <w:instrText xml:space="preserve"> DOCPROPERTY  Version_1  \* MERGEFORMAT </w:instrText>
      </w:r>
      <w:r w:rsidR="00D133DF" w:rsidRPr="00D133DF">
        <w:rPr>
          <w:color w:val="92D050"/>
          <w:sz w:val="36"/>
          <w:szCs w:val="36"/>
        </w:rPr>
        <w:fldChar w:fldCharType="separate"/>
      </w:r>
      <w:r w:rsidR="00D133DF" w:rsidRPr="00D133DF">
        <w:rPr>
          <w:color w:val="92D050"/>
          <w:sz w:val="36"/>
          <w:szCs w:val="36"/>
        </w:rPr>
        <w:t>1</w:t>
      </w:r>
      <w:r w:rsidR="00D133DF" w:rsidRP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1D2365">
        <w:rPr>
          <w:color w:val="92D050"/>
          <w:sz w:val="36"/>
          <w:szCs w:val="36"/>
        </w:rPr>
        <w:t>0</w:t>
      </w:r>
      <w:r w:rsidR="00D133DF">
        <w:rPr>
          <w:sz w:val="36"/>
          <w:szCs w:val="36"/>
        </w:rPr>
        <w:t>.</w:t>
      </w:r>
      <w:r w:rsidR="001D2365">
        <w:rPr>
          <w:color w:val="92D050"/>
          <w:sz w:val="36"/>
          <w:szCs w:val="36"/>
        </w:rPr>
        <w:t>0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3AA350AB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F76386">
        <w:rPr>
          <w:color w:val="92D050"/>
          <w:sz w:val="36"/>
          <w:szCs w:val="36"/>
        </w:rPr>
        <w:t>2014-02</w:t>
      </w:r>
      <w:r w:rsidR="004972DF">
        <w:rPr>
          <w:color w:val="92D050"/>
          <w:sz w:val="36"/>
          <w:szCs w:val="36"/>
        </w:rPr>
        <w:t>-</w:t>
      </w:r>
      <w:r w:rsidRPr="00D133DF">
        <w:rPr>
          <w:color w:val="92D050"/>
          <w:sz w:val="36"/>
          <w:szCs w:val="36"/>
        </w:rPr>
        <w:fldChar w:fldCharType="end"/>
      </w:r>
      <w:r w:rsidR="00F76386">
        <w:rPr>
          <w:color w:val="92D050"/>
          <w:sz w:val="36"/>
          <w:szCs w:val="36"/>
        </w:rPr>
        <w:t>04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56D247B1" w14:textId="77777777" w:rsidR="00D254DD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9202696" w:history="1">
        <w:r w:rsidR="00D254DD" w:rsidRPr="00496FDF">
          <w:rPr>
            <w:rStyle w:val="Hyperlnk"/>
          </w:rPr>
          <w:t>1.</w:t>
        </w:r>
        <w:r w:rsidR="00D254DD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254DD" w:rsidRPr="00496FDF">
          <w:rPr>
            <w:rStyle w:val="Hyperlnk"/>
          </w:rPr>
          <w:t>Inledning</w:t>
        </w:r>
        <w:r w:rsidR="00D254DD">
          <w:rPr>
            <w:webHidden/>
          </w:rPr>
          <w:tab/>
        </w:r>
        <w:r w:rsidR="00D254DD">
          <w:rPr>
            <w:webHidden/>
          </w:rPr>
          <w:fldChar w:fldCharType="begin"/>
        </w:r>
        <w:r w:rsidR="00D254DD">
          <w:rPr>
            <w:webHidden/>
          </w:rPr>
          <w:instrText xml:space="preserve"> PAGEREF _Toc379202696 \h </w:instrText>
        </w:r>
        <w:r w:rsidR="00D254DD">
          <w:rPr>
            <w:webHidden/>
          </w:rPr>
        </w:r>
        <w:r w:rsidR="00D254DD">
          <w:rPr>
            <w:webHidden/>
          </w:rPr>
          <w:fldChar w:fldCharType="separate"/>
        </w:r>
        <w:r w:rsidR="00D254DD">
          <w:rPr>
            <w:webHidden/>
          </w:rPr>
          <w:t>4</w:t>
        </w:r>
        <w:r w:rsidR="00D254DD">
          <w:rPr>
            <w:webHidden/>
          </w:rPr>
          <w:fldChar w:fldCharType="end"/>
        </w:r>
      </w:hyperlink>
    </w:p>
    <w:p w14:paraId="5C15278B" w14:textId="77777777" w:rsidR="00D254DD" w:rsidRDefault="00D254DD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697" w:history="1">
        <w:r w:rsidRPr="00496FDF">
          <w:rPr>
            <w:rStyle w:val="Hyperl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496FDF">
          <w:rPr>
            <w:rStyle w:val="Hyperlnk"/>
            <w:noProof/>
          </w:rPr>
          <w:t>Syfte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_Toc379202697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9ADBF5" w14:textId="77777777" w:rsidR="00D254DD" w:rsidRDefault="00D254DD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698" w:history="1">
        <w:r w:rsidRPr="00496FDF">
          <w:rPr>
            <w:rStyle w:val="Hyperl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496FDF">
          <w:rPr>
            <w:rStyle w:val="Hyperlnk"/>
            <w:noProof/>
          </w:rPr>
          <w:t>Begrepp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_Toc379202698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F52562" w14:textId="77777777" w:rsidR="00D254DD" w:rsidRDefault="00D254DD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9202699" w:history="1">
        <w:r w:rsidRPr="00496FDF">
          <w:rPr>
            <w:rStyle w:val="Hyperlnk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Pr="00496FDF">
          <w:rPr>
            <w:rStyle w:val="Hyperlnk"/>
          </w:rPr>
          <w:t>Arkitekturella beslut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_Toc379202699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CA82992" w14:textId="77777777" w:rsidR="00D254DD" w:rsidRDefault="00D254DD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700" w:history="1">
        <w:r w:rsidRPr="00496FDF">
          <w:rPr>
            <w:rStyle w:val="Hyperl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496FDF">
          <w:rPr>
            <w:rStyle w:val="Hyperlnk"/>
            <w:noProof/>
          </w:rPr>
          <w:t>AB: Beslut om att utveckla ett monolitiskt kontrakt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_Toc379202700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4DC1C55" w:rsidR="00933E2C" w:rsidRPr="00031B12" w:rsidRDefault="00F76386" w:rsidP="00F76386">
            <w:pPr>
              <w:pStyle w:val="TableText"/>
              <w:ind w:right="0"/>
              <w:jc w:val="center"/>
            </w:pPr>
            <w:r>
              <w:t>2014-01-10</w:t>
            </w:r>
          </w:p>
        </w:tc>
        <w:tc>
          <w:tcPr>
            <w:tcW w:w="4140" w:type="dxa"/>
          </w:tcPr>
          <w:p w14:paraId="76E04CE7" w14:textId="789DDF0C" w:rsidR="00933E2C" w:rsidRPr="001D2365" w:rsidRDefault="00933E2C" w:rsidP="001D2365">
            <w:pPr>
              <w:pStyle w:val="TableText"/>
              <w:ind w:right="0"/>
              <w:rPr>
                <w:lang w:val="sv-SE"/>
              </w:rPr>
            </w:pPr>
            <w:r w:rsidRPr="001D2365">
              <w:rPr>
                <w:lang w:val="sv-SE"/>
              </w:rPr>
              <w:t>Första version</w:t>
            </w:r>
            <w:r w:rsidR="001D2365">
              <w:rPr>
                <w:lang w:val="sv-SE"/>
              </w:rPr>
              <w:t>.</w:t>
            </w:r>
          </w:p>
        </w:tc>
        <w:tc>
          <w:tcPr>
            <w:tcW w:w="1980" w:type="dxa"/>
          </w:tcPr>
          <w:p w14:paraId="15F338C6" w14:textId="40904508" w:rsidR="00933E2C" w:rsidRPr="00031B12" w:rsidRDefault="001D2365" w:rsidP="004972DF">
            <w:pPr>
              <w:pStyle w:val="TableText"/>
              <w:ind w:right="0"/>
            </w:pPr>
            <w:r>
              <w:t>Björn Genfors, Mawell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F76386" w14:paraId="02AB3C28" w14:textId="77777777" w:rsidTr="00933E2C">
        <w:tc>
          <w:tcPr>
            <w:tcW w:w="964" w:type="dxa"/>
          </w:tcPr>
          <w:p w14:paraId="3DA79D20" w14:textId="7E2F753D" w:rsidR="00F76386" w:rsidRPr="00031B12" w:rsidRDefault="00F76386" w:rsidP="00933E2C">
            <w:pPr>
              <w:pStyle w:val="TableText"/>
              <w:ind w:right="0"/>
              <w:jc w:val="center"/>
            </w:pPr>
            <w:r>
              <w:t>PA2</w:t>
            </w:r>
          </w:p>
        </w:tc>
        <w:tc>
          <w:tcPr>
            <w:tcW w:w="1224" w:type="dxa"/>
          </w:tcPr>
          <w:p w14:paraId="624397FC" w14:textId="5FC7DF07" w:rsidR="00F76386" w:rsidRPr="00031B12" w:rsidRDefault="00F76386" w:rsidP="004972DF">
            <w:pPr>
              <w:pStyle w:val="TableText"/>
              <w:ind w:right="0"/>
              <w:jc w:val="center"/>
            </w:pPr>
            <w:r>
              <w:t>2014-02-04</w:t>
            </w:r>
          </w:p>
        </w:tc>
        <w:tc>
          <w:tcPr>
            <w:tcW w:w="4140" w:type="dxa"/>
          </w:tcPr>
          <w:p w14:paraId="562A83B3" w14:textId="06452E3E" w:rsidR="00F76386" w:rsidRPr="001D2365" w:rsidRDefault="00F76386" w:rsidP="001D2365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Reviderat dokumentet efter återkoppling från AL.</w:t>
            </w:r>
          </w:p>
        </w:tc>
        <w:tc>
          <w:tcPr>
            <w:tcW w:w="1980" w:type="dxa"/>
          </w:tcPr>
          <w:p w14:paraId="380B4C1C" w14:textId="15794EB3" w:rsidR="00F76386" w:rsidRPr="00F76386" w:rsidRDefault="00F76386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24739F19" w14:textId="77777777" w:rsidR="00F76386" w:rsidRPr="00F76386" w:rsidRDefault="00F76386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1D9A1A7F" w:rsidR="00933E2C" w:rsidRPr="00D133DF" w:rsidRDefault="008715A5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 w:rsidRPr="008715A5">
              <w:rPr>
                <w:lang w:val="sv-SE"/>
              </w:rPr>
              <w:t>Tjanstekontraktsbeskrivning clinicalprocess_healthcond_rheuma</w:t>
            </w:r>
            <w:r w:rsidRPr="003926BB">
              <w:rPr>
                <w:lang w:val="sv-SE"/>
              </w:rPr>
              <w:t>.docx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---</w:t>
            </w:r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2D101C02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2" w:name="_Toc379202696"/>
      <w:r w:rsidRPr="00C62266">
        <w:lastRenderedPageBreak/>
        <w:t>Inledning</w:t>
      </w:r>
      <w:bookmarkEnd w:id="1"/>
      <w:bookmarkEnd w:id="2"/>
    </w:p>
    <w:p w14:paraId="436EEFC7" w14:textId="443E548E" w:rsidR="00933E2C" w:rsidRDefault="00933E2C" w:rsidP="00933E2C">
      <w:r>
        <w:t xml:space="preserve">Detta dokument beskriver de viktiga arkitekturella beslut (AB) som fattats under </w:t>
      </w:r>
      <w:r w:rsidR="001D2365">
        <w:t>utvecklingen av GetRheumaticArthritisData-kontraktet</w:t>
      </w:r>
      <w:r>
        <w:t>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3" w:name="_Toc264866304"/>
      <w:bookmarkStart w:id="4" w:name="_Toc185913452"/>
      <w:bookmarkStart w:id="5" w:name="_Toc379202697"/>
      <w:r w:rsidRPr="00C929AE">
        <w:t>Syfte</w:t>
      </w:r>
      <w:bookmarkEnd w:id="3"/>
      <w:bookmarkEnd w:id="4"/>
      <w:bookmarkEnd w:id="5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6" w:name="_Toc379202698"/>
      <w:r w:rsidRPr="00C929AE">
        <w:t>Begrepp</w:t>
      </w:r>
      <w:bookmarkEnd w:id="6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7" w:name="_Toc264866307"/>
      <w:bookmarkStart w:id="8" w:name="_Toc185913455"/>
      <w:bookmarkStart w:id="9" w:name="_Toc379202699"/>
      <w:r w:rsidRPr="008007C3">
        <w:lastRenderedPageBreak/>
        <w:t>Arkitekturella beslut</w:t>
      </w:r>
      <w:bookmarkEnd w:id="7"/>
      <w:bookmarkEnd w:id="8"/>
      <w:bookmarkEnd w:id="9"/>
    </w:p>
    <w:p w14:paraId="54E2828A" w14:textId="2B13EEA4" w:rsidR="00933E2C" w:rsidRPr="00DE35C6" w:rsidRDefault="00DE35C6" w:rsidP="00DE35C6">
      <w:pPr>
        <w:pStyle w:val="Rubrik2"/>
      </w:pPr>
      <w:bookmarkStart w:id="10" w:name="_Toc185913456"/>
      <w:bookmarkStart w:id="11" w:name="_Toc379202700"/>
      <w:r>
        <w:t>AB</w:t>
      </w:r>
      <w:r w:rsidR="00933E2C" w:rsidRPr="005132B7">
        <w:t xml:space="preserve">: </w:t>
      </w:r>
      <w:r w:rsidR="001D2365" w:rsidRPr="005132B7">
        <w:t xml:space="preserve">Beslut om att utveckla ett </w:t>
      </w:r>
      <w:r w:rsidR="00F76386">
        <w:t xml:space="preserve">temporärt </w:t>
      </w:r>
      <w:r w:rsidR="001D2365" w:rsidRPr="005132B7">
        <w:t>monolitiskt kontrakt</w:t>
      </w:r>
      <w:bookmarkEnd w:id="11"/>
      <w:r w:rsidR="00933E2C" w:rsidRPr="005132B7">
        <w:t xml:space="preserve"> </w:t>
      </w:r>
      <w:bookmarkEnd w:id="10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798EE179" w:rsidR="00933E2C" w:rsidRPr="001E472A" w:rsidRDefault="00F76386" w:rsidP="00F7638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rPr>
                <w:color w:val="4F81BD" w:themeColor="accent1"/>
                <w:sz w:val="22"/>
              </w:rPr>
              <w:t>Syftet är att ge patienten åtkomst till sina reumatismdata från journalsystem.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2DFFC1EA" w:rsidR="00933E2C" w:rsidRPr="001E472A" w:rsidRDefault="001D2365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rPr>
                <w:color w:val="4F81BD" w:themeColor="accent1"/>
                <w:sz w:val="22"/>
              </w:rPr>
              <w:t>Det är viktigt att hålla uppsatt deadline</w:t>
            </w: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0C01D08E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796CDD95" w:rsidR="00933E2C" w:rsidRPr="00824A98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 xml:space="preserve">Utveckla ett </w:t>
            </w:r>
            <w:r w:rsidR="00F76386">
              <w:rPr>
                <w:b/>
                <w:bCs/>
                <w:smallCaps/>
                <w:lang w:val="sv-SE"/>
              </w:rPr>
              <w:t xml:space="preserve">temporärt </w:t>
            </w:r>
            <w:r>
              <w:rPr>
                <w:b/>
                <w:bCs/>
                <w:smallCaps/>
                <w:lang w:val="sv-SE"/>
              </w:rPr>
              <w:t>monolitiskt kontrakt</w:t>
            </w:r>
          </w:p>
          <w:p w14:paraId="0407D0B0" w14:textId="500292BB" w:rsidR="00933E2C" w:rsidRPr="001E472A" w:rsidRDefault="00933E2C" w:rsidP="00595AFA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="005132B7">
              <w:rPr>
                <w:color w:val="4F81BD" w:themeColor="accent1"/>
                <w:lang w:val="sv-SE"/>
              </w:rPr>
              <w:t xml:space="preserve">Utveckla ett kontrakt som </w:t>
            </w:r>
            <w:r w:rsidR="00AF2E77">
              <w:rPr>
                <w:color w:val="4F81BD" w:themeColor="accent1"/>
                <w:lang w:val="sv-SE"/>
              </w:rPr>
              <w:t>t</w:t>
            </w:r>
            <w:r w:rsidR="005132B7">
              <w:rPr>
                <w:color w:val="4F81BD" w:themeColor="accent1"/>
                <w:lang w:val="sv-SE"/>
              </w:rPr>
              <w:t>i</w:t>
            </w:r>
            <w:r w:rsidR="00AF2E77">
              <w:rPr>
                <w:color w:val="4F81BD" w:themeColor="accent1"/>
                <w:lang w:val="sv-SE"/>
              </w:rPr>
              <w:t>ll</w:t>
            </w:r>
            <w:r w:rsidR="005132B7">
              <w:rPr>
                <w:color w:val="4F81BD" w:themeColor="accent1"/>
                <w:lang w:val="sv-SE"/>
              </w:rPr>
              <w:t xml:space="preserve"> sin informationsarkitektur är hårt kopplat</w:t>
            </w:r>
            <w:r w:rsidR="00F76386">
              <w:rPr>
                <w:color w:val="4F81BD" w:themeColor="accent1"/>
                <w:lang w:val="sv-SE"/>
              </w:rPr>
              <w:t xml:space="preserve"> till Reuma beslutsstödsjournal, men </w:t>
            </w:r>
            <w:r w:rsidR="00595AFA">
              <w:rPr>
                <w:color w:val="4F81BD" w:themeColor="accent1"/>
                <w:lang w:val="sv-SE"/>
              </w:rPr>
              <w:t>som har</w:t>
            </w:r>
            <w:r w:rsidR="00F76386">
              <w:rPr>
                <w:color w:val="4F81BD" w:themeColor="accent1"/>
                <w:lang w:val="sv-SE"/>
              </w:rPr>
              <w:t xml:space="preserve"> begränsad levnadstid.</w:t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787D9053" w:rsidR="00933E2C" w:rsidRPr="00824A98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Dela upp datamängden i flera delar och överför den via redan eller snart existerande kontrakt</w:t>
            </w:r>
          </w:p>
          <w:p w14:paraId="25CDE8A8" w14:textId="5EA48BF2" w:rsidR="00933E2C" w:rsidRPr="001E472A" w:rsidRDefault="00933E2C" w:rsidP="005132B7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="005132B7">
              <w:rPr>
                <w:color w:val="4F81BD" w:themeColor="accent1"/>
                <w:lang w:val="sv-SE"/>
              </w:rPr>
              <w:t>Beskriv</w:t>
            </w:r>
            <w:r w:rsidR="00AF2E77">
              <w:rPr>
                <w:color w:val="4F81BD" w:themeColor="accent1"/>
                <w:lang w:val="sv-SE"/>
              </w:rPr>
              <w:t>a</w:t>
            </w:r>
            <w:r w:rsidR="005132B7">
              <w:rPr>
                <w:color w:val="4F81BD" w:themeColor="accent1"/>
                <w:lang w:val="sv-SE"/>
              </w:rPr>
              <w:t xml:space="preserve"> en mappningsstrategi för informationen som ska överföras, där ett fåtal redan existerande, eller snart existerande </w:t>
            </w:r>
            <w:r w:rsidR="00303412">
              <w:rPr>
                <w:color w:val="4F81BD" w:themeColor="accent1"/>
                <w:lang w:val="sv-SE"/>
              </w:rPr>
              <w:t xml:space="preserve">atomära </w:t>
            </w:r>
            <w:r w:rsidR="005132B7">
              <w:rPr>
                <w:color w:val="4F81BD" w:themeColor="accent1"/>
                <w:lang w:val="sv-SE"/>
              </w:rPr>
              <w:t>kontrakt används för att föra över data (exempelvis GetMeasurement och GetCareDocumentation).</w:t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0F55D26B" w:rsidR="00933E2C" w:rsidRPr="003D0EEC" w:rsidRDefault="001D2365" w:rsidP="00933E2C">
            <w:pPr>
              <w:pStyle w:val="TableText"/>
              <w:snapToGrid w:val="0"/>
              <w:rPr>
                <w:lang w:val="sv-SE"/>
              </w:rPr>
            </w:pPr>
            <w:r w:rsidRPr="005132B7">
              <w:rPr>
                <w:b/>
                <w:bCs/>
                <w:lang w:val="sv-SE"/>
              </w:rPr>
              <w:t>Alternativ 1</w:t>
            </w:r>
            <w:r w:rsidR="00933E2C" w:rsidRPr="005132B7">
              <w:rPr>
                <w:lang w:val="sv-SE"/>
              </w:rPr>
              <w:t xml:space="preserve"> (</w:t>
            </w:r>
            <w:r w:rsidR="005132B7" w:rsidRPr="005132B7">
              <w:rPr>
                <w:i/>
                <w:iCs/>
                <w:lang w:val="sv-SE"/>
              </w:rPr>
              <w:t>2014-01-10</w:t>
            </w:r>
            <w:r w:rsidR="00933E2C" w:rsidRPr="005132B7">
              <w:rPr>
                <w:lang w:val="sv-SE"/>
              </w:rPr>
              <w:t>)</w:t>
            </w:r>
          </w:p>
          <w:p w14:paraId="00A2E264" w14:textId="6A761255" w:rsidR="00933E2C" w:rsidRPr="001E472A" w:rsidRDefault="00933E2C" w:rsidP="00933E2C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lastRenderedPageBreak/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4040" w14:textId="6CA24DA9" w:rsidR="00933E2C" w:rsidRDefault="005132B7" w:rsidP="005132B7">
            <w:pPr>
              <w:pStyle w:val="Brdtext"/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</w:pP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Beslutet fattades med en proof-of-concept-visning </w:t>
            </w:r>
            <w:r w:rsidR="00F7638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som ska ske </w:t>
            </w: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vid en demonstration sista veckan i februari</w:t>
            </w:r>
            <w:r w:rsidR="00B73E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2014</w:t>
            </w:r>
            <w:r w:rsidR="00F7638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i åtanke</w:t>
            </w: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. Denna deadline skulle bli omöjlig att nå med uppdelning av informationen på flera kontrakt av följande skäl:</w:t>
            </w:r>
          </w:p>
          <w:p w14:paraId="501D2A74" w14:textId="192BEBAA" w:rsidR="005132B7" w:rsidRPr="005132B7" w:rsidRDefault="005132B7" w:rsidP="005132B7">
            <w:pPr>
              <w:pStyle w:val="Brdtext"/>
              <w:numPr>
                <w:ilvl w:val="0"/>
                <w:numId w:val="25"/>
              </w:numPr>
              <w:rPr>
                <w:color w:val="4F81BD" w:themeColor="accent1"/>
                <w:lang w:val="sv-SE"/>
              </w:rPr>
            </w:pP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Ett förarbete till ett monolitiskt kontrakt var redan gjort, och all tidplanering av arbetsmoment efter kontraktsutveckling var byggd på detta förarbete. Uppdelning av data på flera kontrakt skulle dessutom orsaka </w:t>
            </w:r>
            <w:r w:rsidR="00AC29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att antalet arbetsmoment nerströms skulle öka, och därmed ta </w:t>
            </w:r>
            <w:r w:rsidR="00B73E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mer</w:t>
            </w:r>
            <w:r w:rsidR="00AC29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tid</w:t>
            </w:r>
            <w:r w:rsidR="00B73E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i anspråk</w:t>
            </w:r>
            <w:r w:rsidR="00AC29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.</w:t>
            </w:r>
          </w:p>
          <w:p w14:paraId="22BDE7A2" w14:textId="57AF2C68" w:rsidR="005132B7" w:rsidRPr="005132B7" w:rsidRDefault="00B73EF6" w:rsidP="005132B7">
            <w:pPr>
              <w:pStyle w:val="Brdtext"/>
              <w:numPr>
                <w:ilvl w:val="0"/>
                <w:numId w:val="25"/>
              </w:numPr>
              <w:rPr>
                <w:color w:val="4F81BD" w:themeColor="accent1"/>
                <w:lang w:val="sv-SE"/>
              </w:rPr>
            </w:pP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Exempelvis </w:t>
            </w:r>
            <w:r w:rsidR="005132B7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GetMeasurement som allra säkrast skulle behöva användas </w:t>
            </w:r>
            <w:r w:rsidR="00856660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var</w:t>
            </w:r>
            <w:r w:rsidR="005132B7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ännu inte godkänt av Cehis</w:t>
            </w:r>
            <w:r w:rsidR="00856660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vid tidpunkten för kontraktsutvecklingsarbetets start</w:t>
            </w:r>
            <w:r w:rsidR="005132B7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.</w:t>
            </w:r>
          </w:p>
          <w:p w14:paraId="01A94461" w14:textId="67ACB501" w:rsidR="005132B7" w:rsidRPr="005132B7" w:rsidRDefault="005132B7" w:rsidP="005132B7">
            <w:pPr>
              <w:pStyle w:val="Brdtext"/>
              <w:numPr>
                <w:ilvl w:val="0"/>
                <w:numId w:val="25"/>
              </w:numPr>
              <w:rPr>
                <w:color w:val="4F81BD" w:themeColor="accent1"/>
                <w:lang w:val="sv-SE"/>
              </w:rPr>
            </w:pP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Reuma beslutsstöds</w:t>
            </w:r>
            <w:r w:rsidR="00E912E7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journal</w:t>
            </w: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innehåller inte</w:t>
            </w:r>
            <w:r w:rsidR="00B73E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i dagsläget</w:t>
            </w: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höggradigt kodad data, vilket krävs av </w:t>
            </w:r>
            <w:r w:rsidR="00E912E7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ovan nämnda</w:t>
            </w: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kontrakt.</w:t>
            </w:r>
          </w:p>
          <w:p w14:paraId="48C8A9C8" w14:textId="4D42C26D" w:rsidR="005132B7" w:rsidRPr="00856660" w:rsidRDefault="00AC29F6" w:rsidP="008715A5">
            <w:pPr>
              <w:pStyle w:val="Brdtext"/>
              <w:rPr>
                <w:rFonts w:ascii="Arial" w:hAnsi="Arial" w:cs="Arial"/>
                <w:color w:val="4F81BD" w:themeColor="accent1"/>
                <w:szCs w:val="22"/>
                <w:lang w:val="sv-SE"/>
              </w:rPr>
            </w:pPr>
            <w:r w:rsidRPr="00303412">
              <w:rPr>
                <w:rFonts w:ascii="Arial" w:hAnsi="Arial" w:cs="Arial"/>
                <w:color w:val="4F81BD" w:themeColor="accent1"/>
                <w:lang w:val="sv-SE"/>
              </w:rPr>
              <w:t>Det kontrakt som tas fram är så välstrukturerat som situationen tillåter. Gemensamma typer som har använts i ett f</w:t>
            </w:r>
            <w:r w:rsidR="00E912E7">
              <w:rPr>
                <w:rFonts w:ascii="Arial" w:hAnsi="Arial" w:cs="Arial"/>
                <w:color w:val="4F81BD" w:themeColor="accent1"/>
                <w:lang w:val="sv-SE"/>
              </w:rPr>
              <w:t xml:space="preserve">lertal andra kontrakt </w:t>
            </w:r>
            <w:r w:rsidR="00E912E7" w:rsidRPr="00856660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>använ</w:t>
            </w:r>
            <w:r w:rsidR="008715A5" w:rsidRPr="00856660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>d</w:t>
            </w:r>
            <w:r w:rsidRPr="00856660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 xml:space="preserve">s även här, och medan dessa tillåter mindre höggradigt kodad data, är de </w:t>
            </w:r>
            <w:r w:rsidR="00E912E7" w:rsidRPr="00856660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>byggda för att kunna ko</w:t>
            </w:r>
            <w:r w:rsidR="00856660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>mmunicera välkodad information.</w:t>
            </w:r>
          </w:p>
          <w:p w14:paraId="55262FED" w14:textId="77777777" w:rsidR="00856660" w:rsidRPr="00856660" w:rsidRDefault="00856660" w:rsidP="008715A5">
            <w:pPr>
              <w:pStyle w:val="Brdtext"/>
              <w:rPr>
                <w:rFonts w:ascii="Arial" w:hAnsi="Arial" w:cs="Arial"/>
                <w:color w:val="4F81BD" w:themeColor="accent1"/>
                <w:szCs w:val="22"/>
                <w:lang w:val="sv-SE"/>
              </w:rPr>
            </w:pPr>
          </w:p>
          <w:p w14:paraId="0B1DEA78" w14:textId="30605EDC" w:rsidR="00856660" w:rsidRPr="00E912E7" w:rsidRDefault="00856660" w:rsidP="008715A5">
            <w:pPr>
              <w:pStyle w:val="Brdtext"/>
              <w:rPr>
                <w:rFonts w:ascii="Arial" w:hAnsi="Arial" w:cs="Arial"/>
                <w:color w:val="4F81BD" w:themeColor="accent1"/>
                <w:sz w:val="24"/>
                <w:lang w:val="sv-SE"/>
              </w:rPr>
            </w:pPr>
            <w:r w:rsidRPr="00856660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>Detta</w:t>
            </w:r>
            <w:r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 xml:space="preserve"> kontrakt ska ha en begränsad levnadstid och vara utbytt</w:t>
            </w:r>
            <w:r w:rsidR="00DE55EA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 xml:space="preserve"> mot alternativ 2</w:t>
            </w:r>
            <w:r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 xml:space="preserve"> vid utgången av kvartal 3 2014.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6A6BEE04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2F974990" w:rsidR="00303412" w:rsidRPr="005132B7" w:rsidRDefault="00DE55EA" w:rsidP="00DE55EA">
            <w:pPr>
              <w:pStyle w:val="Brdtext"/>
              <w:rPr>
                <w:color w:val="4F81BD" w:themeColor="accent1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 xml:space="preserve">Konsekvenserna av detta beslut är att alternativ 2 </w:t>
            </w:r>
            <w:r w:rsidRPr="00793886">
              <w:rPr>
                <w:rFonts w:ascii="Arial" w:hAnsi="Arial" w:cs="Arial"/>
                <w:i/>
                <w:color w:val="4F81BD" w:themeColor="accent1"/>
                <w:szCs w:val="22"/>
                <w:lang w:val="sv-SE"/>
              </w:rPr>
              <w:t>kanske</w:t>
            </w:r>
            <w:r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 xml:space="preserve"> realiseras något senare än vad som skulle vara fallet om fullt fokus låg på alternativ 2 från början, men </w:t>
            </w:r>
            <w:r w:rsidR="00793886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 xml:space="preserve">i så fall </w:t>
            </w:r>
            <w:bookmarkStart w:id="12" w:name="_GoBack"/>
            <w:bookmarkEnd w:id="12"/>
            <w:r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>enbart i mycket begränsad utsträckning.</w:t>
            </w: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4B0B13A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1E50A053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6A81F1E2" w14:textId="77777777" w:rsidR="00933E2C" w:rsidRDefault="00933E2C" w:rsidP="00933E2C">
      <w:pPr>
        <w:pStyle w:val="Brdtext"/>
        <w:rPr>
          <w:lang w:val="sv-SE"/>
        </w:rPr>
      </w:pPr>
    </w:p>
    <w:p w14:paraId="0BD6976C" w14:textId="03D1F4CA" w:rsidR="00E127E3" w:rsidRPr="00E912E7" w:rsidRDefault="00E127E3" w:rsidP="00E912E7">
      <w:pPr>
        <w:spacing w:line="240" w:lineRule="auto"/>
        <w:rPr>
          <w:rFonts w:eastAsia="Times New Roman"/>
          <w:bCs/>
          <w:sz w:val="24"/>
          <w:szCs w:val="26"/>
        </w:rPr>
      </w:pPr>
    </w:p>
    <w:sectPr w:rsidR="00E127E3" w:rsidRPr="00E912E7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D3F901" w14:textId="77777777" w:rsidR="00A3758B" w:rsidRDefault="00A3758B" w:rsidP="00C72B17">
      <w:pPr>
        <w:spacing w:line="240" w:lineRule="auto"/>
      </w:pPr>
      <w:r>
        <w:separator/>
      </w:r>
    </w:p>
  </w:endnote>
  <w:endnote w:type="continuationSeparator" w:id="0">
    <w:p w14:paraId="2B44642C" w14:textId="77777777" w:rsidR="00A3758B" w:rsidRDefault="00A3758B" w:rsidP="00C72B17">
      <w:pPr>
        <w:spacing w:line="240" w:lineRule="auto"/>
      </w:pPr>
      <w:r>
        <w:continuationSeparator/>
      </w:r>
    </w:p>
  </w:endnote>
  <w:endnote w:type="continuationNotice" w:id="1">
    <w:p w14:paraId="61BAB8AD" w14:textId="77777777" w:rsidR="00A3758B" w:rsidRDefault="00A3758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6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6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FE6FA5" w14:textId="77777777" w:rsidR="00A3758B" w:rsidRDefault="00A3758B" w:rsidP="00C72B17">
      <w:pPr>
        <w:spacing w:line="240" w:lineRule="auto"/>
      </w:pPr>
      <w:r>
        <w:separator/>
      </w:r>
    </w:p>
  </w:footnote>
  <w:footnote w:type="continuationSeparator" w:id="0">
    <w:p w14:paraId="72006186" w14:textId="77777777" w:rsidR="00A3758B" w:rsidRDefault="00A3758B" w:rsidP="00C72B17">
      <w:pPr>
        <w:spacing w:line="240" w:lineRule="auto"/>
      </w:pPr>
      <w:r>
        <w:continuationSeparator/>
      </w:r>
    </w:p>
  </w:footnote>
  <w:footnote w:type="continuationNotice" w:id="1">
    <w:p w14:paraId="06DDAAD2" w14:textId="77777777" w:rsidR="00A3758B" w:rsidRDefault="00A3758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6DB64EF9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>
      <w:t>2</w:t>
    </w:r>
    <w:r w:rsidR="001D2365">
      <w:t>7</w:t>
    </w:r>
    <w:r>
      <w:t xml:space="preserve"> </w:t>
    </w:r>
    <w:r w:rsidR="001D2365">
      <w:t>januari</w:t>
    </w:r>
    <w:r>
      <w:t xml:space="preserve"> 201</w:t>
    </w:r>
    <w:bookmarkEnd w:id="13"/>
    <w:r w:rsidR="001D2365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93886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793886" w:rsidRPr="00793886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793886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793886" w:rsidRPr="00793886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420E68E9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1D2365">
      <w:t>27</w:t>
    </w:r>
    <w:r>
      <w:t xml:space="preserve"> </w:t>
    </w:r>
    <w:r w:rsidR="001D2365">
      <w:t>januari</w:t>
    </w:r>
    <w:r>
      <w:t xml:space="preserve"> 201</w:t>
    </w:r>
    <w:bookmarkEnd w:id="16"/>
    <w:r w:rsidR="001D2365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6FD7B36D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="001D2365">
            <w:rPr>
              <w:rFonts w:cs="Georgia"/>
              <w:sz w:val="12"/>
              <w:szCs w:val="12"/>
            </w:rPr>
            <w:t>070-9785404</w:t>
          </w:r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0" w:name="LMobile"/>
          <w:bookmarkEnd w:id="20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Mobile"/>
          <w:bookmarkEnd w:id="21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2401396F" w:rsidR="00D133DF" w:rsidRPr="0024387D" w:rsidRDefault="001D2365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Björn Genfors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2" w:name="Email"/>
          <w:bookmarkEnd w:id="22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3" w:name="slask"/>
          <w:bookmarkStart w:id="24" w:name="Addressee"/>
          <w:bookmarkEnd w:id="23"/>
          <w:bookmarkEnd w:id="24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5" w:name="Radera2"/>
    <w:bookmarkEnd w:id="25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95AFA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595AFA" w:rsidRPr="00595AFA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595AFA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595AFA" w:rsidRPr="00595AFA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1D2365"/>
    <w:rsid w:val="002047F2"/>
    <w:rsid w:val="00212825"/>
    <w:rsid w:val="00224269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3412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F2686"/>
    <w:rsid w:val="004F39E1"/>
    <w:rsid w:val="005132B7"/>
    <w:rsid w:val="00525CF4"/>
    <w:rsid w:val="005408F3"/>
    <w:rsid w:val="005477ED"/>
    <w:rsid w:val="005521B0"/>
    <w:rsid w:val="0056497A"/>
    <w:rsid w:val="0057032F"/>
    <w:rsid w:val="0059544B"/>
    <w:rsid w:val="005957FC"/>
    <w:rsid w:val="00595AFA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804CB"/>
    <w:rsid w:val="007871FB"/>
    <w:rsid w:val="00793886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56660"/>
    <w:rsid w:val="008715A5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737BD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3758B"/>
    <w:rsid w:val="00A45C1B"/>
    <w:rsid w:val="00A50E40"/>
    <w:rsid w:val="00A7347F"/>
    <w:rsid w:val="00A80E12"/>
    <w:rsid w:val="00A81BE1"/>
    <w:rsid w:val="00A8749F"/>
    <w:rsid w:val="00AA3E23"/>
    <w:rsid w:val="00AB63BF"/>
    <w:rsid w:val="00AC29F6"/>
    <w:rsid w:val="00AD6D79"/>
    <w:rsid w:val="00AF1559"/>
    <w:rsid w:val="00AF2E77"/>
    <w:rsid w:val="00AF3B49"/>
    <w:rsid w:val="00AF7B2A"/>
    <w:rsid w:val="00B10EEB"/>
    <w:rsid w:val="00B1310A"/>
    <w:rsid w:val="00B14DBA"/>
    <w:rsid w:val="00B6227B"/>
    <w:rsid w:val="00B72189"/>
    <w:rsid w:val="00B73EF6"/>
    <w:rsid w:val="00B77D5E"/>
    <w:rsid w:val="00B81E18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21C11"/>
    <w:rsid w:val="00D254DD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DE55EA"/>
    <w:rsid w:val="00E1012B"/>
    <w:rsid w:val="00E127E3"/>
    <w:rsid w:val="00E12C4A"/>
    <w:rsid w:val="00E2294E"/>
    <w:rsid w:val="00E46C51"/>
    <w:rsid w:val="00E738E4"/>
    <w:rsid w:val="00E809F3"/>
    <w:rsid w:val="00E912E7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456CC"/>
    <w:rsid w:val="00F46893"/>
    <w:rsid w:val="00F76386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7E4A9-4B24-4307-BCAB-EE4DB879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189</TotalTime>
  <Pages>6</Pages>
  <Words>723</Words>
  <Characters>3832</Characters>
  <Application>Microsoft Office Word</Application>
  <DocSecurity>0</DocSecurity>
  <Lines>31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Manager/>
  <Company>Center för eHälsa i samverkan</Company>
  <LinksUpToDate>false</LinksUpToDate>
  <CharactersWithSpaces>4546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Björn Genfors</cp:lastModifiedBy>
  <cp:revision>15</cp:revision>
  <dcterms:created xsi:type="dcterms:W3CDTF">2013-08-28T13:45:00Z</dcterms:created>
  <dcterms:modified xsi:type="dcterms:W3CDTF">2014-02-04T10:10:00Z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