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15. Demonstrate Infrastructure as a Service (IaaS) by establishing the remote connection, launching the created VM image and running it on your desktop.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Infrastructure as a Service (IaaS) by establishing a remote connection to a Virtual Machine (VM) created in Microsoft Azure, launching the VM, and accessing it from a local desktop system.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the Microsoft Azure portal using a valid Azure account.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Azure dashboard and select Resource Groups.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 and create a new resource group by providing the required details and region.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Create a resource and choose Virtual Machine under Compute services.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virtual machine to the previously created resource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virtual machine name, select the operating system, and choose the same region.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minimum virtual machine size with 1 vCPU and 1 GB RAM.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authentication and choose Standard HDD with default storage settings.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default networking settings and enable required inbound ports (SSH/RDP).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configuration and create the virtual machine, then verify the deployed resources in the resource group.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8488" cy="19561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95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0808" cy="28432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808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9463" cy="20726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8243" cy="27345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243" cy="273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43139" cy="31060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139" cy="310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was successfully demonstrated by installing a Type-2 Hypervisor (VMware Workstation) and creating and running a Virtual Machine with a guest operating system. The VM operated independently of the host system, confirming the effective implementation of virtualization.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