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ReCFA: Resilient Control-Flow Attestation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BENCHMARK:</w:t>
        <w:br w:type="textWrapping"/>
        <w:t xml:space="preserve">SPEC CPU2006 C Benchmarks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SPEC CPU2006, the base is the standardized set of programs, inputs, compilation rules, and execution methodology defined by SPEC to ensure fair and reproducible benchmarking.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precise, paper-faithful answer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all benchmarks are used in the ReCFA paper and what are their results?”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based </w:t>
      </w:r>
      <w:r w:rsidDel="00000000" w:rsidR="00000000" w:rsidRPr="00000000">
        <w:rPr>
          <w:b w:val="1"/>
          <w:bCs w:val="1"/>
          <w:rtl w:val="0"/>
        </w:rPr>
        <w:t xml:space="preserve">only on what the paper actually evaluates</w:t>
      </w:r>
      <w:r w:rsidDel="00000000" w:rsidR="00000000" w:rsidRPr="00000000">
        <w:rPr>
          <w:rtl w:val="0"/>
        </w:rPr>
        <w:t xml:space="preserve">, not generic SPEC descriptions.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24qiv35mv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Benchmarks Used in the ReCFA Paper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peyonfmir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Benchmark Suite Used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evaluates ReCFA using </w:t>
      </w:r>
      <w:r w:rsidDel="00000000" w:rsidR="00000000" w:rsidRPr="00000000">
        <w:rPr>
          <w:b w:val="1"/>
          <w:bCs w:val="1"/>
          <w:rtl w:val="0"/>
        </w:rPr>
        <w:t xml:space="preserve">SPEC CPU2006 – C benchmarks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large, real-world C programs</w:t>
      </w:r>
      <w:r w:rsidDel="00000000" w:rsidR="00000000" w:rsidRPr="00000000">
        <w:rPr>
          <w:rtl w:val="0"/>
        </w:rPr>
        <w:t xml:space="preserve"> chosen to stress: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Control-flow complexity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&amp; recursion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calls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CFGs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rasyaowvp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Exact Benchmarks Used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uses the following </w:t>
      </w:r>
      <w:r w:rsidDel="00000000" w:rsidR="00000000" w:rsidRPr="00000000">
        <w:rPr>
          <w:b w:val="1"/>
          <w:bCs w:val="1"/>
          <w:rtl w:val="0"/>
        </w:rPr>
        <w:t xml:space="preserve">SPEC CPU2006 C benchmarks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090"/>
        <w:gridCol w:w="3365"/>
        <w:tblGridChange w:id="0">
          <w:tblGrid>
            <w:gridCol w:w="1175"/>
            <w:gridCol w:w="2090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perlbench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Interpreter, string-heavy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bzip2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 compression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 compiler (very complex CFG)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Network flow optimization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milc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Scientific computing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gobmk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Game AI (Go)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hmmer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Bioinformatics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sjeng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Chess 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libquantum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Quantum simulation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h264ref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Video encoding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Fluid dynamics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sphinx3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These are </w:t>
      </w:r>
      <w:r w:rsidDel="00000000" w:rsidR="00000000" w:rsidRPr="00000000">
        <w:rPr>
          <w:b w:val="1"/>
          <w:bCs w:val="1"/>
          <w:rtl w:val="0"/>
        </w:rPr>
        <w:t xml:space="preserve">only C benchmarks</w:t>
      </w:r>
      <w:r w:rsidDel="00000000" w:rsidR="00000000" w:rsidRPr="00000000">
        <w:rPr>
          <w:rtl w:val="0"/>
        </w:rPr>
        <w:t xml:space="preserve"> (C++ and Fortran benchmarks are excluded).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otcfdas1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Results Reported for These Benchmarks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reports </w:t>
      </w:r>
      <w:r w:rsidDel="00000000" w:rsidR="00000000" w:rsidRPr="00000000">
        <w:rPr>
          <w:b w:val="1"/>
          <w:bCs w:val="1"/>
          <w:rtl w:val="0"/>
        </w:rPr>
        <w:t xml:space="preserve">four categories of results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 benchmark.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37vgeyfs0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Call-Site Filtering Results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Table 1 in the paper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pm41uvjfx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Measured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direct call sites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calls safely skipped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0oo8pirne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Results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~40.5% of direct calls skipped on average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across GCC and LLVM builds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403.gcc</w:t>
      </w:r>
      <w:r w:rsidDel="00000000" w:rsidR="00000000" w:rsidRPr="00000000">
        <w:rPr>
          <w:rtl w:val="0"/>
        </w:rPr>
        <w:t xml:space="preserve"> has the </w:t>
      </w:r>
      <w:r w:rsidDel="00000000" w:rsidR="00000000" w:rsidRPr="00000000">
        <w:rPr>
          <w:b w:val="1"/>
          <w:bCs w:val="1"/>
          <w:rtl w:val="0"/>
        </w:rPr>
        <w:t xml:space="preserve">largest number of calls</w:t>
      </w:r>
      <w:r w:rsidDel="00000000" w:rsidR="00000000" w:rsidRPr="00000000">
        <w:rPr>
          <w:rtl w:val="0"/>
        </w:rPr>
        <w:t xml:space="preserve">, but still achieves significant skipping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l1f5a2o2i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Reduces instrumentation overhead</w:t>
        <w:br w:type="textWrapping"/>
        <w:t xml:space="preserve">✔ Safe static optimization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8qokrbvys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Prover-Side Runtime Overhead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Table 2 in the paper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bcb4vfp0p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runtime overhead compared to original binary.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regc211g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 (Average)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~42% overhead (GCC)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~41% overhead (LLVM)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rz1i68gcp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Notable Cases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403.gcc</w:t>
      </w:r>
      <w:r w:rsidDel="00000000" w:rsidR="00000000" w:rsidRPr="00000000">
        <w:rPr>
          <w:rtl w:val="0"/>
        </w:rPr>
        <w:t xml:space="preserve">: highest overhead (most complex control flow)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Compute-heavy benchmarks incur more overhead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x6q6y55bq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Acceptable for attestation systems</w:t>
        <w:br w:type="textWrapping"/>
        <w:t xml:space="preserve">✔ Not meant for real-time enforcement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w13r213bj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Control-Flow Event Reduction &amp; Compression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Core scalability result – Table 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e9i9fo23w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#ev_total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Folded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#ev_fold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Compressed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#ev_gr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data size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axls7ikca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event reduction: ~93.2%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benchmarks exceed </w:t>
      </w:r>
      <w:r w:rsidDel="00000000" w:rsidR="00000000" w:rsidRPr="00000000">
        <w:rPr>
          <w:b w:val="1"/>
          <w:bCs w:val="1"/>
          <w:rtl w:val="0"/>
        </w:rPr>
        <w:t xml:space="preserve">99% reduction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attestation data reduced to </w:t>
      </w:r>
      <w:r w:rsidDel="00000000" w:rsidR="00000000" w:rsidRPr="00000000">
        <w:rPr>
          <w:b w:val="1"/>
          <w:bCs w:val="1"/>
          <w:rtl w:val="0"/>
        </w:rPr>
        <w:t xml:space="preserve">KBs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cmkd8oh1q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Makes remote attestation feasible</w:t>
        <w:br w:type="textWrapping"/>
        <w:t xml:space="preserve">✔ Solves path explosion problem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78psi9vme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Attestation Throughput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Derived from Table 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msj1ss7qi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processing speed:</w:t>
      </w:r>
      <w:r w:rsidDel="00000000" w:rsidR="00000000" w:rsidRPr="00000000">
        <w:rPr>
          <w:rtl w:val="0"/>
        </w:rPr>
        <w:t xml:space="preserve"> ~28.2 million events/sec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rate:</w:t>
      </w:r>
      <w:r w:rsidDel="00000000" w:rsidR="00000000" w:rsidRPr="00000000">
        <w:rPr>
          <w:rtl w:val="0"/>
        </w:rPr>
        <w:t xml:space="preserve"> ~283 KB/sec average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Peak ≈ 2.5 MB/sec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6blr6a8nv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Suitable for constrained networks</w:t>
        <w:br w:type="textWrapping"/>
        <w:t xml:space="preserve">✔ Efficient prover-side logging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b9nseb9tk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Verifier-Side Performance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Table 4 in the paper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kcjq2mhq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size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speed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dstt2wvq6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~1.03 million events/sec</w:t>
      </w:r>
      <w:r w:rsidDel="00000000" w:rsidR="00000000" w:rsidRPr="00000000">
        <w:rPr>
          <w:rtl w:val="0"/>
        </w:rPr>
        <w:t xml:space="preserve"> verification rate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Verifier keeps up with prover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403.gcc</w:t>
      </w:r>
      <w:r w:rsidDel="00000000" w:rsidR="00000000" w:rsidRPr="00000000">
        <w:rPr>
          <w:rtl w:val="0"/>
        </w:rPr>
        <w:t xml:space="preserve"> has largest policy size but remains manageable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dx6nc38wn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Verifier is not the bottleneck</w:t>
        <w:br w:type="textWrapping"/>
        <w:t xml:space="preserve">✔ Scales to large programs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qjon86u9p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Effectiveness (Attack Detection)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Table 5 in the paper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Benchmarks are </w:t>
      </w:r>
      <w:r w:rsidDel="00000000" w:rsidR="00000000" w:rsidRPr="00000000">
        <w:rPr>
          <w:b w:val="1"/>
          <w:bCs w:val="1"/>
          <w:rtl w:val="0"/>
        </w:rPr>
        <w:t xml:space="preserve">not used for attacks</w:t>
      </w:r>
      <w:r w:rsidDel="00000000" w:rsidR="00000000" w:rsidRPr="00000000">
        <w:rPr>
          <w:rtl w:val="0"/>
        </w:rPr>
        <w:t xml:space="preserve">.</w:t>
        <w:br w:type="textWrapping"/>
        <w:t xml:space="preserve">Instead, </w:t>
      </w:r>
      <w:r w:rsidDel="00000000" w:rsidR="00000000" w:rsidRPr="00000000">
        <w:rPr>
          <w:b w:val="1"/>
          <w:bCs w:val="1"/>
          <w:rtl w:val="0"/>
        </w:rPr>
        <w:t xml:space="preserve">real-world applications</w:t>
      </w:r>
      <w:r w:rsidDel="00000000" w:rsidR="00000000" w:rsidRPr="00000000">
        <w:rPr>
          <w:rtl w:val="0"/>
        </w:rPr>
        <w:t xml:space="preserve"> are used:</w:t>
      </w:r>
    </w:p>
    <w:tbl>
      <w:tblPr>
        <w:tblStyle w:val="Table2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955"/>
        <w:gridCol w:w="1385"/>
        <w:tblGridChange w:id="0">
          <w:tblGrid>
            <w:gridCol w:w="1520"/>
            <w:gridCol w:w="195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ffmpeg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CVE-2016-10190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Detected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Apache httpd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Control Jujutsu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Detected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Control Jujutsu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Detected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7wq9f0rds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SPEC benchmarks → performance &amp; scalability</w:t>
        <w:br w:type="textWrapping"/>
        <w:t xml:space="preserve">✔ Real apps → security validation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66z92499w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Summary Table (Benchmark → Outcome)</w:t>
      </w:r>
    </w:p>
    <w:tbl>
      <w:tblPr>
        <w:tblStyle w:val="Table3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290"/>
        <w:tblGridChange w:id="0">
          <w:tblGrid>
            <w:gridCol w:w="237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Benchmarks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12 SPEC CPU2006 C programs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Avg runtime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~41–42%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Avg event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~93%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Verifier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~1.03M events/sec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KBs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Real attacks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ij8f3lmpa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 / Viva Summary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ReCFA paper evaluates 12 SPEC CPU2006 C benchmarks, demonstrating around 40% runtime overhead, over 90% control-flow event reduction, verifier scalability above 1M events/sec, and successful detection of real-world control-flow hijacking attacks.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