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0B6" w:rsidRDefault="001460B6" w:rsidP="00F93D3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460B6">
        <w:rPr>
          <w:rFonts w:ascii="Times New Roman" w:eastAsia="Times New Roman" w:hAnsi="Times New Roman" w:cs="Times New Roman"/>
          <w:b/>
          <w:bCs/>
          <w:kern w:val="36"/>
          <w:sz w:val="48"/>
          <w:szCs w:val="48"/>
        </w:rPr>
        <w:t>Machine Learning Based Buyer Segmentation and Investment Profiling for Real Estate Market Intelligence</w:t>
      </w:r>
    </w:p>
    <w:p w:rsidR="00F93D36" w:rsidRDefault="00E60060" w:rsidP="00E60060">
      <w:pPr>
        <w:spacing w:before="100" w:beforeAutospacing="1" w:after="100" w:afterAutospacing="1" w:line="240" w:lineRule="auto"/>
        <w:jc w:val="center"/>
        <w:outlineLvl w:val="0"/>
        <w:rPr>
          <w:rFonts w:ascii="Times New Roman" w:eastAsia="Times New Roman" w:hAnsi="Times New Roman" w:cs="Times New Roman"/>
          <w:bCs/>
          <w:kern w:val="36"/>
          <w:sz w:val="24"/>
          <w:szCs w:val="24"/>
        </w:rPr>
      </w:pPr>
      <w:r w:rsidRPr="00E60060">
        <w:rPr>
          <w:rFonts w:ascii="Times New Roman" w:eastAsia="Times New Roman" w:hAnsi="Times New Roman" w:cs="Times New Roman"/>
          <w:bCs/>
          <w:kern w:val="36"/>
          <w:sz w:val="24"/>
          <w:szCs w:val="24"/>
        </w:rPr>
        <w:t>Made by: Aastha Sapate</w:t>
      </w:r>
    </w:p>
    <w:p w:rsidR="00E60060" w:rsidRPr="001460B6" w:rsidRDefault="00E60060" w:rsidP="00E60060">
      <w:pPr>
        <w:spacing w:before="100" w:beforeAutospacing="1" w:after="100" w:afterAutospacing="1" w:line="240" w:lineRule="auto"/>
        <w:jc w:val="center"/>
        <w:outlineLvl w:val="0"/>
        <w:rPr>
          <w:rFonts w:ascii="Times New Roman" w:eastAsia="Times New Roman" w:hAnsi="Times New Roman" w:cs="Times New Roman"/>
          <w:bCs/>
          <w:kern w:val="36"/>
          <w:sz w:val="24"/>
          <w:szCs w:val="24"/>
        </w:rPr>
      </w:pPr>
    </w:p>
    <w:p w:rsidR="001460B6" w:rsidRPr="001460B6" w:rsidRDefault="001460B6" w:rsidP="001460B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460B6">
        <w:rPr>
          <w:rFonts w:ascii="Times New Roman" w:eastAsia="Times New Roman" w:hAnsi="Times New Roman" w:cs="Times New Roman"/>
          <w:b/>
          <w:bCs/>
          <w:sz w:val="36"/>
          <w:szCs w:val="36"/>
          <w:u w:val="single"/>
        </w:rPr>
        <w:t>Abstract</w:t>
      </w:r>
      <w:bookmarkStart w:id="0" w:name="_GoBack"/>
      <w:bookmarkEnd w:id="0"/>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The real estate industry generates large volumes of customer and property data, making it difficult for organizations to identify buyer behavior using traditional methods. This study presents a machine learning-based buyer segmentation framework using the K-Means clustering algorithm to classify buyers into meaningful groups based on demographic, financial, and transactional characteristics. The datasets containing property and client information were cleaned, merged, and preprocessed through missing value handling, feature engineering, categorical encoding, and feature scaling. The Elbow Method identified five as the optimal number of clusters, and clustering performance was evaluated using the Silhouette Score (0.1369). The resulting buyer segments were interpreted as Budget Buyers, Mid-Range Investors, Premium Home Buyers, Luxury Investors, and Young Premium Buyers. A </w:t>
      </w:r>
      <w:proofErr w:type="spellStart"/>
      <w:r w:rsidRPr="001460B6">
        <w:rPr>
          <w:rFonts w:ascii="Times New Roman" w:eastAsia="Times New Roman" w:hAnsi="Times New Roman" w:cs="Times New Roman"/>
          <w:sz w:val="24"/>
          <w:szCs w:val="24"/>
        </w:rPr>
        <w:t>Streamlit</w:t>
      </w:r>
      <w:proofErr w:type="spellEnd"/>
      <w:r w:rsidRPr="001460B6">
        <w:rPr>
          <w:rFonts w:ascii="Times New Roman" w:eastAsia="Times New Roman" w:hAnsi="Times New Roman" w:cs="Times New Roman"/>
          <w:sz w:val="24"/>
          <w:szCs w:val="24"/>
        </w:rPr>
        <w:t xml:space="preserve"> dashboard was developed to visualize buyer profiles, investment trends, and segmentation results interactively. The proposed framework demonstrates how data-driven segmentation can support targeted marketing, customer relationship management, and investment decision-making within the real estate industry.</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1. Introduction</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real estate market is becoming increasingly data-driven due to the availability of customer information, property transactions, and investment records. Understanding buyer behavior is essential for developers, brokers, and investors because different buyers have different purchasing capacities, investment objectives, and financing preferences.</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Traditional customer segmentation methods rely mainly on manual analysis, which is time-consuming and often fails to capture hidden patterns in large datasets. Machine learning offers an efficient solution by automatically identifying groups of similar buyers based on multiple characteristics.</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This project applies the K-Means clustering algorithm to perform buyer segmentation and investment profiling using property transaction data and customer demographic information. An interactive </w:t>
      </w:r>
      <w:proofErr w:type="spellStart"/>
      <w:r w:rsidRPr="001460B6">
        <w:rPr>
          <w:rFonts w:ascii="Times New Roman" w:eastAsia="Times New Roman" w:hAnsi="Times New Roman" w:cs="Times New Roman"/>
          <w:sz w:val="24"/>
          <w:szCs w:val="24"/>
        </w:rPr>
        <w:t>Streamlit</w:t>
      </w:r>
      <w:proofErr w:type="spellEnd"/>
      <w:r w:rsidRPr="001460B6">
        <w:rPr>
          <w:rFonts w:ascii="Times New Roman" w:eastAsia="Times New Roman" w:hAnsi="Times New Roman" w:cs="Times New Roman"/>
          <w:sz w:val="24"/>
          <w:szCs w:val="24"/>
        </w:rPr>
        <w:t xml:space="preserve"> dashboard was developed to enable visualization of buyer segments and support data-driven decision-making. Similar approaches have been explored in recent real estate </w:t>
      </w:r>
      <w:r w:rsidRPr="001460B6">
        <w:rPr>
          <w:rFonts w:ascii="Times New Roman" w:eastAsia="Times New Roman" w:hAnsi="Times New Roman" w:cs="Times New Roman"/>
          <w:sz w:val="24"/>
          <w:szCs w:val="24"/>
        </w:rPr>
        <w:lastRenderedPageBreak/>
        <w:t xml:space="preserve">segmentation research, highlighting the usefulness of clustering techniques for targeted marketing and strategic planning.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2. Problem Statement</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Real estate organizations often struggle to identify different buyer categories because customer data is diverse and continuously growing. Without proper segmentation, marketing campaigns become inefficient and investment opportunities may be overlooked.</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This project aims to classify buyers into meaningful groups using machine learning so that organizations can better understand customer behavior and improve decision-making.</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3. Objectives</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Perform data cleaning and preprocessing.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Merge client and property datasets.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Engineer relevant features such as Age and Transaction Year.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Apply K-Means clustering for buyer segmentation.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Determine the optimal number of clusters using the Elbow Method.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Evaluate clustering performance using the Silhouette Score.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Develop an interactive </w:t>
      </w:r>
      <w:proofErr w:type="spellStart"/>
      <w:r w:rsidRPr="001460B6">
        <w:rPr>
          <w:rFonts w:ascii="Times New Roman" w:eastAsia="Times New Roman" w:hAnsi="Times New Roman" w:cs="Times New Roman"/>
          <w:sz w:val="24"/>
          <w:szCs w:val="24"/>
        </w:rPr>
        <w:t>Streamlit</w:t>
      </w:r>
      <w:proofErr w:type="spellEnd"/>
      <w:r w:rsidRPr="001460B6">
        <w:rPr>
          <w:rFonts w:ascii="Times New Roman" w:eastAsia="Times New Roman" w:hAnsi="Times New Roman" w:cs="Times New Roman"/>
          <w:sz w:val="24"/>
          <w:szCs w:val="24"/>
        </w:rPr>
        <w:t xml:space="preserve"> dashboard. </w:t>
      </w:r>
    </w:p>
    <w:p w:rsidR="001460B6" w:rsidRPr="001460B6" w:rsidRDefault="001460B6" w:rsidP="001460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Generate actionable business insights.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4. Dataset Description</w:t>
      </w:r>
    </w:p>
    <w:p w:rsidR="00F93D36" w:rsidRDefault="001460B6" w:rsidP="00F93D3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Two datasets were used.</w:t>
      </w:r>
    </w:p>
    <w:p w:rsidR="001460B6" w:rsidRPr="001460B6" w:rsidRDefault="001460B6" w:rsidP="00F93D3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b/>
          <w:bCs/>
          <w:sz w:val="27"/>
          <w:szCs w:val="27"/>
        </w:rPr>
        <w:t>Client Dataset</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Contains:</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Client ID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Name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Gender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Country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Region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Date of Birth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Client Type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Acquisition Purpose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Loan Applied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Referral Channel </w:t>
      </w:r>
    </w:p>
    <w:p w:rsidR="001460B6" w:rsidRPr="001460B6" w:rsidRDefault="001460B6" w:rsidP="001460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Satisfaction Score </w:t>
      </w:r>
    </w:p>
    <w:p w:rsidR="001460B6" w:rsidRPr="001460B6" w:rsidRDefault="001460B6" w:rsidP="001460B6">
      <w:pPr>
        <w:spacing w:before="100" w:beforeAutospacing="1" w:after="100" w:afterAutospacing="1" w:line="240" w:lineRule="auto"/>
        <w:outlineLvl w:val="2"/>
        <w:rPr>
          <w:rFonts w:ascii="Times New Roman" w:eastAsia="Times New Roman" w:hAnsi="Times New Roman" w:cs="Times New Roman"/>
          <w:b/>
          <w:bCs/>
          <w:sz w:val="27"/>
          <w:szCs w:val="27"/>
        </w:rPr>
      </w:pPr>
      <w:r w:rsidRPr="001460B6">
        <w:rPr>
          <w:rFonts w:ascii="Times New Roman" w:eastAsia="Times New Roman" w:hAnsi="Times New Roman" w:cs="Times New Roman"/>
          <w:b/>
          <w:bCs/>
          <w:sz w:val="27"/>
          <w:szCs w:val="27"/>
        </w:rPr>
        <w:lastRenderedPageBreak/>
        <w:t>Property Dataset</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Contains:</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Listing ID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Transaction Date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Unit Category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Floor Area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Sale Price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Listing Status </w:t>
      </w:r>
    </w:p>
    <w:p w:rsidR="001460B6" w:rsidRPr="001460B6" w:rsidRDefault="001460B6" w:rsidP="001460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Client Reference </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datasets were merged using Client ID and Client Reference.</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5. Methodology</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following workflow was implemented:</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Data Collection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Data Cleaning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Missing Value Handling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Feature Engineering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Label Encoding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Feature Scaling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K-Means Clustering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Cluster Evaluation </w:t>
      </w:r>
    </w:p>
    <w:p w:rsidR="001460B6" w:rsidRPr="001460B6" w:rsidRDefault="001460B6" w:rsidP="001460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Dashboard Development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6. Data Preprocessing</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preprocessing stage included:</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Removing duplicate records.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Handling missing values.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Converting transaction dates into </w:t>
      </w:r>
      <w:proofErr w:type="spellStart"/>
      <w:r w:rsidRPr="001460B6">
        <w:rPr>
          <w:rFonts w:ascii="Times New Roman" w:eastAsia="Times New Roman" w:hAnsi="Times New Roman" w:cs="Times New Roman"/>
          <w:sz w:val="24"/>
          <w:szCs w:val="24"/>
        </w:rPr>
        <w:t>datetime</w:t>
      </w:r>
      <w:proofErr w:type="spellEnd"/>
      <w:r w:rsidRPr="001460B6">
        <w:rPr>
          <w:rFonts w:ascii="Times New Roman" w:eastAsia="Times New Roman" w:hAnsi="Times New Roman" w:cs="Times New Roman"/>
          <w:sz w:val="24"/>
          <w:szCs w:val="24"/>
        </w:rPr>
        <w:t xml:space="preserve"> format.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Creating Age from Date of Birth.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Extracting Year and Month from Transaction Date.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Converting Sale Price into numeric format.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Label Encoding categorical variables. </w:t>
      </w:r>
    </w:p>
    <w:p w:rsidR="001460B6" w:rsidRPr="001460B6" w:rsidRDefault="001460B6" w:rsidP="001460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Standard Scaling numerical variables. </w:t>
      </w:r>
    </w:p>
    <w:p w:rsidR="00E60060" w:rsidRDefault="00E60060"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lastRenderedPageBreak/>
        <w:t>7. Machine Learning Model</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K-Means clustering algorithm was selected because it efficiently groups similar observations without requiring predefined labels.</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The optimal number of clusters was identified using the Elbow Method.</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Model evaluation was performed using the Silhouette Score.</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b/>
          <w:bCs/>
          <w:sz w:val="24"/>
          <w:szCs w:val="24"/>
        </w:rPr>
        <w:t>Algorithm Used</w:t>
      </w:r>
    </w:p>
    <w:p w:rsidR="001460B6" w:rsidRPr="001460B6" w:rsidRDefault="001460B6" w:rsidP="001460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K-Means Clustering </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b/>
          <w:bCs/>
          <w:sz w:val="24"/>
          <w:szCs w:val="24"/>
        </w:rPr>
        <w:t>Evaluation Metric</w:t>
      </w:r>
    </w:p>
    <w:p w:rsidR="001460B6" w:rsidRPr="001460B6" w:rsidRDefault="001460B6" w:rsidP="001460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Silhouette Score </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b/>
          <w:bCs/>
          <w:sz w:val="24"/>
          <w:szCs w:val="24"/>
        </w:rPr>
        <w:t>Obtained Score</w:t>
      </w:r>
    </w:p>
    <w:p w:rsidR="001460B6" w:rsidRPr="001460B6" w:rsidRDefault="001460B6" w:rsidP="001460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b/>
          <w:bCs/>
          <w:sz w:val="24"/>
          <w:szCs w:val="24"/>
        </w:rPr>
        <w:t>0.1369</w:t>
      </w:r>
      <w:r w:rsidRPr="001460B6">
        <w:rPr>
          <w:rFonts w:ascii="Times New Roman" w:eastAsia="Times New Roman" w:hAnsi="Times New Roman" w:cs="Times New Roman"/>
          <w:sz w:val="24"/>
          <w:szCs w:val="24"/>
        </w:rPr>
        <w:t xml:space="preserve">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8. Results</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Five buyer segments were identified.</w:t>
      </w:r>
    </w:p>
    <w:tbl>
      <w:tblPr>
        <w:tblW w:w="5544" w:type="dxa"/>
        <w:tblCellSpacing w:w="15" w:type="dxa"/>
        <w:tblCellMar>
          <w:top w:w="15" w:type="dxa"/>
          <w:left w:w="15" w:type="dxa"/>
          <w:bottom w:w="15" w:type="dxa"/>
          <w:right w:w="15" w:type="dxa"/>
        </w:tblCellMar>
        <w:tblLook w:val="04A0" w:firstRow="1" w:lastRow="0" w:firstColumn="1" w:lastColumn="0" w:noHBand="0" w:noVBand="1"/>
      </w:tblPr>
      <w:tblGrid>
        <w:gridCol w:w="1143"/>
        <w:gridCol w:w="3314"/>
        <w:gridCol w:w="1087"/>
      </w:tblGrid>
      <w:tr w:rsidR="001460B6" w:rsidRPr="001460B6" w:rsidTr="00F93D36">
        <w:trPr>
          <w:trHeight w:val="281"/>
          <w:tblHeader/>
          <w:tblCellSpacing w:w="15" w:type="dxa"/>
        </w:trPr>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Cluster</w:t>
            </w:r>
          </w:p>
        </w:tc>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Segment</w:t>
            </w:r>
          </w:p>
        </w:tc>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Buyers</w:t>
            </w:r>
          </w:p>
        </w:tc>
      </w:tr>
      <w:tr w:rsidR="001460B6" w:rsidRPr="001460B6" w:rsidTr="00F93D36">
        <w:trPr>
          <w:trHeight w:val="297"/>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0</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Premium Home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767</w:t>
            </w:r>
          </w:p>
        </w:tc>
      </w:tr>
      <w:tr w:rsidR="001460B6" w:rsidRPr="001460B6" w:rsidTr="00F93D36">
        <w:trPr>
          <w:trHeight w:val="281"/>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1</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Budget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2553</w:t>
            </w:r>
          </w:p>
        </w:tc>
      </w:tr>
      <w:tr w:rsidR="001460B6" w:rsidRPr="001460B6" w:rsidTr="00F93D36">
        <w:trPr>
          <w:trHeight w:val="297"/>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2</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Mid-Range Investors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1343</w:t>
            </w:r>
          </w:p>
        </w:tc>
      </w:tr>
      <w:tr w:rsidR="001460B6" w:rsidRPr="001460B6" w:rsidTr="00F93D36">
        <w:trPr>
          <w:trHeight w:val="281"/>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3</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Luxury Investors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2261</w:t>
            </w:r>
          </w:p>
        </w:tc>
      </w:tr>
      <w:tr w:rsidR="001460B6" w:rsidRPr="001460B6" w:rsidTr="00F93D36">
        <w:trPr>
          <w:trHeight w:val="281"/>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4</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Young Premium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381</w:t>
            </w:r>
          </w:p>
        </w:tc>
      </w:tr>
    </w:tbl>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Average cluster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00"/>
        <w:gridCol w:w="1080"/>
        <w:gridCol w:w="1202"/>
      </w:tblGrid>
      <w:tr w:rsidR="001460B6" w:rsidRPr="001460B6" w:rsidTr="001460B6">
        <w:trPr>
          <w:tblHeader/>
          <w:tblCellSpacing w:w="15" w:type="dxa"/>
        </w:trPr>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Segment</w:t>
            </w:r>
          </w:p>
        </w:tc>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Age</w:t>
            </w:r>
          </w:p>
        </w:tc>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Sale Price</w:t>
            </w:r>
          </w:p>
        </w:tc>
        <w:tc>
          <w:tcPr>
            <w:tcW w:w="0" w:type="auto"/>
            <w:vAlign w:val="center"/>
            <w:hideMark/>
          </w:tcPr>
          <w:p w:rsidR="001460B6" w:rsidRPr="001460B6" w:rsidRDefault="001460B6" w:rsidP="001460B6">
            <w:pPr>
              <w:spacing w:after="0" w:line="240" w:lineRule="auto"/>
              <w:jc w:val="center"/>
              <w:rPr>
                <w:rFonts w:ascii="Times New Roman" w:eastAsia="Times New Roman" w:hAnsi="Times New Roman" w:cs="Times New Roman"/>
                <w:b/>
                <w:bCs/>
                <w:sz w:val="24"/>
                <w:szCs w:val="24"/>
              </w:rPr>
            </w:pPr>
            <w:r w:rsidRPr="001460B6">
              <w:rPr>
                <w:rFonts w:ascii="Times New Roman" w:eastAsia="Times New Roman" w:hAnsi="Times New Roman" w:cs="Times New Roman"/>
                <w:b/>
                <w:bCs/>
                <w:sz w:val="24"/>
                <w:szCs w:val="24"/>
              </w:rPr>
              <w:t>Floor Area</w:t>
            </w:r>
          </w:p>
        </w:tc>
      </w:tr>
      <w:tr w:rsidR="001460B6" w:rsidRPr="001460B6" w:rsidTr="001460B6">
        <w:trPr>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Premium Home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54.43</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334341.76</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1114.52</w:t>
            </w:r>
          </w:p>
        </w:tc>
      </w:tr>
      <w:tr w:rsidR="001460B6" w:rsidRPr="001460B6" w:rsidTr="001460B6">
        <w:trPr>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Budget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58.02</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255056.57</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852.58</w:t>
            </w:r>
          </w:p>
        </w:tc>
      </w:tr>
      <w:tr w:rsidR="001460B6" w:rsidRPr="001460B6" w:rsidTr="001460B6">
        <w:trPr>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Mid-Range Investors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56.25</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274386.67</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913.36</w:t>
            </w:r>
          </w:p>
        </w:tc>
      </w:tr>
      <w:tr w:rsidR="001460B6" w:rsidRPr="001460B6" w:rsidTr="001460B6">
        <w:trPr>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Luxury Investors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56.78</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492916.19</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1613.00</w:t>
            </w:r>
          </w:p>
        </w:tc>
      </w:tr>
      <w:tr w:rsidR="001460B6" w:rsidRPr="001460B6" w:rsidTr="00F93D36">
        <w:trPr>
          <w:trHeight w:val="402"/>
          <w:tblCellSpacing w:w="15" w:type="dxa"/>
        </w:trPr>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Young Premium Buyers</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48.34</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341644.65</w:t>
            </w:r>
          </w:p>
        </w:tc>
        <w:tc>
          <w:tcPr>
            <w:tcW w:w="0" w:type="auto"/>
            <w:vAlign w:val="center"/>
            <w:hideMark/>
          </w:tcPr>
          <w:p w:rsidR="001460B6" w:rsidRPr="001460B6" w:rsidRDefault="001460B6" w:rsidP="001460B6">
            <w:pPr>
              <w:spacing w:after="0"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1131.18</w:t>
            </w:r>
          </w:p>
        </w:tc>
      </w:tr>
    </w:tbl>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lastRenderedPageBreak/>
        <w:t>9. Dashboard Development</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An interactive </w:t>
      </w:r>
      <w:proofErr w:type="spellStart"/>
      <w:r w:rsidRPr="001460B6">
        <w:rPr>
          <w:rFonts w:ascii="Times New Roman" w:eastAsia="Times New Roman" w:hAnsi="Times New Roman" w:cs="Times New Roman"/>
          <w:sz w:val="24"/>
          <w:szCs w:val="24"/>
        </w:rPr>
        <w:t>Streamlit</w:t>
      </w:r>
      <w:proofErr w:type="spellEnd"/>
      <w:r w:rsidRPr="001460B6">
        <w:rPr>
          <w:rFonts w:ascii="Times New Roman" w:eastAsia="Times New Roman" w:hAnsi="Times New Roman" w:cs="Times New Roman"/>
          <w:sz w:val="24"/>
          <w:szCs w:val="24"/>
        </w:rPr>
        <w:t xml:space="preserve"> dashboard was developed containing:</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KPI Cards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Buyer Segment Distribution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Average Sale Price Analysis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Average Buyer Age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Satisfaction Score Visualization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Buyer Analysis Scatter Plot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Interactive Filters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Download CSV Feature </w:t>
      </w:r>
    </w:p>
    <w:p w:rsidR="001460B6" w:rsidRPr="001460B6" w:rsidRDefault="001460B6" w:rsidP="001460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Buyer Details Table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10. Business Insights</w:t>
      </w:r>
    </w:p>
    <w:p w:rsidR="001460B6" w:rsidRPr="001460B6" w:rsidRDefault="001460B6" w:rsidP="001460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Budget Buyers represent the largest customer segment. </w:t>
      </w:r>
    </w:p>
    <w:p w:rsidR="001460B6" w:rsidRPr="001460B6" w:rsidRDefault="001460B6" w:rsidP="001460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Luxury Investors purchase the highest-value properties. </w:t>
      </w:r>
    </w:p>
    <w:p w:rsidR="001460B6" w:rsidRPr="001460B6" w:rsidRDefault="001460B6" w:rsidP="001460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Young Premium Buyers have the lowest average age among all clusters. </w:t>
      </w:r>
    </w:p>
    <w:p w:rsidR="001460B6" w:rsidRPr="001460B6" w:rsidRDefault="001460B6" w:rsidP="001460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Buyer segmentation can improve targeted marketing campaigns. </w:t>
      </w:r>
    </w:p>
    <w:p w:rsidR="001460B6" w:rsidRPr="001460B6" w:rsidRDefault="001460B6" w:rsidP="001460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Investment profiling supports better inventory planning and pricing strategies. </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11. Conclusion</w:t>
      </w:r>
    </w:p>
    <w:p w:rsidR="001460B6" w:rsidRPr="001460B6" w:rsidRDefault="001460B6" w:rsidP="001460B6">
      <w:p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This study successfully applied K-Means clustering to segment real estate buyers into five distinct groups. The clustering model and interactive dashboard provide a practical framework for understanding customer behavior and supporting strategic business decisions. Although the Silhouette Score indicates modest separation between clusters, the identified segments still provide meaningful business insights for marketing and investment planning.</w:t>
      </w: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t>12. Future Scope</w:t>
      </w:r>
    </w:p>
    <w:p w:rsidR="001460B6" w:rsidRPr="001460B6" w:rsidRDefault="001460B6" w:rsidP="001460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Apply advanced clustering algorithms such as DBSCAN or Gaussian Mixture Models. </w:t>
      </w:r>
    </w:p>
    <w:p w:rsidR="001460B6" w:rsidRPr="001460B6" w:rsidRDefault="001460B6" w:rsidP="001460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Incorporate additional financial and behavioral features. </w:t>
      </w:r>
    </w:p>
    <w:p w:rsidR="001460B6" w:rsidRPr="001460B6" w:rsidRDefault="001460B6" w:rsidP="001460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Improve cluster quality through feature selection and dimensionality reduction. </w:t>
      </w:r>
    </w:p>
    <w:p w:rsidR="001460B6" w:rsidRPr="001460B6" w:rsidRDefault="001460B6" w:rsidP="001460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Integrate live real estate transaction data. </w:t>
      </w:r>
    </w:p>
    <w:p w:rsidR="001460B6" w:rsidRPr="001460B6" w:rsidRDefault="001460B6" w:rsidP="001460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Deploy the dashboard on cloud platforms for real-time analytics. </w:t>
      </w:r>
    </w:p>
    <w:p w:rsidR="00E60060" w:rsidRDefault="00E60060"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p>
    <w:p w:rsidR="001460B6" w:rsidRPr="001460B6" w:rsidRDefault="001460B6" w:rsidP="001460B6">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460B6">
        <w:rPr>
          <w:rFonts w:ascii="Times New Roman" w:eastAsia="Times New Roman" w:hAnsi="Times New Roman" w:cs="Times New Roman"/>
          <w:b/>
          <w:bCs/>
          <w:kern w:val="36"/>
          <w:sz w:val="48"/>
          <w:szCs w:val="48"/>
          <w:u w:val="single"/>
        </w:rPr>
        <w:lastRenderedPageBreak/>
        <w:t>References</w:t>
      </w:r>
    </w:p>
    <w:p w:rsidR="001460B6" w:rsidRPr="001460B6" w:rsidRDefault="001460B6" w:rsidP="001460B6">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460B6">
        <w:rPr>
          <w:rFonts w:ascii="Times New Roman" w:eastAsia="Times New Roman" w:hAnsi="Times New Roman" w:cs="Times New Roman"/>
          <w:sz w:val="24"/>
          <w:szCs w:val="24"/>
        </w:rPr>
        <w:t>MacQueen</w:t>
      </w:r>
      <w:proofErr w:type="spellEnd"/>
      <w:r w:rsidRPr="001460B6">
        <w:rPr>
          <w:rFonts w:ascii="Times New Roman" w:eastAsia="Times New Roman" w:hAnsi="Times New Roman" w:cs="Times New Roman"/>
          <w:sz w:val="24"/>
          <w:szCs w:val="24"/>
        </w:rPr>
        <w:t xml:space="preserve">, J. (1967). </w:t>
      </w:r>
      <w:r w:rsidRPr="001460B6">
        <w:rPr>
          <w:rFonts w:ascii="Times New Roman" w:eastAsia="Times New Roman" w:hAnsi="Times New Roman" w:cs="Times New Roman"/>
          <w:i/>
          <w:iCs/>
          <w:sz w:val="24"/>
          <w:szCs w:val="24"/>
        </w:rPr>
        <w:t>Some Methods for Classification and Analysis of Multivariate Observations.</w:t>
      </w:r>
      <w:r w:rsidRPr="001460B6">
        <w:rPr>
          <w:rFonts w:ascii="Times New Roman" w:eastAsia="Times New Roman" w:hAnsi="Times New Roman" w:cs="Times New Roman"/>
          <w:sz w:val="24"/>
          <w:szCs w:val="24"/>
        </w:rPr>
        <w:t xml:space="preserve"> </w:t>
      </w:r>
    </w:p>
    <w:p w:rsidR="001460B6" w:rsidRPr="001460B6" w:rsidRDefault="001460B6" w:rsidP="001460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Lloyd, S. (1982). </w:t>
      </w:r>
      <w:r w:rsidRPr="001460B6">
        <w:rPr>
          <w:rFonts w:ascii="Times New Roman" w:eastAsia="Times New Roman" w:hAnsi="Times New Roman" w:cs="Times New Roman"/>
          <w:i/>
          <w:iCs/>
          <w:sz w:val="24"/>
          <w:szCs w:val="24"/>
        </w:rPr>
        <w:t>Least Squares Quantization in PCM.</w:t>
      </w:r>
      <w:r w:rsidRPr="001460B6">
        <w:rPr>
          <w:rFonts w:ascii="Times New Roman" w:eastAsia="Times New Roman" w:hAnsi="Times New Roman" w:cs="Times New Roman"/>
          <w:sz w:val="24"/>
          <w:szCs w:val="24"/>
        </w:rPr>
        <w:t xml:space="preserve"> </w:t>
      </w:r>
    </w:p>
    <w:p w:rsidR="001460B6" w:rsidRPr="001460B6" w:rsidRDefault="001460B6" w:rsidP="001460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460B6">
        <w:rPr>
          <w:rFonts w:ascii="Times New Roman" w:eastAsia="Times New Roman" w:hAnsi="Times New Roman" w:cs="Times New Roman"/>
          <w:sz w:val="24"/>
          <w:szCs w:val="24"/>
        </w:rPr>
        <w:t xml:space="preserve">Recent studies have demonstrated the value of K-Means, the Elbow Method, and Silhouette analysis for real estate buyer segmentation and targeted marketing. </w:t>
      </w:r>
    </w:p>
    <w:p w:rsidR="00AF45F0" w:rsidRDefault="00AF45F0"/>
    <w:sectPr w:rsidR="00AF4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173"/>
    <w:multiLevelType w:val="multilevel"/>
    <w:tmpl w:val="14F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11864"/>
    <w:multiLevelType w:val="multilevel"/>
    <w:tmpl w:val="C018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77A21"/>
    <w:multiLevelType w:val="multilevel"/>
    <w:tmpl w:val="17D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9567E"/>
    <w:multiLevelType w:val="multilevel"/>
    <w:tmpl w:val="C658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EF03C2"/>
    <w:multiLevelType w:val="multilevel"/>
    <w:tmpl w:val="C88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5252B"/>
    <w:multiLevelType w:val="multilevel"/>
    <w:tmpl w:val="4ED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61E4A"/>
    <w:multiLevelType w:val="multilevel"/>
    <w:tmpl w:val="882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97428"/>
    <w:multiLevelType w:val="multilevel"/>
    <w:tmpl w:val="D29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55447"/>
    <w:multiLevelType w:val="multilevel"/>
    <w:tmpl w:val="DD3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368DE"/>
    <w:multiLevelType w:val="multilevel"/>
    <w:tmpl w:val="B5B6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17827"/>
    <w:multiLevelType w:val="multilevel"/>
    <w:tmpl w:val="613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C4A23"/>
    <w:multiLevelType w:val="multilevel"/>
    <w:tmpl w:val="C97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966ED"/>
    <w:multiLevelType w:val="multilevel"/>
    <w:tmpl w:val="CD4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1"/>
  </w:num>
  <w:num w:numId="5">
    <w:abstractNumId w:val="11"/>
  </w:num>
  <w:num w:numId="6">
    <w:abstractNumId w:val="10"/>
  </w:num>
  <w:num w:numId="7">
    <w:abstractNumId w:val="9"/>
  </w:num>
  <w:num w:numId="8">
    <w:abstractNumId w:val="12"/>
  </w:num>
  <w:num w:numId="9">
    <w:abstractNumId w:val="4"/>
  </w:num>
  <w:num w:numId="10">
    <w:abstractNumId w:val="8"/>
  </w:num>
  <w:num w:numId="11">
    <w:abstractNumId w:val="7"/>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EBC"/>
    <w:rsid w:val="001460B6"/>
    <w:rsid w:val="00982EBC"/>
    <w:rsid w:val="00AF45F0"/>
    <w:rsid w:val="00E60060"/>
    <w:rsid w:val="00F93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E792"/>
  <w15:chartTrackingRefBased/>
  <w15:docId w15:val="{C82041B4-B8DA-443B-971B-DDFB8BFB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60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0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60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0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60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60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0B6"/>
    <w:rPr>
      <w:b/>
      <w:bCs/>
    </w:rPr>
  </w:style>
  <w:style w:type="character" w:styleId="Emphasis">
    <w:name w:val="Emphasis"/>
    <w:basedOn w:val="DefaultParagraphFont"/>
    <w:uiPriority w:val="20"/>
    <w:qFormat/>
    <w:rsid w:val="001460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63477">
      <w:bodyDiv w:val="1"/>
      <w:marLeft w:val="0"/>
      <w:marRight w:val="0"/>
      <w:marTop w:val="0"/>
      <w:marBottom w:val="0"/>
      <w:divBdr>
        <w:top w:val="none" w:sz="0" w:space="0" w:color="auto"/>
        <w:left w:val="none" w:sz="0" w:space="0" w:color="auto"/>
        <w:bottom w:val="none" w:sz="0" w:space="0" w:color="auto"/>
        <w:right w:val="none" w:sz="0" w:space="0" w:color="auto"/>
      </w:divBdr>
      <w:divsChild>
        <w:div w:id="1798987165">
          <w:marLeft w:val="0"/>
          <w:marRight w:val="0"/>
          <w:marTop w:val="0"/>
          <w:marBottom w:val="0"/>
          <w:divBdr>
            <w:top w:val="none" w:sz="0" w:space="0" w:color="auto"/>
            <w:left w:val="none" w:sz="0" w:space="0" w:color="auto"/>
            <w:bottom w:val="none" w:sz="0" w:space="0" w:color="auto"/>
            <w:right w:val="none" w:sz="0" w:space="0" w:color="auto"/>
          </w:divBdr>
          <w:divsChild>
            <w:div w:id="1008867609">
              <w:marLeft w:val="0"/>
              <w:marRight w:val="0"/>
              <w:marTop w:val="0"/>
              <w:marBottom w:val="0"/>
              <w:divBdr>
                <w:top w:val="none" w:sz="0" w:space="0" w:color="auto"/>
                <w:left w:val="none" w:sz="0" w:space="0" w:color="auto"/>
                <w:bottom w:val="none" w:sz="0" w:space="0" w:color="auto"/>
                <w:right w:val="none" w:sz="0" w:space="0" w:color="auto"/>
              </w:divBdr>
            </w:div>
          </w:divsChild>
        </w:div>
        <w:div w:id="1546941423">
          <w:marLeft w:val="0"/>
          <w:marRight w:val="0"/>
          <w:marTop w:val="0"/>
          <w:marBottom w:val="0"/>
          <w:divBdr>
            <w:top w:val="none" w:sz="0" w:space="0" w:color="auto"/>
            <w:left w:val="none" w:sz="0" w:space="0" w:color="auto"/>
            <w:bottom w:val="none" w:sz="0" w:space="0" w:color="auto"/>
            <w:right w:val="none" w:sz="0" w:space="0" w:color="auto"/>
          </w:divBdr>
          <w:divsChild>
            <w:div w:id="9957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2026-07-07T14:56:00Z</dcterms:created>
  <dcterms:modified xsi:type="dcterms:W3CDTF">2026-07-07T15:01:00Z</dcterms:modified>
</cp:coreProperties>
</file>