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C28B3" w14:textId="77777777" w:rsidR="00161CB6" w:rsidRDefault="00000000">
      <w:pPr>
        <w:jc w:val="center"/>
      </w:pPr>
      <w:r>
        <w:rPr>
          <w:noProof/>
        </w:rPr>
        <w:drawing>
          <wp:inline distT="0" distB="0" distL="0" distR="0" wp14:anchorId="66DE7D90" wp14:editId="31585DC7">
            <wp:extent cx="2103120" cy="8431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eg"/>
                    <pic:cNvPicPr/>
                  </pic:nvPicPr>
                  <pic:blipFill>
                    <a:blip r:embed="rId8"/>
                    <a:stretch>
                      <a:fillRect/>
                    </a:stretch>
                  </pic:blipFill>
                  <pic:spPr>
                    <a:xfrm>
                      <a:off x="0" y="0"/>
                      <a:ext cx="2139749" cy="857881"/>
                    </a:xfrm>
                    <a:prstGeom prst="rect">
                      <a:avLst/>
                    </a:prstGeom>
                  </pic:spPr>
                </pic:pic>
              </a:graphicData>
            </a:graphic>
          </wp:inline>
        </w:drawing>
      </w:r>
    </w:p>
    <w:p w14:paraId="4762382A" w14:textId="77777777" w:rsidR="00161CB6" w:rsidRPr="00606ED6" w:rsidRDefault="00000000">
      <w:pPr>
        <w:jc w:val="center"/>
        <w:rPr>
          <w:sz w:val="24"/>
          <w:szCs w:val="24"/>
        </w:rPr>
      </w:pPr>
      <w:r w:rsidRPr="00606ED6">
        <w:rPr>
          <w:b/>
          <w:sz w:val="24"/>
          <w:szCs w:val="24"/>
        </w:rPr>
        <w:t>National Forensic Sciences University, Gandhinagar</w:t>
      </w:r>
    </w:p>
    <w:p w14:paraId="007D7CDD" w14:textId="38679209" w:rsidR="00161CB6" w:rsidRPr="00606ED6" w:rsidRDefault="008F0655" w:rsidP="008F0655">
      <w:pPr>
        <w:jc w:val="center"/>
        <w:rPr>
          <w:b/>
          <w:bCs/>
          <w:sz w:val="24"/>
          <w:szCs w:val="24"/>
        </w:rPr>
      </w:pPr>
      <w:r w:rsidRPr="00606ED6">
        <w:rPr>
          <w:b/>
          <w:bCs/>
          <w:sz w:val="24"/>
          <w:szCs w:val="24"/>
        </w:rPr>
        <w:t>School of Cyber Security and Digital Forensics</w:t>
      </w:r>
    </w:p>
    <w:p w14:paraId="4BFBFCEA" w14:textId="4C72E8CF" w:rsidR="00FD54C1" w:rsidRDefault="00000000">
      <w:pPr>
        <w:rPr>
          <w:b/>
        </w:rPr>
      </w:pPr>
      <w:r>
        <w:rPr>
          <w:rFonts w:ascii="Times New Roman" w:hAnsi="Times New Roman" w:cs="Times New Roman"/>
          <w:sz w:val="24"/>
          <w:szCs w:val="24"/>
        </w:rPr>
        <w:pict w14:anchorId="1D226B16">
          <v:rect id="_x0000_i1025" style="width:0;height:1.5pt" o:hralign="center" o:hrstd="t" o:hr="t" fillcolor="#a0a0a0" stroked="f"/>
        </w:pict>
      </w:r>
    </w:p>
    <w:p w14:paraId="7645A42F" w14:textId="7740DB61" w:rsidR="00161CB6" w:rsidRPr="00606ED6" w:rsidRDefault="00000000" w:rsidP="001E6A82">
      <w:pPr>
        <w:jc w:val="center"/>
        <w:rPr>
          <w:rFonts w:ascii="Times New Roman" w:hAnsi="Times New Roman" w:cs="Times New Roman"/>
          <w:sz w:val="24"/>
          <w:szCs w:val="24"/>
        </w:rPr>
      </w:pPr>
      <w:r w:rsidRPr="00606ED6">
        <w:rPr>
          <w:rFonts w:ascii="Times New Roman" w:hAnsi="Times New Roman" w:cs="Times New Roman"/>
          <w:b/>
          <w:bCs/>
          <w:sz w:val="24"/>
          <w:szCs w:val="24"/>
        </w:rPr>
        <w:t>Course Name</w:t>
      </w:r>
      <w:r w:rsidRPr="00606ED6">
        <w:rPr>
          <w:rFonts w:ascii="Times New Roman" w:hAnsi="Times New Roman" w:cs="Times New Roman"/>
          <w:sz w:val="24"/>
          <w:szCs w:val="24"/>
        </w:rPr>
        <w:t xml:space="preserve"> : MSc Cyber Security</w:t>
      </w:r>
    </w:p>
    <w:p w14:paraId="68B88A72" w14:textId="5477DBBF" w:rsidR="00161CB6" w:rsidRPr="00606ED6" w:rsidRDefault="00000000" w:rsidP="001E6A82">
      <w:pPr>
        <w:jc w:val="center"/>
        <w:rPr>
          <w:rFonts w:ascii="Times New Roman" w:hAnsi="Times New Roman" w:cs="Times New Roman"/>
          <w:sz w:val="24"/>
          <w:szCs w:val="24"/>
        </w:rPr>
      </w:pPr>
      <w:r w:rsidRPr="00606ED6">
        <w:rPr>
          <w:rFonts w:ascii="Times New Roman" w:hAnsi="Times New Roman" w:cs="Times New Roman"/>
          <w:b/>
          <w:bCs/>
          <w:sz w:val="24"/>
          <w:szCs w:val="24"/>
        </w:rPr>
        <w:t>Batch</w:t>
      </w:r>
      <w:r w:rsidRPr="00606ED6">
        <w:rPr>
          <w:rFonts w:ascii="Times New Roman" w:hAnsi="Times New Roman" w:cs="Times New Roman"/>
          <w:sz w:val="24"/>
          <w:szCs w:val="24"/>
        </w:rPr>
        <w:t xml:space="preserve"> : 2025-27</w:t>
      </w:r>
    </w:p>
    <w:p w14:paraId="0AA41C7F" w14:textId="08405A9E" w:rsidR="00161CB6" w:rsidRPr="00606ED6" w:rsidRDefault="00000000" w:rsidP="001E6A82">
      <w:pPr>
        <w:jc w:val="center"/>
        <w:rPr>
          <w:rFonts w:ascii="Times New Roman" w:hAnsi="Times New Roman" w:cs="Times New Roman"/>
          <w:sz w:val="24"/>
          <w:szCs w:val="24"/>
        </w:rPr>
      </w:pPr>
      <w:r w:rsidRPr="00606ED6">
        <w:rPr>
          <w:rFonts w:ascii="Times New Roman" w:hAnsi="Times New Roman" w:cs="Times New Roman"/>
          <w:b/>
          <w:bCs/>
          <w:sz w:val="24"/>
          <w:szCs w:val="24"/>
        </w:rPr>
        <w:t>Semester</w:t>
      </w:r>
      <w:r w:rsidRPr="00606ED6">
        <w:rPr>
          <w:rFonts w:ascii="Times New Roman" w:hAnsi="Times New Roman" w:cs="Times New Roman"/>
          <w:sz w:val="24"/>
          <w:szCs w:val="24"/>
        </w:rPr>
        <w:t xml:space="preserve"> : 1</w:t>
      </w:r>
    </w:p>
    <w:p w14:paraId="54E5E8E3" w14:textId="177BB299" w:rsidR="00161CB6" w:rsidRPr="00606ED6" w:rsidRDefault="00000000" w:rsidP="001E6A82">
      <w:pPr>
        <w:jc w:val="center"/>
        <w:rPr>
          <w:rFonts w:ascii="Times New Roman" w:hAnsi="Times New Roman" w:cs="Times New Roman"/>
          <w:sz w:val="24"/>
          <w:szCs w:val="24"/>
        </w:rPr>
      </w:pPr>
      <w:r w:rsidRPr="00606ED6">
        <w:rPr>
          <w:rFonts w:ascii="Times New Roman" w:hAnsi="Times New Roman" w:cs="Times New Roman"/>
          <w:b/>
          <w:bCs/>
          <w:sz w:val="24"/>
          <w:szCs w:val="24"/>
        </w:rPr>
        <w:t>Subject Code</w:t>
      </w:r>
      <w:r w:rsidRPr="00606ED6">
        <w:rPr>
          <w:rFonts w:ascii="Times New Roman" w:hAnsi="Times New Roman" w:cs="Times New Roman"/>
          <w:sz w:val="24"/>
          <w:szCs w:val="24"/>
        </w:rPr>
        <w:t xml:space="preserve"> : CTMSCS SI P5</w:t>
      </w:r>
    </w:p>
    <w:p w14:paraId="6C265848" w14:textId="20CB804F" w:rsidR="00161CB6" w:rsidRPr="00606ED6" w:rsidRDefault="00000000" w:rsidP="001E6A82">
      <w:pPr>
        <w:jc w:val="center"/>
        <w:rPr>
          <w:rFonts w:ascii="Times New Roman" w:hAnsi="Times New Roman" w:cs="Times New Roman"/>
          <w:sz w:val="24"/>
          <w:szCs w:val="24"/>
        </w:rPr>
      </w:pPr>
      <w:r w:rsidRPr="00606ED6">
        <w:rPr>
          <w:rFonts w:ascii="Times New Roman" w:hAnsi="Times New Roman" w:cs="Times New Roman"/>
          <w:b/>
          <w:bCs/>
          <w:sz w:val="24"/>
          <w:szCs w:val="24"/>
        </w:rPr>
        <w:t>Subject Name</w:t>
      </w:r>
      <w:r w:rsidRPr="00606ED6">
        <w:rPr>
          <w:rFonts w:ascii="Times New Roman" w:hAnsi="Times New Roman" w:cs="Times New Roman"/>
          <w:sz w:val="24"/>
          <w:szCs w:val="24"/>
        </w:rPr>
        <w:t>: Introduction to Forensic Science and Cyber Law</w:t>
      </w:r>
    </w:p>
    <w:p w14:paraId="1615BD1E" w14:textId="72D83989" w:rsidR="00161CB6" w:rsidRPr="00606ED6" w:rsidRDefault="00000000" w:rsidP="001E6A82">
      <w:pPr>
        <w:jc w:val="center"/>
        <w:rPr>
          <w:rFonts w:ascii="Times New Roman" w:hAnsi="Times New Roman" w:cs="Times New Roman"/>
          <w:sz w:val="24"/>
          <w:szCs w:val="24"/>
        </w:rPr>
      </w:pPr>
      <w:r w:rsidRPr="00606ED6">
        <w:rPr>
          <w:rFonts w:ascii="Times New Roman" w:hAnsi="Times New Roman" w:cs="Times New Roman"/>
          <w:b/>
          <w:bCs/>
          <w:sz w:val="24"/>
          <w:szCs w:val="24"/>
        </w:rPr>
        <w:t>Assignment Title:</w:t>
      </w:r>
      <w:r w:rsidRPr="00606ED6">
        <w:rPr>
          <w:rFonts w:ascii="Times New Roman" w:hAnsi="Times New Roman" w:cs="Times New Roman"/>
          <w:sz w:val="24"/>
          <w:szCs w:val="24"/>
        </w:rPr>
        <w:t xml:space="preserve"> </w:t>
      </w:r>
      <w:r w:rsidR="00D22153" w:rsidRPr="00606ED6">
        <w:rPr>
          <w:rFonts w:ascii="Times New Roman" w:hAnsi="Times New Roman" w:cs="Times New Roman"/>
          <w:sz w:val="24"/>
          <w:szCs w:val="24"/>
        </w:rPr>
        <w:t xml:space="preserve">  </w:t>
      </w:r>
      <w:r w:rsidR="008F0655" w:rsidRPr="00606ED6">
        <w:rPr>
          <w:rFonts w:ascii="Times New Roman" w:hAnsi="Times New Roman" w:cs="Times New Roman"/>
          <w:sz w:val="24"/>
          <w:szCs w:val="24"/>
        </w:rPr>
        <w:t xml:space="preserve">TA-2 </w:t>
      </w:r>
      <w:r w:rsidR="00455AED" w:rsidRPr="00606ED6">
        <w:rPr>
          <w:rFonts w:ascii="Times New Roman" w:hAnsi="Times New Roman" w:cs="Times New Roman"/>
          <w:sz w:val="24"/>
          <w:szCs w:val="24"/>
        </w:rPr>
        <w:t xml:space="preserve">Assignment </w:t>
      </w:r>
    </w:p>
    <w:p w14:paraId="5B04DE38" w14:textId="77777777" w:rsidR="00161CB6" w:rsidRPr="00606ED6" w:rsidRDefault="00161CB6" w:rsidP="001E6A82">
      <w:pPr>
        <w:jc w:val="center"/>
        <w:rPr>
          <w:rFonts w:ascii="Times New Roman" w:hAnsi="Times New Roman" w:cs="Times New Roman"/>
          <w:sz w:val="2"/>
          <w:szCs w:val="2"/>
        </w:rPr>
      </w:pPr>
    </w:p>
    <w:p w14:paraId="4DAE6318" w14:textId="51E69A7A" w:rsidR="00161CB6" w:rsidRPr="00606ED6" w:rsidRDefault="00000000" w:rsidP="001E6A82">
      <w:pPr>
        <w:jc w:val="center"/>
        <w:rPr>
          <w:rFonts w:ascii="Times New Roman" w:hAnsi="Times New Roman" w:cs="Times New Roman"/>
          <w:sz w:val="24"/>
          <w:szCs w:val="24"/>
        </w:rPr>
      </w:pPr>
      <w:r w:rsidRPr="00606ED6">
        <w:rPr>
          <w:rFonts w:ascii="Times New Roman" w:hAnsi="Times New Roman" w:cs="Times New Roman"/>
          <w:b/>
          <w:bCs/>
          <w:sz w:val="24"/>
          <w:szCs w:val="24"/>
        </w:rPr>
        <w:t>Student Name</w:t>
      </w:r>
      <w:r w:rsidRPr="00606ED6">
        <w:rPr>
          <w:rFonts w:ascii="Times New Roman" w:hAnsi="Times New Roman" w:cs="Times New Roman"/>
          <w:sz w:val="24"/>
          <w:szCs w:val="24"/>
        </w:rPr>
        <w:t>:</w:t>
      </w:r>
      <w:r w:rsidR="00606ED6">
        <w:rPr>
          <w:rFonts w:ascii="Times New Roman" w:hAnsi="Times New Roman" w:cs="Times New Roman"/>
          <w:sz w:val="24"/>
          <w:szCs w:val="24"/>
        </w:rPr>
        <w:t xml:space="preserve"> </w:t>
      </w:r>
      <w:r w:rsidR="008F0655" w:rsidRPr="00606ED6">
        <w:rPr>
          <w:rFonts w:ascii="Times New Roman" w:hAnsi="Times New Roman" w:cs="Times New Roman"/>
          <w:sz w:val="24"/>
          <w:szCs w:val="24"/>
        </w:rPr>
        <w:t>Aastha Thakker</w:t>
      </w:r>
      <w:r w:rsidR="00FD54C1" w:rsidRPr="00606ED6">
        <w:rPr>
          <w:rFonts w:ascii="Times New Roman" w:hAnsi="Times New Roman" w:cs="Times New Roman"/>
          <w:sz w:val="24"/>
          <w:szCs w:val="24"/>
        </w:rPr>
        <w:t xml:space="preserve"> </w:t>
      </w:r>
      <w:r w:rsidR="00606ED6">
        <w:rPr>
          <w:rFonts w:ascii="Times New Roman" w:hAnsi="Times New Roman" w:cs="Times New Roman"/>
          <w:sz w:val="24"/>
          <w:szCs w:val="24"/>
        </w:rPr>
        <w:t xml:space="preserve">   </w:t>
      </w:r>
      <w:r w:rsidR="00FD54C1" w:rsidRPr="00606ED6">
        <w:rPr>
          <w:rFonts w:ascii="Times New Roman" w:hAnsi="Times New Roman" w:cs="Times New Roman"/>
          <w:sz w:val="24"/>
          <w:szCs w:val="24"/>
        </w:rPr>
        <w:t xml:space="preserve"> </w:t>
      </w:r>
      <w:r w:rsidRPr="00606ED6">
        <w:rPr>
          <w:rFonts w:ascii="Times New Roman" w:hAnsi="Times New Roman" w:cs="Times New Roman"/>
          <w:b/>
          <w:bCs/>
          <w:sz w:val="24"/>
          <w:szCs w:val="24"/>
        </w:rPr>
        <w:t>Roll Number:</w:t>
      </w:r>
      <w:r w:rsidR="009F61CA" w:rsidRPr="00606ED6">
        <w:rPr>
          <w:rFonts w:ascii="Times New Roman" w:hAnsi="Times New Roman" w:cs="Times New Roman"/>
          <w:sz w:val="24"/>
          <w:szCs w:val="24"/>
        </w:rPr>
        <w:t xml:space="preserve">  25MSCCS004</w:t>
      </w:r>
      <w:r w:rsidR="00F835CF" w:rsidRPr="00606ED6">
        <w:rPr>
          <w:rFonts w:ascii="Times New Roman" w:hAnsi="Times New Roman" w:cs="Times New Roman"/>
          <w:sz w:val="24"/>
          <w:szCs w:val="24"/>
        </w:rPr>
        <w:t xml:space="preserve"> </w:t>
      </w:r>
    </w:p>
    <w:p w14:paraId="427E83D8" w14:textId="37C3FD3E" w:rsidR="00F835CF" w:rsidRPr="00606ED6" w:rsidRDefault="00F835CF" w:rsidP="001E6A82">
      <w:pPr>
        <w:jc w:val="center"/>
        <w:rPr>
          <w:rFonts w:ascii="Times New Roman" w:hAnsi="Times New Roman" w:cs="Times New Roman"/>
          <w:sz w:val="24"/>
          <w:szCs w:val="24"/>
        </w:rPr>
      </w:pPr>
      <w:r w:rsidRPr="00606ED6">
        <w:rPr>
          <w:rFonts w:ascii="Times New Roman" w:hAnsi="Times New Roman" w:cs="Times New Roman"/>
          <w:b/>
          <w:bCs/>
          <w:sz w:val="24"/>
          <w:szCs w:val="24"/>
        </w:rPr>
        <w:t>Enrollment No.:</w:t>
      </w:r>
      <w:r w:rsidRPr="00606ED6">
        <w:rPr>
          <w:rFonts w:ascii="Times New Roman" w:hAnsi="Times New Roman" w:cs="Times New Roman"/>
          <w:sz w:val="24"/>
          <w:szCs w:val="24"/>
        </w:rPr>
        <w:t xml:space="preserve"> 250103002004</w:t>
      </w:r>
    </w:p>
    <w:p w14:paraId="361C6C2E" w14:textId="77777777" w:rsidR="00161CB6" w:rsidRPr="00606ED6" w:rsidRDefault="00161CB6" w:rsidP="001E6A82">
      <w:pPr>
        <w:jc w:val="center"/>
        <w:rPr>
          <w:rFonts w:ascii="Times New Roman" w:hAnsi="Times New Roman" w:cs="Times New Roman"/>
          <w:sz w:val="2"/>
          <w:szCs w:val="2"/>
        </w:rPr>
      </w:pPr>
    </w:p>
    <w:p w14:paraId="7B6F0017" w14:textId="7DAE1E95" w:rsidR="00161CB6" w:rsidRPr="00606ED6" w:rsidRDefault="00000000" w:rsidP="001E6A82">
      <w:pPr>
        <w:jc w:val="center"/>
        <w:rPr>
          <w:rFonts w:ascii="Times New Roman" w:hAnsi="Times New Roman" w:cs="Times New Roman"/>
          <w:sz w:val="24"/>
          <w:szCs w:val="24"/>
        </w:rPr>
      </w:pPr>
      <w:r w:rsidRPr="00606ED6">
        <w:rPr>
          <w:rFonts w:ascii="Times New Roman" w:hAnsi="Times New Roman" w:cs="Times New Roman"/>
          <w:b/>
          <w:bCs/>
          <w:sz w:val="24"/>
          <w:szCs w:val="24"/>
        </w:rPr>
        <w:t>Topic from UNIT-III:</w:t>
      </w:r>
      <w:r w:rsidRPr="00606ED6">
        <w:rPr>
          <w:rFonts w:ascii="Times New Roman" w:hAnsi="Times New Roman" w:cs="Times New Roman"/>
          <w:sz w:val="24"/>
          <w:szCs w:val="24"/>
        </w:rPr>
        <w:t xml:space="preserve"> </w:t>
      </w:r>
      <w:r w:rsidR="007C1466" w:rsidRPr="00606ED6">
        <w:rPr>
          <w:rFonts w:ascii="Times New Roman" w:hAnsi="Times New Roman" w:cs="Times New Roman"/>
          <w:sz w:val="24"/>
          <w:szCs w:val="24"/>
        </w:rPr>
        <w:t>Government Examiners of Questioned Documents (GEQD)</w:t>
      </w:r>
    </w:p>
    <w:p w14:paraId="6C637B52" w14:textId="4B81F874" w:rsidR="00161CB6" w:rsidRPr="00606ED6" w:rsidRDefault="00000000" w:rsidP="001E6A82">
      <w:pPr>
        <w:jc w:val="center"/>
        <w:rPr>
          <w:rFonts w:ascii="Times New Roman" w:hAnsi="Times New Roman" w:cs="Times New Roman"/>
          <w:sz w:val="24"/>
          <w:szCs w:val="24"/>
        </w:rPr>
      </w:pPr>
      <w:r w:rsidRPr="00606ED6">
        <w:rPr>
          <w:rFonts w:ascii="Times New Roman" w:hAnsi="Times New Roman" w:cs="Times New Roman"/>
          <w:b/>
          <w:bCs/>
          <w:sz w:val="24"/>
          <w:szCs w:val="24"/>
        </w:rPr>
        <w:t>Topic from UNIT-IV :</w:t>
      </w:r>
      <w:r w:rsidRPr="00606ED6">
        <w:rPr>
          <w:rFonts w:ascii="Times New Roman" w:hAnsi="Times New Roman" w:cs="Times New Roman"/>
          <w:sz w:val="24"/>
          <w:szCs w:val="24"/>
        </w:rPr>
        <w:t xml:space="preserve"> </w:t>
      </w:r>
      <w:r w:rsidR="007C1466" w:rsidRPr="00606ED6">
        <w:rPr>
          <w:rFonts w:ascii="Times New Roman" w:hAnsi="Times New Roman" w:cs="Times New Roman"/>
          <w:sz w:val="24"/>
          <w:szCs w:val="24"/>
        </w:rPr>
        <w:t>Code of Criminal Procedure</w:t>
      </w:r>
    </w:p>
    <w:p w14:paraId="3F7EFA7E" w14:textId="77777777" w:rsidR="00161CB6" w:rsidRPr="00606ED6" w:rsidRDefault="00161CB6" w:rsidP="001E6A82">
      <w:pPr>
        <w:jc w:val="center"/>
        <w:rPr>
          <w:rFonts w:ascii="Times New Roman" w:hAnsi="Times New Roman" w:cs="Times New Roman"/>
          <w:sz w:val="2"/>
          <w:szCs w:val="2"/>
        </w:rPr>
      </w:pPr>
    </w:p>
    <w:p w14:paraId="475EB7FD" w14:textId="4FFA4972" w:rsidR="00161CB6" w:rsidRPr="00606ED6" w:rsidRDefault="00000000" w:rsidP="001E6A82">
      <w:pPr>
        <w:jc w:val="center"/>
        <w:rPr>
          <w:rFonts w:ascii="Times New Roman" w:hAnsi="Times New Roman" w:cs="Times New Roman"/>
          <w:sz w:val="24"/>
          <w:szCs w:val="24"/>
        </w:rPr>
      </w:pPr>
      <w:r w:rsidRPr="00606ED6">
        <w:rPr>
          <w:rFonts w:ascii="Times New Roman" w:hAnsi="Times New Roman" w:cs="Times New Roman"/>
          <w:b/>
          <w:bCs/>
          <w:sz w:val="24"/>
          <w:szCs w:val="24"/>
        </w:rPr>
        <w:t>Date of Submission :</w:t>
      </w:r>
      <w:r w:rsidRPr="00606ED6">
        <w:rPr>
          <w:rFonts w:ascii="Times New Roman" w:hAnsi="Times New Roman" w:cs="Times New Roman"/>
          <w:sz w:val="24"/>
          <w:szCs w:val="24"/>
        </w:rPr>
        <w:t xml:space="preserve"> </w:t>
      </w:r>
      <w:r w:rsidR="00455AED" w:rsidRPr="00606ED6">
        <w:rPr>
          <w:rFonts w:ascii="Times New Roman" w:hAnsi="Times New Roman" w:cs="Times New Roman"/>
          <w:sz w:val="24"/>
          <w:szCs w:val="24"/>
        </w:rPr>
        <w:t>17</w:t>
      </w:r>
      <w:r w:rsidR="00455AED" w:rsidRPr="00606ED6">
        <w:rPr>
          <w:rFonts w:ascii="Times New Roman" w:hAnsi="Times New Roman" w:cs="Times New Roman"/>
          <w:sz w:val="24"/>
          <w:szCs w:val="24"/>
          <w:vertAlign w:val="superscript"/>
        </w:rPr>
        <w:t>th</w:t>
      </w:r>
      <w:r w:rsidR="00455AED" w:rsidRPr="00606ED6">
        <w:rPr>
          <w:rFonts w:ascii="Times New Roman" w:hAnsi="Times New Roman" w:cs="Times New Roman"/>
          <w:sz w:val="24"/>
          <w:szCs w:val="24"/>
        </w:rPr>
        <w:t xml:space="preserve"> November, 2025</w:t>
      </w:r>
    </w:p>
    <w:p w14:paraId="17C53683" w14:textId="023DF024" w:rsidR="00161CB6" w:rsidRPr="00606ED6" w:rsidRDefault="00000000" w:rsidP="001E6A82">
      <w:pPr>
        <w:jc w:val="center"/>
        <w:rPr>
          <w:rFonts w:ascii="Times New Roman" w:hAnsi="Times New Roman" w:cs="Times New Roman"/>
          <w:sz w:val="24"/>
          <w:szCs w:val="24"/>
        </w:rPr>
      </w:pPr>
      <w:r w:rsidRPr="00606ED6">
        <w:rPr>
          <w:rFonts w:ascii="Times New Roman" w:hAnsi="Times New Roman" w:cs="Times New Roman"/>
          <w:b/>
          <w:bCs/>
          <w:sz w:val="24"/>
          <w:szCs w:val="24"/>
        </w:rPr>
        <w:t>Submitted To</w:t>
      </w:r>
      <w:r w:rsidRPr="00606ED6">
        <w:rPr>
          <w:rFonts w:ascii="Times New Roman" w:hAnsi="Times New Roman" w:cs="Times New Roman"/>
          <w:sz w:val="24"/>
          <w:szCs w:val="24"/>
        </w:rPr>
        <w:t xml:space="preserve">  : Mr. Abhishek Prajapati</w:t>
      </w:r>
    </w:p>
    <w:p w14:paraId="4E0511A6" w14:textId="08A0C521" w:rsidR="00161CB6" w:rsidRPr="00606ED6" w:rsidRDefault="00000000" w:rsidP="001E6A82">
      <w:pPr>
        <w:jc w:val="center"/>
        <w:rPr>
          <w:rFonts w:ascii="Times New Roman" w:hAnsi="Times New Roman" w:cs="Times New Roman"/>
          <w:sz w:val="24"/>
          <w:szCs w:val="24"/>
        </w:rPr>
      </w:pPr>
      <w:r w:rsidRPr="00606ED6">
        <w:rPr>
          <w:rFonts w:ascii="Times New Roman" w:hAnsi="Times New Roman" w:cs="Times New Roman"/>
          <w:b/>
          <w:bCs/>
          <w:sz w:val="24"/>
          <w:szCs w:val="24"/>
        </w:rPr>
        <w:t xml:space="preserve">Designation </w:t>
      </w:r>
      <w:r w:rsidRPr="00606ED6">
        <w:rPr>
          <w:rFonts w:ascii="Times New Roman" w:hAnsi="Times New Roman" w:cs="Times New Roman"/>
          <w:sz w:val="24"/>
          <w:szCs w:val="24"/>
        </w:rPr>
        <w:t>: Research Scholar (Exam Convener/Co-Convener)</w:t>
      </w:r>
    </w:p>
    <w:p w14:paraId="3E3F9516" w14:textId="77777777" w:rsidR="00FD54C1" w:rsidRPr="00606ED6" w:rsidRDefault="00FD54C1" w:rsidP="001E6A82">
      <w:pPr>
        <w:jc w:val="center"/>
        <w:rPr>
          <w:rFonts w:ascii="Times New Roman" w:hAnsi="Times New Roman" w:cs="Times New Roman"/>
          <w:b/>
          <w:bCs/>
          <w:sz w:val="6"/>
          <w:szCs w:val="6"/>
        </w:rPr>
      </w:pPr>
    </w:p>
    <w:p w14:paraId="70426976" w14:textId="7D40CD69" w:rsidR="00FD54C1" w:rsidRPr="00606ED6" w:rsidRDefault="00000000" w:rsidP="001E6A82">
      <w:pPr>
        <w:jc w:val="center"/>
        <w:rPr>
          <w:rFonts w:ascii="Times New Roman" w:hAnsi="Times New Roman" w:cs="Times New Roman"/>
          <w:b/>
          <w:bCs/>
          <w:sz w:val="24"/>
          <w:szCs w:val="24"/>
        </w:rPr>
      </w:pPr>
      <w:r w:rsidRPr="00606ED6">
        <w:rPr>
          <w:rFonts w:ascii="Times New Roman" w:hAnsi="Times New Roman" w:cs="Times New Roman"/>
          <w:b/>
          <w:bCs/>
          <w:sz w:val="24"/>
          <w:szCs w:val="24"/>
        </w:rPr>
        <w:t>Declaration:</w:t>
      </w:r>
    </w:p>
    <w:p w14:paraId="039B4D0D" w14:textId="48335A8C" w:rsidR="00161CB6" w:rsidRPr="00606ED6" w:rsidRDefault="00000000" w:rsidP="001E6A82">
      <w:pPr>
        <w:jc w:val="center"/>
        <w:rPr>
          <w:rFonts w:ascii="Times New Roman" w:hAnsi="Times New Roman" w:cs="Times New Roman"/>
          <w:sz w:val="24"/>
          <w:szCs w:val="24"/>
        </w:rPr>
      </w:pPr>
      <w:r w:rsidRPr="00606ED6">
        <w:rPr>
          <w:rFonts w:ascii="Times New Roman" w:hAnsi="Times New Roman" w:cs="Times New Roman"/>
          <w:sz w:val="24"/>
          <w:szCs w:val="24"/>
        </w:rPr>
        <w:t>I hereby declare that this assignment is my original work and has not been submitted for any other course or examination.</w:t>
      </w:r>
    </w:p>
    <w:p w14:paraId="09012181" w14:textId="5530F1E1" w:rsidR="00FD54C1" w:rsidRPr="00606ED6" w:rsidRDefault="00000000" w:rsidP="001E6A82">
      <w:pPr>
        <w:pBdr>
          <w:bottom w:val="single" w:sz="6" w:space="1" w:color="auto"/>
        </w:pBdr>
        <w:tabs>
          <w:tab w:val="right" w:pos="8640"/>
        </w:tabs>
        <w:jc w:val="center"/>
        <w:rPr>
          <w:rFonts w:ascii="Times New Roman" w:hAnsi="Times New Roman" w:cs="Times New Roman"/>
          <w:sz w:val="24"/>
          <w:szCs w:val="24"/>
        </w:rPr>
      </w:pPr>
      <w:r w:rsidRPr="00606ED6">
        <w:rPr>
          <w:rFonts w:ascii="Times New Roman" w:hAnsi="Times New Roman" w:cs="Times New Roman"/>
          <w:b/>
          <w:bCs/>
          <w:sz w:val="24"/>
          <w:szCs w:val="24"/>
        </w:rPr>
        <w:t>Signature of Student</w:t>
      </w:r>
      <w:r w:rsidRPr="00606ED6">
        <w:rPr>
          <w:rFonts w:ascii="Times New Roman" w:hAnsi="Times New Roman" w:cs="Times New Roman"/>
          <w:sz w:val="24"/>
          <w:szCs w:val="24"/>
        </w:rPr>
        <w:t xml:space="preserve">: ________________  </w:t>
      </w:r>
      <w:r w:rsidRPr="00606ED6">
        <w:rPr>
          <w:rFonts w:ascii="Times New Roman" w:hAnsi="Times New Roman" w:cs="Times New Roman"/>
          <w:b/>
          <w:bCs/>
          <w:sz w:val="24"/>
          <w:szCs w:val="24"/>
        </w:rPr>
        <w:t>Date</w:t>
      </w:r>
      <w:r w:rsidRPr="00606ED6">
        <w:rPr>
          <w:rFonts w:ascii="Times New Roman" w:hAnsi="Times New Roman" w:cs="Times New Roman"/>
          <w:sz w:val="24"/>
          <w:szCs w:val="24"/>
        </w:rPr>
        <w:t xml:space="preserve">: </w:t>
      </w:r>
      <w:r w:rsidR="00EA004C" w:rsidRPr="00606ED6">
        <w:rPr>
          <w:rFonts w:ascii="Times New Roman" w:hAnsi="Times New Roman" w:cs="Times New Roman"/>
          <w:sz w:val="24"/>
          <w:szCs w:val="24"/>
        </w:rPr>
        <w:t>17</w:t>
      </w:r>
      <w:r w:rsidR="00EA004C" w:rsidRPr="00606ED6">
        <w:rPr>
          <w:rFonts w:ascii="Times New Roman" w:hAnsi="Times New Roman" w:cs="Times New Roman"/>
          <w:sz w:val="24"/>
          <w:szCs w:val="24"/>
          <w:vertAlign w:val="superscript"/>
        </w:rPr>
        <w:t>th</w:t>
      </w:r>
      <w:r w:rsidR="00EA004C" w:rsidRPr="00606ED6">
        <w:rPr>
          <w:rFonts w:ascii="Times New Roman" w:hAnsi="Times New Roman" w:cs="Times New Roman"/>
          <w:sz w:val="24"/>
          <w:szCs w:val="24"/>
        </w:rPr>
        <w:t xml:space="preserve"> November, 2025</w:t>
      </w:r>
    </w:p>
    <w:p w14:paraId="591E5A77" w14:textId="7D46983D" w:rsidR="00FD54C1" w:rsidRDefault="00FD54C1" w:rsidP="00FD54C1">
      <w:pPr>
        <w:pBdr>
          <w:bottom w:val="single" w:sz="6" w:space="1" w:color="auto"/>
        </w:pBdr>
        <w:tabs>
          <w:tab w:val="right" w:pos="8640"/>
        </w:tabs>
      </w:pPr>
    </w:p>
    <w:p w14:paraId="74608E34" w14:textId="11DD293F" w:rsidR="00422562" w:rsidRPr="00D261E4" w:rsidRDefault="00422562" w:rsidP="00D261E4">
      <w:pPr>
        <w:pStyle w:val="Heading1"/>
        <w:jc w:val="center"/>
        <w:rPr>
          <w:sz w:val="36"/>
          <w:szCs w:val="36"/>
        </w:rPr>
      </w:pPr>
      <w:r w:rsidRPr="00D261E4">
        <w:rPr>
          <w:sz w:val="36"/>
          <w:szCs w:val="36"/>
        </w:rPr>
        <w:lastRenderedPageBreak/>
        <w:t>Government Examiners of Questioned Documents (GEQD)</w:t>
      </w:r>
    </w:p>
    <w:p w14:paraId="105E4C7B" w14:textId="5F3A1D5B" w:rsidR="00D261E4" w:rsidRPr="00D261E4" w:rsidRDefault="00D261E4" w:rsidP="000474DA">
      <w:pPr>
        <w:jc w:val="both"/>
        <w:rPr>
          <w:rFonts w:ascii="Times New Roman" w:hAnsi="Times New Roman" w:cs="Times New Roman"/>
          <w:b/>
          <w:bCs/>
          <w:sz w:val="28"/>
          <w:szCs w:val="28"/>
        </w:rPr>
      </w:pPr>
      <w:r w:rsidRPr="00E137D1">
        <w:rPr>
          <w:rFonts w:ascii="Times New Roman" w:hAnsi="Times New Roman" w:cs="Times New Roman"/>
          <w:b/>
          <w:bCs/>
          <w:sz w:val="28"/>
          <w:szCs w:val="28"/>
        </w:rPr>
        <w:t xml:space="preserve">1.1 </w:t>
      </w:r>
      <w:r w:rsidRPr="00D261E4">
        <w:rPr>
          <w:rFonts w:ascii="Times New Roman" w:hAnsi="Times New Roman" w:cs="Times New Roman"/>
          <w:b/>
          <w:bCs/>
          <w:sz w:val="28"/>
          <w:szCs w:val="28"/>
        </w:rPr>
        <w:t>Introduction</w:t>
      </w:r>
    </w:p>
    <w:p w14:paraId="349B17F2" w14:textId="1E4E4BAB" w:rsidR="00E137D1" w:rsidRPr="00E137D1" w:rsidRDefault="00E137D1" w:rsidP="00E137D1">
      <w:pPr>
        <w:jc w:val="both"/>
        <w:rPr>
          <w:rFonts w:ascii="Times New Roman" w:hAnsi="Times New Roman" w:cs="Times New Roman"/>
          <w:sz w:val="24"/>
          <w:szCs w:val="24"/>
        </w:rPr>
      </w:pPr>
      <w:r w:rsidRPr="00E137D1">
        <w:rPr>
          <w:rFonts w:ascii="Times New Roman" w:hAnsi="Times New Roman" w:cs="Times New Roman"/>
          <w:sz w:val="24"/>
          <w:szCs w:val="24"/>
        </w:rPr>
        <w:t xml:space="preserve">The </w:t>
      </w:r>
      <w:r w:rsidRPr="00E137D1">
        <w:rPr>
          <w:rFonts w:ascii="Times New Roman" w:hAnsi="Times New Roman" w:cs="Times New Roman"/>
          <w:b/>
          <w:bCs/>
          <w:sz w:val="24"/>
          <w:szCs w:val="24"/>
        </w:rPr>
        <w:t>Government Examiner of Questioned Documents (GEQD)</w:t>
      </w:r>
      <w:r w:rsidRPr="00E137D1">
        <w:rPr>
          <w:rFonts w:ascii="Times New Roman" w:hAnsi="Times New Roman" w:cs="Times New Roman"/>
          <w:sz w:val="24"/>
          <w:szCs w:val="24"/>
        </w:rPr>
        <w:t xml:space="preserve"> is India’s </w:t>
      </w:r>
      <w:r w:rsidR="00FD54C1" w:rsidRPr="00E137D1">
        <w:rPr>
          <w:rFonts w:ascii="Times New Roman" w:hAnsi="Times New Roman" w:cs="Times New Roman"/>
          <w:b/>
          <w:bCs/>
          <w:sz w:val="24"/>
          <w:szCs w:val="24"/>
        </w:rPr>
        <w:t>specialized</w:t>
      </w:r>
      <w:r w:rsidRPr="00E137D1">
        <w:rPr>
          <w:rFonts w:ascii="Times New Roman" w:hAnsi="Times New Roman" w:cs="Times New Roman"/>
          <w:b/>
          <w:bCs/>
          <w:sz w:val="24"/>
          <w:szCs w:val="24"/>
        </w:rPr>
        <w:t xml:space="preserve"> forensic authority</w:t>
      </w:r>
      <w:r w:rsidRPr="00E137D1">
        <w:rPr>
          <w:rFonts w:ascii="Times New Roman" w:hAnsi="Times New Roman" w:cs="Times New Roman"/>
          <w:sz w:val="24"/>
          <w:szCs w:val="24"/>
        </w:rPr>
        <w:t xml:space="preserve"> responsible for the </w:t>
      </w:r>
      <w:r w:rsidRPr="00E137D1">
        <w:rPr>
          <w:rFonts w:ascii="Times New Roman" w:hAnsi="Times New Roman" w:cs="Times New Roman"/>
          <w:b/>
          <w:bCs/>
          <w:sz w:val="24"/>
          <w:szCs w:val="24"/>
        </w:rPr>
        <w:t>scientific examination of disputed documents</w:t>
      </w:r>
      <w:r w:rsidRPr="00E137D1">
        <w:rPr>
          <w:rFonts w:ascii="Times New Roman" w:hAnsi="Times New Roman" w:cs="Times New Roman"/>
          <w:sz w:val="24"/>
          <w:szCs w:val="24"/>
        </w:rPr>
        <w:t xml:space="preserve"> to determine their </w:t>
      </w:r>
      <w:r w:rsidRPr="00DA0709">
        <w:rPr>
          <w:rFonts w:ascii="Times New Roman" w:hAnsi="Times New Roman" w:cs="Times New Roman"/>
          <w:i/>
          <w:iCs/>
          <w:sz w:val="24"/>
          <w:szCs w:val="24"/>
        </w:rPr>
        <w:t>authenticity, authorship, and integrity</w:t>
      </w:r>
      <w:r w:rsidRPr="00E137D1">
        <w:rPr>
          <w:rFonts w:ascii="Times New Roman" w:hAnsi="Times New Roman" w:cs="Times New Roman"/>
          <w:sz w:val="24"/>
          <w:szCs w:val="24"/>
        </w:rPr>
        <w:t>. These may include handwritten notes, typewritten pages, printed materials, stamps, seals, cheques, currency, passports, and other official records.</w:t>
      </w:r>
    </w:p>
    <w:p w14:paraId="3CF26127" w14:textId="77777777" w:rsidR="00E137D1" w:rsidRPr="00E137D1" w:rsidRDefault="00E137D1" w:rsidP="00E137D1">
      <w:pPr>
        <w:jc w:val="both"/>
        <w:rPr>
          <w:rFonts w:ascii="Times New Roman" w:hAnsi="Times New Roman" w:cs="Times New Roman"/>
          <w:sz w:val="24"/>
          <w:szCs w:val="24"/>
        </w:rPr>
      </w:pPr>
      <w:r w:rsidRPr="00E137D1">
        <w:rPr>
          <w:rFonts w:ascii="Times New Roman" w:hAnsi="Times New Roman" w:cs="Times New Roman"/>
          <w:sz w:val="24"/>
          <w:szCs w:val="24"/>
        </w:rPr>
        <w:t xml:space="preserve">According to the </w:t>
      </w:r>
      <w:r w:rsidRPr="00E137D1">
        <w:rPr>
          <w:rFonts w:ascii="Times New Roman" w:hAnsi="Times New Roman" w:cs="Times New Roman"/>
          <w:i/>
          <w:iCs/>
          <w:sz w:val="24"/>
          <w:szCs w:val="24"/>
        </w:rPr>
        <w:t>UGC MOOC on Forensic Science</w:t>
      </w:r>
      <w:r w:rsidRPr="00E137D1">
        <w:rPr>
          <w:rFonts w:ascii="Times New Roman" w:hAnsi="Times New Roman" w:cs="Times New Roman"/>
          <w:sz w:val="24"/>
          <w:szCs w:val="24"/>
        </w:rPr>
        <w:t xml:space="preserve">, a </w:t>
      </w:r>
      <w:r w:rsidRPr="00E137D1">
        <w:rPr>
          <w:rFonts w:ascii="Times New Roman" w:hAnsi="Times New Roman" w:cs="Times New Roman"/>
          <w:i/>
          <w:iCs/>
          <w:sz w:val="24"/>
          <w:szCs w:val="24"/>
        </w:rPr>
        <w:t>questioned document</w:t>
      </w:r>
      <w:r w:rsidRPr="00E137D1">
        <w:rPr>
          <w:rFonts w:ascii="Times New Roman" w:hAnsi="Times New Roman" w:cs="Times New Roman"/>
          <w:sz w:val="24"/>
          <w:szCs w:val="24"/>
        </w:rPr>
        <w:t xml:space="preserve"> is one whose genuineness or authorship is uncertain and requires </w:t>
      </w:r>
      <w:r w:rsidRPr="00E137D1">
        <w:rPr>
          <w:rFonts w:ascii="Times New Roman" w:hAnsi="Times New Roman" w:cs="Times New Roman"/>
          <w:b/>
          <w:bCs/>
          <w:sz w:val="24"/>
          <w:szCs w:val="24"/>
        </w:rPr>
        <w:t>forensic document analysis</w:t>
      </w:r>
      <w:r w:rsidRPr="00E137D1">
        <w:rPr>
          <w:rFonts w:ascii="Times New Roman" w:hAnsi="Times New Roman" w:cs="Times New Roman"/>
          <w:sz w:val="24"/>
          <w:szCs w:val="24"/>
        </w:rPr>
        <w:t xml:space="preserve">. Established in </w:t>
      </w:r>
      <w:r w:rsidRPr="00E137D1">
        <w:rPr>
          <w:rFonts w:ascii="Times New Roman" w:hAnsi="Times New Roman" w:cs="Times New Roman"/>
          <w:b/>
          <w:bCs/>
          <w:sz w:val="24"/>
          <w:szCs w:val="24"/>
        </w:rPr>
        <w:t>1904</w:t>
      </w:r>
      <w:r w:rsidRPr="00E137D1">
        <w:rPr>
          <w:rFonts w:ascii="Times New Roman" w:hAnsi="Times New Roman" w:cs="Times New Roman"/>
          <w:sz w:val="24"/>
          <w:szCs w:val="24"/>
        </w:rPr>
        <w:t xml:space="preserve"> as an official post, the GEQD later evolved into a </w:t>
      </w:r>
      <w:r w:rsidRPr="00E137D1">
        <w:rPr>
          <w:rFonts w:ascii="Times New Roman" w:hAnsi="Times New Roman" w:cs="Times New Roman"/>
          <w:b/>
          <w:bCs/>
          <w:sz w:val="24"/>
          <w:szCs w:val="24"/>
        </w:rPr>
        <w:t>forensic unit</w:t>
      </w:r>
      <w:r w:rsidRPr="00E137D1">
        <w:rPr>
          <w:rFonts w:ascii="Times New Roman" w:hAnsi="Times New Roman" w:cs="Times New Roman"/>
          <w:sz w:val="24"/>
          <w:szCs w:val="24"/>
        </w:rPr>
        <w:t xml:space="preserve"> under the </w:t>
      </w:r>
      <w:r w:rsidRPr="00E137D1">
        <w:rPr>
          <w:rFonts w:ascii="Times New Roman" w:hAnsi="Times New Roman" w:cs="Times New Roman"/>
          <w:b/>
          <w:bCs/>
          <w:sz w:val="24"/>
          <w:szCs w:val="24"/>
        </w:rPr>
        <w:t>Ministry of Home Affairs</w:t>
      </w:r>
      <w:r w:rsidRPr="00E137D1">
        <w:rPr>
          <w:rFonts w:ascii="Times New Roman" w:hAnsi="Times New Roman" w:cs="Times New Roman"/>
          <w:sz w:val="24"/>
          <w:szCs w:val="24"/>
        </w:rPr>
        <w:t xml:space="preserve">, now functioning within the </w:t>
      </w:r>
      <w:r w:rsidRPr="00E137D1">
        <w:rPr>
          <w:rFonts w:ascii="Times New Roman" w:hAnsi="Times New Roman" w:cs="Times New Roman"/>
          <w:b/>
          <w:bCs/>
          <w:sz w:val="24"/>
          <w:szCs w:val="24"/>
        </w:rPr>
        <w:t>Central Forensic Science Laboratories (CFSLs)</w:t>
      </w:r>
      <w:r w:rsidRPr="00E137D1">
        <w:rPr>
          <w:rFonts w:ascii="Times New Roman" w:hAnsi="Times New Roman" w:cs="Times New Roman"/>
          <w:sz w:val="24"/>
          <w:szCs w:val="24"/>
        </w:rPr>
        <w:t>.</w:t>
      </w:r>
    </w:p>
    <w:p w14:paraId="3985DE86" w14:textId="77777777" w:rsidR="00E137D1" w:rsidRDefault="00E137D1" w:rsidP="00E137D1">
      <w:pPr>
        <w:jc w:val="both"/>
        <w:rPr>
          <w:rFonts w:ascii="Times New Roman" w:hAnsi="Times New Roman" w:cs="Times New Roman"/>
          <w:sz w:val="24"/>
          <w:szCs w:val="24"/>
        </w:rPr>
      </w:pPr>
      <w:r w:rsidRPr="00E137D1">
        <w:rPr>
          <w:rFonts w:ascii="Times New Roman" w:hAnsi="Times New Roman" w:cs="Times New Roman"/>
          <w:sz w:val="24"/>
          <w:szCs w:val="24"/>
        </w:rPr>
        <w:t xml:space="preserve">The </w:t>
      </w:r>
      <w:r w:rsidRPr="00E137D1">
        <w:rPr>
          <w:rFonts w:ascii="Times New Roman" w:hAnsi="Times New Roman" w:cs="Times New Roman"/>
          <w:b/>
          <w:bCs/>
          <w:sz w:val="24"/>
          <w:szCs w:val="24"/>
        </w:rPr>
        <w:t>credibility of its findings</w:t>
      </w:r>
      <w:r w:rsidRPr="00E137D1">
        <w:rPr>
          <w:rFonts w:ascii="Times New Roman" w:hAnsi="Times New Roman" w:cs="Times New Roman"/>
          <w:sz w:val="24"/>
          <w:szCs w:val="24"/>
        </w:rPr>
        <w:t xml:space="preserve"> depends on the </w:t>
      </w:r>
      <w:r w:rsidRPr="00E137D1">
        <w:rPr>
          <w:rFonts w:ascii="Times New Roman" w:hAnsi="Times New Roman" w:cs="Times New Roman"/>
          <w:b/>
          <w:bCs/>
          <w:sz w:val="24"/>
          <w:szCs w:val="24"/>
        </w:rPr>
        <w:t>knowledge, technical skill, and experience</w:t>
      </w:r>
      <w:r w:rsidRPr="00E137D1">
        <w:rPr>
          <w:rFonts w:ascii="Times New Roman" w:hAnsi="Times New Roman" w:cs="Times New Roman"/>
          <w:sz w:val="24"/>
          <w:szCs w:val="24"/>
        </w:rPr>
        <w:t xml:space="preserve"> of the examiners. Since GEQDs often serve as </w:t>
      </w:r>
      <w:r w:rsidRPr="00E137D1">
        <w:rPr>
          <w:rFonts w:ascii="Times New Roman" w:hAnsi="Times New Roman" w:cs="Times New Roman"/>
          <w:b/>
          <w:bCs/>
          <w:sz w:val="24"/>
          <w:szCs w:val="24"/>
        </w:rPr>
        <w:t>expert witnesses in courts</w:t>
      </w:r>
      <w:r w:rsidRPr="00E137D1">
        <w:rPr>
          <w:rFonts w:ascii="Times New Roman" w:hAnsi="Times New Roman" w:cs="Times New Roman"/>
          <w:sz w:val="24"/>
          <w:szCs w:val="24"/>
        </w:rPr>
        <w:t xml:space="preserve">, they must also be proficient in </w:t>
      </w:r>
      <w:r w:rsidRPr="00E137D1">
        <w:rPr>
          <w:rFonts w:ascii="Times New Roman" w:hAnsi="Times New Roman" w:cs="Times New Roman"/>
          <w:b/>
          <w:bCs/>
          <w:sz w:val="24"/>
          <w:szCs w:val="24"/>
        </w:rPr>
        <w:t>legal procedures and testimony protocols</w:t>
      </w:r>
      <w:r w:rsidRPr="00E137D1">
        <w:rPr>
          <w:rFonts w:ascii="Times New Roman" w:hAnsi="Times New Roman" w:cs="Times New Roman"/>
          <w:sz w:val="24"/>
          <w:szCs w:val="24"/>
        </w:rPr>
        <w:t xml:space="preserve"> to ensure their opinions hold evidential value.</w:t>
      </w:r>
    </w:p>
    <w:p w14:paraId="3AD83E2C" w14:textId="6B54814B" w:rsidR="00E137D1" w:rsidRDefault="00000000" w:rsidP="00E137D1">
      <w:pPr>
        <w:jc w:val="both"/>
        <w:rPr>
          <w:rFonts w:ascii="Times New Roman" w:hAnsi="Times New Roman" w:cs="Times New Roman"/>
          <w:sz w:val="24"/>
          <w:szCs w:val="24"/>
        </w:rPr>
      </w:pPr>
      <w:r>
        <w:rPr>
          <w:rFonts w:ascii="Times New Roman" w:hAnsi="Times New Roman" w:cs="Times New Roman"/>
          <w:sz w:val="24"/>
          <w:szCs w:val="24"/>
        </w:rPr>
        <w:pict w14:anchorId="0560BD8D">
          <v:rect id="_x0000_i1026" style="width:0;height:1.5pt" o:hralign="center" o:hrstd="t" o:hr="t" fillcolor="#a0a0a0" stroked="f"/>
        </w:pict>
      </w:r>
    </w:p>
    <w:p w14:paraId="6C9A4D77" w14:textId="02B2485B" w:rsidR="00E137D1" w:rsidRPr="003A2592" w:rsidRDefault="00E137D1" w:rsidP="00E137D1">
      <w:pPr>
        <w:jc w:val="both"/>
        <w:rPr>
          <w:rFonts w:ascii="Times New Roman" w:hAnsi="Times New Roman" w:cs="Times New Roman"/>
          <w:b/>
          <w:bCs/>
          <w:sz w:val="28"/>
          <w:szCs w:val="28"/>
        </w:rPr>
      </w:pPr>
      <w:r w:rsidRPr="003A2592">
        <w:rPr>
          <w:rFonts w:ascii="Times New Roman" w:hAnsi="Times New Roman" w:cs="Times New Roman"/>
          <w:b/>
          <w:bCs/>
          <w:sz w:val="28"/>
          <w:szCs w:val="28"/>
        </w:rPr>
        <w:t xml:space="preserve">1.2 Historical Development </w:t>
      </w:r>
    </w:p>
    <w:p w14:paraId="57E16A17" w14:textId="74E78661" w:rsidR="00FD54C1" w:rsidRPr="00FD54C1" w:rsidRDefault="00FD54C1" w:rsidP="00FD54C1">
      <w:pPr>
        <w:jc w:val="both"/>
        <w:rPr>
          <w:rFonts w:ascii="Times New Roman" w:hAnsi="Times New Roman" w:cs="Times New Roman"/>
          <w:sz w:val="24"/>
          <w:szCs w:val="24"/>
        </w:rPr>
      </w:pPr>
      <w:r>
        <w:rPr>
          <w:rFonts w:ascii="Times New Roman" w:hAnsi="Times New Roman" w:cs="Times New Roman"/>
          <w:b/>
          <w:bCs/>
          <w:sz w:val="24"/>
          <w:szCs w:val="24"/>
        </w:rPr>
        <w:t xml:space="preserve">A) </w:t>
      </w:r>
      <w:r w:rsidRPr="00FD54C1">
        <w:rPr>
          <w:rFonts w:ascii="Times New Roman" w:hAnsi="Times New Roman" w:cs="Times New Roman"/>
          <w:b/>
          <w:bCs/>
          <w:sz w:val="24"/>
          <w:szCs w:val="24"/>
        </w:rPr>
        <w:t>Origin (British Era, 1904)</w:t>
      </w:r>
      <w:r>
        <w:rPr>
          <w:rFonts w:ascii="Times New Roman" w:hAnsi="Times New Roman" w:cs="Times New Roman"/>
          <w:sz w:val="24"/>
          <w:szCs w:val="24"/>
        </w:rPr>
        <w:t xml:space="preserve">: </w:t>
      </w:r>
      <w:r w:rsidRPr="00FD54C1">
        <w:rPr>
          <w:rFonts w:ascii="Times New Roman" w:hAnsi="Times New Roman" w:cs="Times New Roman"/>
          <w:sz w:val="24"/>
          <w:szCs w:val="24"/>
        </w:rPr>
        <w:t xml:space="preserve">British Government established the first </w:t>
      </w:r>
      <w:r w:rsidRPr="00FD54C1">
        <w:rPr>
          <w:rFonts w:ascii="Times New Roman" w:hAnsi="Times New Roman" w:cs="Times New Roman"/>
          <w:i/>
          <w:iCs/>
          <w:sz w:val="24"/>
          <w:szCs w:val="24"/>
        </w:rPr>
        <w:t>Questioned Document Laboratory</w:t>
      </w:r>
      <w:r w:rsidRPr="00FD54C1">
        <w:rPr>
          <w:rFonts w:ascii="Times New Roman" w:hAnsi="Times New Roman" w:cs="Times New Roman"/>
          <w:sz w:val="24"/>
          <w:szCs w:val="24"/>
        </w:rPr>
        <w:t xml:space="preserve"> to identify handwriting on secret documents linked to the Indian freedom movement.</w:t>
      </w:r>
      <w:r w:rsidR="00F24A77">
        <w:rPr>
          <w:rFonts w:ascii="Times New Roman" w:hAnsi="Times New Roman" w:cs="Times New Roman"/>
          <w:sz w:val="24"/>
          <w:szCs w:val="24"/>
        </w:rPr>
        <w:t xml:space="preserve"> </w:t>
      </w:r>
      <w:r w:rsidRPr="00FD54C1">
        <w:rPr>
          <w:rFonts w:ascii="Times New Roman" w:hAnsi="Times New Roman" w:cs="Times New Roman"/>
          <w:sz w:val="24"/>
          <w:szCs w:val="24"/>
        </w:rPr>
        <w:t xml:space="preserve">Post created: </w:t>
      </w:r>
      <w:r w:rsidRPr="00FD54C1">
        <w:rPr>
          <w:rFonts w:ascii="Times New Roman" w:hAnsi="Times New Roman" w:cs="Times New Roman"/>
          <w:b/>
          <w:bCs/>
          <w:sz w:val="24"/>
          <w:szCs w:val="24"/>
        </w:rPr>
        <w:t>Government Handwriting Expert of Bengal</w:t>
      </w:r>
      <w:r w:rsidRPr="00FD54C1">
        <w:rPr>
          <w:rFonts w:ascii="Times New Roman" w:hAnsi="Times New Roman" w:cs="Times New Roman"/>
          <w:sz w:val="24"/>
          <w:szCs w:val="24"/>
        </w:rPr>
        <w:t>.</w:t>
      </w:r>
      <w:r w:rsidRPr="00FD54C1">
        <w:rPr>
          <w:rFonts w:ascii="Times New Roman" w:hAnsi="Times New Roman" w:cs="Times New Roman"/>
          <w:sz w:val="24"/>
          <w:szCs w:val="24"/>
        </w:rPr>
        <w:br/>
        <w:t xml:space="preserve">• </w:t>
      </w:r>
      <w:r w:rsidRPr="00FD54C1">
        <w:rPr>
          <w:rFonts w:ascii="Times New Roman" w:hAnsi="Times New Roman" w:cs="Times New Roman"/>
          <w:b/>
          <w:bCs/>
          <w:sz w:val="24"/>
          <w:szCs w:val="24"/>
        </w:rPr>
        <w:t>Mr. C.R. Hardless</w:t>
      </w:r>
      <w:r w:rsidRPr="00FD54C1">
        <w:rPr>
          <w:rFonts w:ascii="Times New Roman" w:hAnsi="Times New Roman" w:cs="Times New Roman"/>
          <w:sz w:val="24"/>
          <w:szCs w:val="24"/>
        </w:rPr>
        <w:t xml:space="preserve">, Superintendent in the Accountant General’s Office, Bengal, appointed in </w:t>
      </w:r>
      <w:r w:rsidRPr="00FD54C1">
        <w:rPr>
          <w:rFonts w:ascii="Times New Roman" w:hAnsi="Times New Roman" w:cs="Times New Roman"/>
          <w:b/>
          <w:bCs/>
          <w:sz w:val="24"/>
          <w:szCs w:val="24"/>
        </w:rPr>
        <w:t>1904</w:t>
      </w:r>
      <w:r w:rsidRPr="00FD54C1">
        <w:rPr>
          <w:rFonts w:ascii="Times New Roman" w:hAnsi="Times New Roman" w:cs="Times New Roman"/>
          <w:sz w:val="24"/>
          <w:szCs w:val="24"/>
        </w:rPr>
        <w:t>.</w:t>
      </w:r>
    </w:p>
    <w:p w14:paraId="7DAFD9F4" w14:textId="74236DEC" w:rsidR="00FD54C1" w:rsidRPr="00FD54C1" w:rsidRDefault="00FD54C1" w:rsidP="00FD54C1">
      <w:pPr>
        <w:jc w:val="both"/>
        <w:rPr>
          <w:rFonts w:ascii="Times New Roman" w:hAnsi="Times New Roman" w:cs="Times New Roman"/>
          <w:sz w:val="24"/>
          <w:szCs w:val="24"/>
        </w:rPr>
      </w:pPr>
      <w:r>
        <w:rPr>
          <w:rFonts w:ascii="Times New Roman" w:hAnsi="Times New Roman" w:cs="Times New Roman"/>
          <w:b/>
          <w:bCs/>
          <w:sz w:val="24"/>
          <w:szCs w:val="24"/>
        </w:rPr>
        <w:t xml:space="preserve">B) </w:t>
      </w:r>
      <w:r w:rsidRPr="00FD54C1">
        <w:rPr>
          <w:rFonts w:ascii="Times New Roman" w:hAnsi="Times New Roman" w:cs="Times New Roman"/>
          <w:b/>
          <w:bCs/>
          <w:sz w:val="24"/>
          <w:szCs w:val="24"/>
        </w:rPr>
        <w:t>Shift and Redesignation (1906)</w:t>
      </w:r>
      <w:r>
        <w:rPr>
          <w:rFonts w:ascii="Times New Roman" w:hAnsi="Times New Roman" w:cs="Times New Roman"/>
          <w:sz w:val="24"/>
          <w:szCs w:val="24"/>
        </w:rPr>
        <w:t xml:space="preserve">: </w:t>
      </w:r>
      <w:r w:rsidRPr="00FD54C1">
        <w:rPr>
          <w:rFonts w:ascii="Times New Roman" w:hAnsi="Times New Roman" w:cs="Times New Roman"/>
          <w:sz w:val="24"/>
          <w:szCs w:val="24"/>
        </w:rPr>
        <w:t xml:space="preserve">Laboratory shifted to </w:t>
      </w:r>
      <w:r w:rsidRPr="00FD54C1">
        <w:rPr>
          <w:rFonts w:ascii="Times New Roman" w:hAnsi="Times New Roman" w:cs="Times New Roman"/>
          <w:b/>
          <w:bCs/>
          <w:sz w:val="24"/>
          <w:szCs w:val="24"/>
        </w:rPr>
        <w:t>Shimla</w:t>
      </w:r>
      <w:r w:rsidRPr="00FD54C1">
        <w:rPr>
          <w:rFonts w:ascii="Times New Roman" w:hAnsi="Times New Roman" w:cs="Times New Roman"/>
          <w:sz w:val="24"/>
          <w:szCs w:val="24"/>
        </w:rPr>
        <w:t xml:space="preserve"> and placed under </w:t>
      </w:r>
      <w:r w:rsidRPr="00FD54C1">
        <w:rPr>
          <w:rFonts w:ascii="Times New Roman" w:hAnsi="Times New Roman" w:cs="Times New Roman"/>
          <w:b/>
          <w:bCs/>
          <w:sz w:val="24"/>
          <w:szCs w:val="24"/>
        </w:rPr>
        <w:t>Director, CID</w:t>
      </w:r>
      <w:r w:rsidRPr="00FD54C1">
        <w:rPr>
          <w:rFonts w:ascii="Times New Roman" w:hAnsi="Times New Roman" w:cs="Times New Roman"/>
          <w:sz w:val="24"/>
          <w:szCs w:val="24"/>
        </w:rPr>
        <w:t>.</w:t>
      </w:r>
      <w:r w:rsidR="00F24A77">
        <w:rPr>
          <w:rFonts w:ascii="Times New Roman" w:hAnsi="Times New Roman" w:cs="Times New Roman"/>
          <w:sz w:val="24"/>
          <w:szCs w:val="24"/>
        </w:rPr>
        <w:t xml:space="preserve"> </w:t>
      </w:r>
      <w:r w:rsidRPr="00FD54C1">
        <w:rPr>
          <w:rFonts w:ascii="Times New Roman" w:hAnsi="Times New Roman" w:cs="Times New Roman"/>
          <w:sz w:val="24"/>
          <w:szCs w:val="24"/>
        </w:rPr>
        <w:t xml:space="preserve">Post redesignated as </w:t>
      </w:r>
      <w:r w:rsidRPr="00FD54C1">
        <w:rPr>
          <w:rFonts w:ascii="Times New Roman" w:hAnsi="Times New Roman" w:cs="Times New Roman"/>
          <w:b/>
          <w:bCs/>
          <w:sz w:val="24"/>
          <w:szCs w:val="24"/>
        </w:rPr>
        <w:t>Government Examiner of Questioned Documents (GEQD)</w:t>
      </w:r>
      <w:r w:rsidRPr="00FD54C1">
        <w:rPr>
          <w:rFonts w:ascii="Times New Roman" w:hAnsi="Times New Roman" w:cs="Times New Roman"/>
          <w:sz w:val="24"/>
          <w:szCs w:val="24"/>
        </w:rPr>
        <w:t>.</w:t>
      </w:r>
      <w:r w:rsidRPr="00FD54C1">
        <w:rPr>
          <w:rFonts w:ascii="Times New Roman" w:hAnsi="Times New Roman" w:cs="Times New Roman"/>
          <w:sz w:val="24"/>
          <w:szCs w:val="24"/>
        </w:rPr>
        <w:br/>
        <w:t xml:space="preserve">• </w:t>
      </w:r>
      <w:r w:rsidRPr="00FD54C1">
        <w:rPr>
          <w:rFonts w:ascii="Times New Roman" w:hAnsi="Times New Roman" w:cs="Times New Roman"/>
          <w:b/>
          <w:bCs/>
          <w:sz w:val="24"/>
          <w:szCs w:val="24"/>
        </w:rPr>
        <w:t>Mr. F. Brewster</w:t>
      </w:r>
      <w:r w:rsidRPr="00FD54C1">
        <w:rPr>
          <w:rFonts w:ascii="Times New Roman" w:hAnsi="Times New Roman" w:cs="Times New Roman"/>
          <w:sz w:val="24"/>
          <w:szCs w:val="24"/>
        </w:rPr>
        <w:t>, West Bengal CID Officer, succeeded Hardless as GEQD.</w:t>
      </w:r>
    </w:p>
    <w:p w14:paraId="5E497188" w14:textId="10AF93D6" w:rsidR="00FD54C1" w:rsidRPr="00FD54C1" w:rsidRDefault="005C44E2" w:rsidP="00FD54C1">
      <w:pPr>
        <w:jc w:val="both"/>
        <w:rPr>
          <w:rFonts w:ascii="Times New Roman" w:hAnsi="Times New Roman" w:cs="Times New Roman"/>
          <w:sz w:val="24"/>
          <w:szCs w:val="24"/>
        </w:rPr>
      </w:pPr>
      <w:r>
        <w:rPr>
          <w:rFonts w:ascii="Times New Roman" w:hAnsi="Times New Roman" w:cs="Times New Roman"/>
          <w:b/>
          <w:bCs/>
          <w:sz w:val="24"/>
          <w:szCs w:val="24"/>
        </w:rPr>
        <w:t xml:space="preserve">C) </w:t>
      </w:r>
      <w:r w:rsidR="00FD54C1" w:rsidRPr="00FD54C1">
        <w:rPr>
          <w:rFonts w:ascii="Times New Roman" w:hAnsi="Times New Roman" w:cs="Times New Roman"/>
          <w:b/>
          <w:bCs/>
          <w:sz w:val="24"/>
          <w:szCs w:val="24"/>
        </w:rPr>
        <w:t>Early Scope of Work</w:t>
      </w:r>
      <w:r>
        <w:rPr>
          <w:rFonts w:ascii="Times New Roman" w:hAnsi="Times New Roman" w:cs="Times New Roman"/>
          <w:sz w:val="24"/>
          <w:szCs w:val="24"/>
        </w:rPr>
        <w:t xml:space="preserve">: </w:t>
      </w:r>
      <w:r w:rsidR="00FD54C1" w:rsidRPr="00FD54C1">
        <w:rPr>
          <w:rFonts w:ascii="Times New Roman" w:hAnsi="Times New Roman" w:cs="Times New Roman"/>
          <w:sz w:val="24"/>
          <w:szCs w:val="24"/>
        </w:rPr>
        <w:t xml:space="preserve">Initially limited to </w:t>
      </w:r>
      <w:r w:rsidR="00FD54C1" w:rsidRPr="00FD54C1">
        <w:rPr>
          <w:rFonts w:ascii="Times New Roman" w:hAnsi="Times New Roman" w:cs="Times New Roman"/>
          <w:b/>
          <w:bCs/>
          <w:sz w:val="24"/>
          <w:szCs w:val="24"/>
        </w:rPr>
        <w:t>analysis of secret letters</w:t>
      </w:r>
      <w:r w:rsidR="00FD54C1" w:rsidRPr="00FD54C1">
        <w:rPr>
          <w:rFonts w:ascii="Times New Roman" w:hAnsi="Times New Roman" w:cs="Times New Roman"/>
          <w:sz w:val="24"/>
          <w:szCs w:val="24"/>
        </w:rPr>
        <w:t>.</w:t>
      </w:r>
      <w:r w:rsidR="00DA0709">
        <w:rPr>
          <w:rFonts w:ascii="Times New Roman" w:hAnsi="Times New Roman" w:cs="Times New Roman"/>
          <w:sz w:val="24"/>
          <w:szCs w:val="24"/>
        </w:rPr>
        <w:t xml:space="preserve"> </w:t>
      </w:r>
      <w:r w:rsidR="00FD54C1" w:rsidRPr="00FD54C1">
        <w:rPr>
          <w:rFonts w:ascii="Times New Roman" w:hAnsi="Times New Roman" w:cs="Times New Roman"/>
          <w:sz w:val="24"/>
          <w:szCs w:val="24"/>
        </w:rPr>
        <w:t xml:space="preserve">Later expanded to include </w:t>
      </w:r>
      <w:r w:rsidR="00FD54C1" w:rsidRPr="00FD54C1">
        <w:rPr>
          <w:rFonts w:ascii="Times New Roman" w:hAnsi="Times New Roman" w:cs="Times New Roman"/>
          <w:b/>
          <w:bCs/>
          <w:sz w:val="24"/>
          <w:szCs w:val="24"/>
        </w:rPr>
        <w:t>criminal and civil case documents</w:t>
      </w:r>
      <w:r w:rsidR="00FD54C1" w:rsidRPr="00FD54C1">
        <w:rPr>
          <w:rFonts w:ascii="Times New Roman" w:hAnsi="Times New Roman" w:cs="Times New Roman"/>
          <w:sz w:val="24"/>
          <w:szCs w:val="24"/>
        </w:rPr>
        <w:t xml:space="preserve"> (e.g., forgeries, contracts, wills).</w:t>
      </w:r>
    </w:p>
    <w:p w14:paraId="42954D0A" w14:textId="61F33E70" w:rsidR="00FD54C1" w:rsidRPr="00FD54C1" w:rsidRDefault="007C1466" w:rsidP="00FD54C1">
      <w:pPr>
        <w:jc w:val="both"/>
        <w:rPr>
          <w:rFonts w:ascii="Times New Roman" w:hAnsi="Times New Roman" w:cs="Times New Roman"/>
          <w:sz w:val="24"/>
          <w:szCs w:val="24"/>
        </w:rPr>
      </w:pPr>
      <w:r>
        <w:rPr>
          <w:rFonts w:ascii="Times New Roman" w:hAnsi="Times New Roman" w:cs="Times New Roman"/>
          <w:b/>
          <w:bCs/>
          <w:sz w:val="24"/>
          <w:szCs w:val="24"/>
        </w:rPr>
        <w:t xml:space="preserve">D) </w:t>
      </w:r>
      <w:r w:rsidR="00FD54C1" w:rsidRPr="00FD54C1">
        <w:rPr>
          <w:rFonts w:ascii="Times New Roman" w:hAnsi="Times New Roman" w:cs="Times New Roman"/>
          <w:b/>
          <w:bCs/>
          <w:sz w:val="24"/>
          <w:szCs w:val="24"/>
        </w:rPr>
        <w:t>World War II Contribution (1939–1945)</w:t>
      </w:r>
      <w:r w:rsidR="00DA0709">
        <w:rPr>
          <w:rFonts w:ascii="Times New Roman" w:hAnsi="Times New Roman" w:cs="Times New Roman"/>
          <w:sz w:val="24"/>
          <w:szCs w:val="24"/>
        </w:rPr>
        <w:t xml:space="preserve">: </w:t>
      </w:r>
      <w:r w:rsidR="00FD54C1" w:rsidRPr="00FD54C1">
        <w:rPr>
          <w:rFonts w:ascii="Times New Roman" w:hAnsi="Times New Roman" w:cs="Times New Roman"/>
          <w:sz w:val="24"/>
          <w:szCs w:val="24"/>
        </w:rPr>
        <w:t xml:space="preserve">Undertook </w:t>
      </w:r>
      <w:r w:rsidR="00FD54C1" w:rsidRPr="00FD54C1">
        <w:rPr>
          <w:rFonts w:ascii="Times New Roman" w:hAnsi="Times New Roman" w:cs="Times New Roman"/>
          <w:b/>
          <w:bCs/>
          <w:sz w:val="24"/>
          <w:szCs w:val="24"/>
        </w:rPr>
        <w:t>secret censorship</w:t>
      </w:r>
      <w:r w:rsidR="00FD54C1" w:rsidRPr="00FD54C1">
        <w:rPr>
          <w:rFonts w:ascii="Times New Roman" w:hAnsi="Times New Roman" w:cs="Times New Roman"/>
          <w:sz w:val="24"/>
          <w:szCs w:val="24"/>
        </w:rPr>
        <w:t xml:space="preserve"> duties.</w:t>
      </w:r>
      <w:r w:rsidR="00DA0709">
        <w:rPr>
          <w:rFonts w:ascii="Times New Roman" w:hAnsi="Times New Roman" w:cs="Times New Roman"/>
          <w:sz w:val="24"/>
          <w:szCs w:val="24"/>
        </w:rPr>
        <w:t xml:space="preserve"> </w:t>
      </w:r>
      <w:r w:rsidR="00FD54C1" w:rsidRPr="00FD54C1">
        <w:rPr>
          <w:rFonts w:ascii="Times New Roman" w:hAnsi="Times New Roman" w:cs="Times New Roman"/>
          <w:sz w:val="24"/>
          <w:szCs w:val="24"/>
        </w:rPr>
        <w:t xml:space="preserve">Specialized in </w:t>
      </w:r>
      <w:r w:rsidR="00FD54C1" w:rsidRPr="00FD54C1">
        <w:rPr>
          <w:rFonts w:ascii="Times New Roman" w:hAnsi="Times New Roman" w:cs="Times New Roman"/>
          <w:b/>
          <w:bCs/>
          <w:sz w:val="24"/>
          <w:szCs w:val="24"/>
        </w:rPr>
        <w:t>detection of invisible writings</w:t>
      </w:r>
      <w:r w:rsidR="00FD54C1" w:rsidRPr="00FD54C1">
        <w:rPr>
          <w:rFonts w:ascii="Times New Roman" w:hAnsi="Times New Roman" w:cs="Times New Roman"/>
          <w:sz w:val="24"/>
          <w:szCs w:val="24"/>
        </w:rPr>
        <w:t>.</w:t>
      </w:r>
      <w:r w:rsidR="00DA0709">
        <w:rPr>
          <w:rFonts w:ascii="Times New Roman" w:hAnsi="Times New Roman" w:cs="Times New Roman"/>
          <w:sz w:val="24"/>
          <w:szCs w:val="24"/>
        </w:rPr>
        <w:t xml:space="preserve"> </w:t>
      </w:r>
      <w:r w:rsidR="00FD54C1" w:rsidRPr="00FD54C1">
        <w:rPr>
          <w:rFonts w:ascii="Times New Roman" w:hAnsi="Times New Roman" w:cs="Times New Roman"/>
          <w:sz w:val="24"/>
          <w:szCs w:val="24"/>
        </w:rPr>
        <w:t xml:space="preserve">Provided </w:t>
      </w:r>
      <w:r w:rsidR="00FD54C1" w:rsidRPr="00FD54C1">
        <w:rPr>
          <w:rFonts w:ascii="Times New Roman" w:hAnsi="Times New Roman" w:cs="Times New Roman"/>
          <w:b/>
          <w:bCs/>
          <w:sz w:val="24"/>
          <w:szCs w:val="24"/>
        </w:rPr>
        <w:t>training to military personnel</w:t>
      </w:r>
      <w:r w:rsidR="00FD54C1" w:rsidRPr="00FD54C1">
        <w:rPr>
          <w:rFonts w:ascii="Times New Roman" w:hAnsi="Times New Roman" w:cs="Times New Roman"/>
          <w:sz w:val="24"/>
          <w:szCs w:val="24"/>
        </w:rPr>
        <w:t xml:space="preserve"> in document detection techniques.</w:t>
      </w:r>
    </w:p>
    <w:p w14:paraId="74B96247" w14:textId="4183457A" w:rsidR="00FD54C1" w:rsidRPr="00FD54C1" w:rsidRDefault="007C1466" w:rsidP="00FD54C1">
      <w:pPr>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E) </w:t>
      </w:r>
      <w:r w:rsidR="00FD54C1" w:rsidRPr="00FD54C1">
        <w:rPr>
          <w:rFonts w:ascii="Times New Roman" w:hAnsi="Times New Roman" w:cs="Times New Roman"/>
          <w:b/>
          <w:bCs/>
          <w:sz w:val="24"/>
          <w:szCs w:val="24"/>
        </w:rPr>
        <w:t>Historical Significance</w:t>
      </w:r>
      <w:r w:rsidR="00DA0709">
        <w:rPr>
          <w:rFonts w:ascii="Times New Roman" w:hAnsi="Times New Roman" w:cs="Times New Roman"/>
          <w:sz w:val="24"/>
          <w:szCs w:val="24"/>
        </w:rPr>
        <w:t xml:space="preserve">: </w:t>
      </w:r>
      <w:r w:rsidR="00FD54C1" w:rsidRPr="00FD54C1">
        <w:rPr>
          <w:rFonts w:ascii="Times New Roman" w:hAnsi="Times New Roman" w:cs="Times New Roman"/>
          <w:b/>
          <w:bCs/>
          <w:sz w:val="24"/>
          <w:szCs w:val="24"/>
        </w:rPr>
        <w:t>GEQD Shimla</w:t>
      </w:r>
      <w:r w:rsidR="00FD54C1" w:rsidRPr="00FD54C1">
        <w:rPr>
          <w:rFonts w:ascii="Times New Roman" w:hAnsi="Times New Roman" w:cs="Times New Roman"/>
          <w:sz w:val="24"/>
          <w:szCs w:val="24"/>
        </w:rPr>
        <w:t xml:space="preserve"> recognized as the </w:t>
      </w:r>
      <w:r w:rsidR="00FD54C1" w:rsidRPr="00FD54C1">
        <w:rPr>
          <w:rFonts w:ascii="Times New Roman" w:hAnsi="Times New Roman" w:cs="Times New Roman"/>
          <w:b/>
          <w:bCs/>
          <w:sz w:val="24"/>
          <w:szCs w:val="24"/>
        </w:rPr>
        <w:t>world’s second-oldest forensic institution</w:t>
      </w:r>
      <w:r w:rsidR="00FD54C1" w:rsidRPr="00FD54C1">
        <w:rPr>
          <w:rFonts w:ascii="Times New Roman" w:hAnsi="Times New Roman" w:cs="Times New Roman"/>
          <w:sz w:val="24"/>
          <w:szCs w:val="24"/>
        </w:rPr>
        <w:t xml:space="preserve">, after </w:t>
      </w:r>
      <w:r w:rsidR="00FD54C1" w:rsidRPr="00FD54C1">
        <w:rPr>
          <w:rFonts w:ascii="Times New Roman" w:hAnsi="Times New Roman" w:cs="Times New Roman"/>
          <w:b/>
          <w:bCs/>
          <w:sz w:val="24"/>
          <w:szCs w:val="24"/>
        </w:rPr>
        <w:t>Scotland Yard (UK)</w:t>
      </w:r>
      <w:r w:rsidR="00FD54C1" w:rsidRPr="00FD54C1">
        <w:rPr>
          <w:rFonts w:ascii="Times New Roman" w:hAnsi="Times New Roman" w:cs="Times New Roman"/>
          <w:sz w:val="24"/>
          <w:szCs w:val="24"/>
        </w:rPr>
        <w:t>.</w:t>
      </w:r>
    </w:p>
    <w:p w14:paraId="6C7FFED9" w14:textId="025E4DAA" w:rsidR="00A84738" w:rsidRDefault="007C1466" w:rsidP="00E137D1">
      <w:pPr>
        <w:jc w:val="both"/>
        <w:rPr>
          <w:rFonts w:ascii="Times New Roman" w:hAnsi="Times New Roman" w:cs="Times New Roman"/>
          <w:sz w:val="24"/>
          <w:szCs w:val="24"/>
        </w:rPr>
      </w:pPr>
      <w:r>
        <w:rPr>
          <w:rFonts w:ascii="Times New Roman" w:hAnsi="Times New Roman" w:cs="Times New Roman"/>
          <w:b/>
          <w:bCs/>
          <w:sz w:val="24"/>
          <w:szCs w:val="24"/>
        </w:rPr>
        <w:t xml:space="preserve">F) </w:t>
      </w:r>
      <w:r w:rsidR="00FD54C1" w:rsidRPr="00FD54C1">
        <w:rPr>
          <w:rFonts w:ascii="Times New Roman" w:hAnsi="Times New Roman" w:cs="Times New Roman"/>
          <w:b/>
          <w:bCs/>
          <w:sz w:val="24"/>
          <w:szCs w:val="24"/>
        </w:rPr>
        <w:t>Expansion Phase</w:t>
      </w:r>
      <w:r w:rsidR="00DA0709">
        <w:rPr>
          <w:rFonts w:ascii="Times New Roman" w:hAnsi="Times New Roman" w:cs="Times New Roman"/>
          <w:sz w:val="24"/>
          <w:szCs w:val="24"/>
        </w:rPr>
        <w:t xml:space="preserve">: </w:t>
      </w:r>
      <w:r w:rsidR="00FD54C1" w:rsidRPr="00FD54C1">
        <w:rPr>
          <w:rFonts w:ascii="Times New Roman" w:hAnsi="Times New Roman" w:cs="Times New Roman"/>
          <w:b/>
          <w:bCs/>
          <w:sz w:val="24"/>
          <w:szCs w:val="24"/>
        </w:rPr>
        <w:t>Second GEQD</w:t>
      </w:r>
      <w:r w:rsidR="00FD54C1" w:rsidRPr="00FD54C1">
        <w:rPr>
          <w:rFonts w:ascii="Times New Roman" w:hAnsi="Times New Roman" w:cs="Times New Roman"/>
          <w:sz w:val="24"/>
          <w:szCs w:val="24"/>
        </w:rPr>
        <w:t xml:space="preserve"> established in </w:t>
      </w:r>
      <w:r w:rsidR="00FD54C1" w:rsidRPr="00FD54C1">
        <w:rPr>
          <w:rFonts w:ascii="Times New Roman" w:hAnsi="Times New Roman" w:cs="Times New Roman"/>
          <w:b/>
          <w:bCs/>
          <w:sz w:val="24"/>
          <w:szCs w:val="24"/>
        </w:rPr>
        <w:t>Hyderabad (1968)</w:t>
      </w:r>
      <w:r w:rsidR="00FD54C1" w:rsidRPr="00FD54C1">
        <w:rPr>
          <w:rFonts w:ascii="Times New Roman" w:hAnsi="Times New Roman" w:cs="Times New Roman"/>
          <w:sz w:val="24"/>
          <w:szCs w:val="24"/>
        </w:rPr>
        <w:t>.</w:t>
      </w:r>
      <w:r w:rsidR="00DA0709">
        <w:rPr>
          <w:rFonts w:ascii="Times New Roman" w:hAnsi="Times New Roman" w:cs="Times New Roman"/>
          <w:sz w:val="24"/>
          <w:szCs w:val="24"/>
        </w:rPr>
        <w:t xml:space="preserve"> </w:t>
      </w:r>
      <w:r w:rsidR="00FD54C1" w:rsidRPr="00FD54C1">
        <w:rPr>
          <w:rFonts w:ascii="Times New Roman" w:hAnsi="Times New Roman" w:cs="Times New Roman"/>
          <w:b/>
          <w:bCs/>
          <w:sz w:val="24"/>
          <w:szCs w:val="24"/>
        </w:rPr>
        <w:t>Third GEQD</w:t>
      </w:r>
      <w:r w:rsidR="00FD54C1" w:rsidRPr="00FD54C1">
        <w:rPr>
          <w:rFonts w:ascii="Times New Roman" w:hAnsi="Times New Roman" w:cs="Times New Roman"/>
          <w:sz w:val="24"/>
          <w:szCs w:val="24"/>
        </w:rPr>
        <w:t xml:space="preserve"> established in </w:t>
      </w:r>
      <w:r w:rsidR="00FD54C1" w:rsidRPr="00FD54C1">
        <w:rPr>
          <w:rFonts w:ascii="Times New Roman" w:hAnsi="Times New Roman" w:cs="Times New Roman"/>
          <w:b/>
          <w:bCs/>
          <w:sz w:val="24"/>
          <w:szCs w:val="24"/>
        </w:rPr>
        <w:t>Kolkata (1977)</w:t>
      </w:r>
      <w:r w:rsidR="00FD54C1" w:rsidRPr="00FD54C1">
        <w:rPr>
          <w:rFonts w:ascii="Times New Roman" w:hAnsi="Times New Roman" w:cs="Times New Roman"/>
          <w:sz w:val="24"/>
          <w:szCs w:val="24"/>
        </w:rPr>
        <w:t>.</w:t>
      </w:r>
    </w:p>
    <w:p w14:paraId="50BEA946" w14:textId="76FD3FA8" w:rsidR="00E137D1" w:rsidRDefault="00000000" w:rsidP="00E137D1">
      <w:pPr>
        <w:jc w:val="both"/>
        <w:rPr>
          <w:rFonts w:ascii="Times New Roman" w:hAnsi="Times New Roman" w:cs="Times New Roman"/>
          <w:sz w:val="24"/>
          <w:szCs w:val="24"/>
        </w:rPr>
      </w:pPr>
      <w:r>
        <w:rPr>
          <w:rFonts w:ascii="Times New Roman" w:hAnsi="Times New Roman" w:cs="Times New Roman"/>
          <w:sz w:val="24"/>
          <w:szCs w:val="24"/>
        </w:rPr>
        <w:pict w14:anchorId="74A9BDBB">
          <v:rect id="_x0000_i1027" style="width:0;height:1.5pt" o:hralign="center" o:hrstd="t" o:hr="t" fillcolor="#a0a0a0" stroked="f"/>
        </w:pict>
      </w:r>
    </w:p>
    <w:p w14:paraId="27860927" w14:textId="79199CA4" w:rsidR="00E137D1" w:rsidRPr="003A2592" w:rsidRDefault="00E137D1" w:rsidP="00E137D1">
      <w:pPr>
        <w:jc w:val="both"/>
        <w:rPr>
          <w:rFonts w:ascii="Times New Roman" w:hAnsi="Times New Roman" w:cs="Times New Roman"/>
          <w:b/>
          <w:bCs/>
          <w:sz w:val="28"/>
          <w:szCs w:val="28"/>
        </w:rPr>
      </w:pPr>
      <w:r w:rsidRPr="003A2592">
        <w:rPr>
          <w:rFonts w:ascii="Times New Roman" w:hAnsi="Times New Roman" w:cs="Times New Roman"/>
          <w:b/>
          <w:bCs/>
          <w:sz w:val="28"/>
          <w:szCs w:val="28"/>
        </w:rPr>
        <w:t>1.3 Organizational Structure and Jurisdiction</w:t>
      </w:r>
    </w:p>
    <w:p w14:paraId="7F3F56C0" w14:textId="1023E1DF" w:rsidR="00E137D1" w:rsidRPr="00E137D1" w:rsidRDefault="00E137D1" w:rsidP="00E137D1">
      <w:pPr>
        <w:jc w:val="both"/>
        <w:rPr>
          <w:rFonts w:ascii="Times New Roman" w:hAnsi="Times New Roman" w:cs="Times New Roman"/>
          <w:sz w:val="24"/>
          <w:szCs w:val="24"/>
        </w:rPr>
      </w:pPr>
      <w:r w:rsidRPr="00E137D1">
        <w:rPr>
          <w:rFonts w:ascii="Times New Roman" w:hAnsi="Times New Roman" w:cs="Times New Roman"/>
          <w:sz w:val="24"/>
          <w:szCs w:val="24"/>
        </w:rPr>
        <w:t xml:space="preserve">The </w:t>
      </w:r>
      <w:r w:rsidRPr="00E137D1">
        <w:rPr>
          <w:rFonts w:ascii="Times New Roman" w:hAnsi="Times New Roman" w:cs="Times New Roman"/>
          <w:b/>
          <w:bCs/>
          <w:sz w:val="24"/>
          <w:szCs w:val="24"/>
        </w:rPr>
        <w:t>GEQD</w:t>
      </w:r>
      <w:r w:rsidRPr="00E137D1">
        <w:rPr>
          <w:rFonts w:ascii="Times New Roman" w:hAnsi="Times New Roman" w:cs="Times New Roman"/>
          <w:sz w:val="24"/>
          <w:szCs w:val="24"/>
        </w:rPr>
        <w:t xml:space="preserve"> operates under the </w:t>
      </w:r>
      <w:r w:rsidRPr="00E137D1">
        <w:rPr>
          <w:rFonts w:ascii="Times New Roman" w:hAnsi="Times New Roman" w:cs="Times New Roman"/>
          <w:b/>
          <w:bCs/>
          <w:sz w:val="24"/>
          <w:szCs w:val="24"/>
        </w:rPr>
        <w:t>administrative control of the Ministry of Home Affairs (MHA), Government of India</w:t>
      </w:r>
      <w:r w:rsidRPr="00E137D1">
        <w:rPr>
          <w:rFonts w:ascii="Times New Roman" w:hAnsi="Times New Roman" w:cs="Times New Roman"/>
          <w:sz w:val="24"/>
          <w:szCs w:val="24"/>
        </w:rPr>
        <w:t xml:space="preserve">. Initially established as an independent forensic office, the GEQD system has now been integrated into the </w:t>
      </w:r>
      <w:r w:rsidRPr="00E137D1">
        <w:rPr>
          <w:rFonts w:ascii="Times New Roman" w:hAnsi="Times New Roman" w:cs="Times New Roman"/>
          <w:b/>
          <w:bCs/>
          <w:sz w:val="24"/>
          <w:szCs w:val="24"/>
        </w:rPr>
        <w:t>Central Forensic Science Laboratories (CFSLs)</w:t>
      </w:r>
      <w:r w:rsidRPr="00E137D1">
        <w:rPr>
          <w:rFonts w:ascii="Times New Roman" w:hAnsi="Times New Roman" w:cs="Times New Roman"/>
          <w:sz w:val="24"/>
          <w:szCs w:val="24"/>
        </w:rPr>
        <w:t xml:space="preserve"> to ensure unified standards, advanced infrastructure, and improved coordination across forensic disciplines.</w:t>
      </w:r>
    </w:p>
    <w:p w14:paraId="007B88E9" w14:textId="077FB1D1" w:rsidR="00E137D1" w:rsidRPr="00E137D1" w:rsidRDefault="00E137D1" w:rsidP="00E137D1">
      <w:pPr>
        <w:jc w:val="both"/>
        <w:rPr>
          <w:rFonts w:ascii="Times New Roman" w:hAnsi="Times New Roman" w:cs="Times New Roman"/>
          <w:sz w:val="24"/>
          <w:szCs w:val="24"/>
        </w:rPr>
      </w:pPr>
      <w:r w:rsidRPr="00E137D1">
        <w:rPr>
          <w:rFonts w:ascii="Times New Roman" w:hAnsi="Times New Roman" w:cs="Times New Roman"/>
          <w:sz w:val="24"/>
          <w:szCs w:val="24"/>
        </w:rPr>
        <w:t xml:space="preserve">At present, GEQD functions are carried out within </w:t>
      </w:r>
      <w:r w:rsidRPr="00E137D1">
        <w:rPr>
          <w:rFonts w:ascii="Times New Roman" w:hAnsi="Times New Roman" w:cs="Times New Roman"/>
          <w:b/>
          <w:bCs/>
          <w:sz w:val="24"/>
          <w:szCs w:val="24"/>
        </w:rPr>
        <w:t>three CFSLs located at Chandigarh, Hyderabad, and Kolkata</w:t>
      </w:r>
      <w:r w:rsidRPr="00E137D1">
        <w:rPr>
          <w:rFonts w:ascii="Times New Roman" w:hAnsi="Times New Roman" w:cs="Times New Roman"/>
          <w:sz w:val="24"/>
          <w:szCs w:val="24"/>
        </w:rPr>
        <w:t>, each serving specific zones of the country. These laboratories handle national and inter-state cases involving questioned documents and provide expert opinions to law enforcement agencies, government departments, and the judiciary.</w:t>
      </w:r>
      <w:r w:rsidR="007C1466">
        <w:rPr>
          <w:rFonts w:ascii="Times New Roman" w:hAnsi="Times New Roman" w:cs="Times New Roman"/>
          <w:sz w:val="24"/>
          <w:szCs w:val="24"/>
        </w:rPr>
        <w:t xml:space="preserve"> </w:t>
      </w:r>
      <w:r w:rsidRPr="00E137D1">
        <w:rPr>
          <w:rFonts w:ascii="Times New Roman" w:hAnsi="Times New Roman" w:cs="Times New Roman"/>
          <w:sz w:val="24"/>
          <w:szCs w:val="24"/>
        </w:rPr>
        <w:t xml:space="preserve">The </w:t>
      </w:r>
      <w:r w:rsidRPr="00E137D1">
        <w:rPr>
          <w:rFonts w:ascii="Times New Roman" w:hAnsi="Times New Roman" w:cs="Times New Roman"/>
          <w:b/>
          <w:bCs/>
          <w:sz w:val="24"/>
          <w:szCs w:val="24"/>
        </w:rPr>
        <w:t>workflow</w:t>
      </w:r>
      <w:r w:rsidRPr="00E137D1">
        <w:rPr>
          <w:rFonts w:ascii="Times New Roman" w:hAnsi="Times New Roman" w:cs="Times New Roman"/>
          <w:sz w:val="24"/>
          <w:szCs w:val="24"/>
        </w:rPr>
        <w:t xml:space="preserve"> within a GEQD/CFSL division follows a systematic and legally governed process:</w:t>
      </w:r>
    </w:p>
    <w:p w14:paraId="0BAF2C13" w14:textId="5D018C0B" w:rsidR="00A84738" w:rsidRPr="00DA0709" w:rsidRDefault="00E137D1" w:rsidP="00DA0709">
      <w:pPr>
        <w:jc w:val="both"/>
        <w:rPr>
          <w:rFonts w:ascii="Times New Roman" w:hAnsi="Times New Roman" w:cs="Times New Roman"/>
          <w:b/>
          <w:bCs/>
          <w:sz w:val="24"/>
          <w:szCs w:val="24"/>
        </w:rPr>
      </w:pPr>
      <w:r w:rsidRPr="00E137D1">
        <w:rPr>
          <w:rFonts w:ascii="Times New Roman" w:hAnsi="Times New Roman" w:cs="Times New Roman"/>
          <w:b/>
          <w:bCs/>
          <w:sz w:val="24"/>
          <w:szCs w:val="24"/>
        </w:rPr>
        <w:t>Evidence Submission → Registration and Acknowledgement → Scientific Examination and Analysis → Preparation of Expert Report → Court Deposition (Expert Testimony)</w:t>
      </w:r>
    </w:p>
    <w:p w14:paraId="1990C0EE" w14:textId="37944ABA" w:rsidR="00E137D1" w:rsidRPr="00E137D1" w:rsidRDefault="00E137D1" w:rsidP="00E137D1">
      <w:pPr>
        <w:jc w:val="both"/>
        <w:rPr>
          <w:rFonts w:ascii="Times New Roman" w:hAnsi="Times New Roman" w:cs="Times New Roman"/>
          <w:sz w:val="24"/>
          <w:szCs w:val="24"/>
        </w:rPr>
      </w:pPr>
      <w:r w:rsidRPr="00E137D1">
        <w:rPr>
          <w:rFonts w:ascii="Times New Roman" w:hAnsi="Times New Roman" w:cs="Times New Roman"/>
          <w:sz w:val="24"/>
          <w:szCs w:val="24"/>
        </w:rPr>
        <w:t xml:space="preserve">Throughout this process, the </w:t>
      </w:r>
      <w:r w:rsidRPr="00E137D1">
        <w:rPr>
          <w:rFonts w:ascii="Times New Roman" w:hAnsi="Times New Roman" w:cs="Times New Roman"/>
          <w:b/>
          <w:bCs/>
          <w:sz w:val="24"/>
          <w:szCs w:val="24"/>
        </w:rPr>
        <w:t>chain of custody</w:t>
      </w:r>
      <w:r w:rsidRPr="00E137D1">
        <w:rPr>
          <w:rFonts w:ascii="Times New Roman" w:hAnsi="Times New Roman" w:cs="Times New Roman"/>
          <w:sz w:val="24"/>
          <w:szCs w:val="24"/>
        </w:rPr>
        <w:t xml:space="preserve"> is meticulously maintained to preserve the integrity of evidence. All submissions are sealed, labeled, and documented according to prescribed forensic and legal standards to prevent tampering or contamination. Proper </w:t>
      </w:r>
      <w:r w:rsidRPr="00E137D1">
        <w:rPr>
          <w:rFonts w:ascii="Times New Roman" w:hAnsi="Times New Roman" w:cs="Times New Roman"/>
          <w:b/>
          <w:bCs/>
          <w:sz w:val="24"/>
          <w:szCs w:val="24"/>
        </w:rPr>
        <w:t>documentation protocols</w:t>
      </w:r>
      <w:r w:rsidR="00A84738">
        <w:rPr>
          <w:rFonts w:ascii="Times New Roman" w:hAnsi="Times New Roman" w:cs="Times New Roman"/>
          <w:sz w:val="24"/>
          <w:szCs w:val="24"/>
        </w:rPr>
        <w:t xml:space="preserve"> </w:t>
      </w:r>
      <w:r w:rsidRPr="00E137D1">
        <w:rPr>
          <w:rFonts w:ascii="Times New Roman" w:hAnsi="Times New Roman" w:cs="Times New Roman"/>
          <w:sz w:val="24"/>
          <w:szCs w:val="24"/>
        </w:rPr>
        <w:t>including inventory records, examiner signatures, and secure storage</w:t>
      </w:r>
      <w:r w:rsidR="00A84738">
        <w:rPr>
          <w:rFonts w:ascii="Times New Roman" w:hAnsi="Times New Roman" w:cs="Times New Roman"/>
          <w:sz w:val="24"/>
          <w:szCs w:val="24"/>
        </w:rPr>
        <w:t xml:space="preserve"> </w:t>
      </w:r>
      <w:r w:rsidRPr="00E137D1">
        <w:rPr>
          <w:rFonts w:ascii="Times New Roman" w:hAnsi="Times New Roman" w:cs="Times New Roman"/>
          <w:sz w:val="24"/>
          <w:szCs w:val="24"/>
        </w:rPr>
        <w:t>ensure the admissibility of the report and its reliability in judicial proceedings.</w:t>
      </w:r>
    </w:p>
    <w:p w14:paraId="7FABCF5C" w14:textId="42731BBB" w:rsidR="00E137D1" w:rsidRDefault="00000000" w:rsidP="00E137D1">
      <w:pPr>
        <w:jc w:val="both"/>
        <w:rPr>
          <w:rFonts w:ascii="Times New Roman" w:hAnsi="Times New Roman" w:cs="Times New Roman"/>
          <w:sz w:val="24"/>
          <w:szCs w:val="24"/>
        </w:rPr>
      </w:pPr>
      <w:r>
        <w:rPr>
          <w:rFonts w:ascii="Times New Roman" w:hAnsi="Times New Roman" w:cs="Times New Roman"/>
          <w:sz w:val="24"/>
          <w:szCs w:val="24"/>
        </w:rPr>
        <w:pict w14:anchorId="5C40F13A">
          <v:rect id="_x0000_i1028" style="width:0;height:1.5pt" o:hralign="center" o:hrstd="t" o:hr="t" fillcolor="#a0a0a0" stroked="f"/>
        </w:pict>
      </w:r>
    </w:p>
    <w:p w14:paraId="4E7D31D7" w14:textId="1F667577" w:rsidR="00E137D1" w:rsidRPr="003A2592" w:rsidRDefault="00E137D1" w:rsidP="00E137D1">
      <w:pPr>
        <w:jc w:val="both"/>
        <w:rPr>
          <w:rFonts w:ascii="Times New Roman" w:hAnsi="Times New Roman" w:cs="Times New Roman"/>
          <w:b/>
          <w:bCs/>
          <w:sz w:val="28"/>
          <w:szCs w:val="28"/>
        </w:rPr>
      </w:pPr>
      <w:r w:rsidRPr="003A2592">
        <w:rPr>
          <w:rFonts w:ascii="Times New Roman" w:hAnsi="Times New Roman" w:cs="Times New Roman"/>
          <w:b/>
          <w:bCs/>
          <w:sz w:val="28"/>
          <w:szCs w:val="28"/>
        </w:rPr>
        <w:t xml:space="preserve">1.4 </w:t>
      </w:r>
      <w:r w:rsidR="008F0655" w:rsidRPr="003A2592">
        <w:rPr>
          <w:rFonts w:ascii="Times New Roman" w:hAnsi="Times New Roman" w:cs="Times New Roman"/>
          <w:b/>
          <w:bCs/>
          <w:sz w:val="28"/>
          <w:szCs w:val="28"/>
        </w:rPr>
        <w:t>Objectives</w:t>
      </w:r>
      <w:r w:rsidR="00DA0709">
        <w:rPr>
          <w:rFonts w:ascii="Times New Roman" w:hAnsi="Times New Roman" w:cs="Times New Roman"/>
          <w:b/>
          <w:bCs/>
          <w:sz w:val="28"/>
          <w:szCs w:val="28"/>
        </w:rPr>
        <w:t>,</w:t>
      </w:r>
      <w:r w:rsidR="008F0655" w:rsidRPr="003A2592">
        <w:rPr>
          <w:rFonts w:ascii="Times New Roman" w:hAnsi="Times New Roman" w:cs="Times New Roman"/>
          <w:b/>
          <w:bCs/>
          <w:sz w:val="28"/>
          <w:szCs w:val="28"/>
        </w:rPr>
        <w:t xml:space="preserve"> </w:t>
      </w:r>
      <w:r w:rsidRPr="003A2592">
        <w:rPr>
          <w:rFonts w:ascii="Times New Roman" w:hAnsi="Times New Roman" w:cs="Times New Roman"/>
          <w:b/>
          <w:bCs/>
          <w:sz w:val="28"/>
          <w:szCs w:val="28"/>
        </w:rPr>
        <w:t xml:space="preserve">Functions and Responsibilities </w:t>
      </w:r>
    </w:p>
    <w:p w14:paraId="720173CE" w14:textId="751C4164" w:rsidR="00E137D1" w:rsidRDefault="00B66199" w:rsidP="00E137D1">
      <w:pPr>
        <w:jc w:val="both"/>
        <w:rPr>
          <w:rFonts w:ascii="Times New Roman" w:hAnsi="Times New Roman" w:cs="Times New Roman"/>
          <w:sz w:val="24"/>
          <w:szCs w:val="24"/>
        </w:rPr>
      </w:pPr>
      <w:r w:rsidRPr="00B66199">
        <w:rPr>
          <w:rFonts w:ascii="Times New Roman" w:hAnsi="Times New Roman" w:cs="Times New Roman"/>
          <w:sz w:val="24"/>
          <w:szCs w:val="24"/>
        </w:rPr>
        <w:t xml:space="preserve">The Government Examiner of Questioned Documents (GEQD) is responsible for the scientific examination of questioned or disputed documents to determine their </w:t>
      </w:r>
      <w:r w:rsidRPr="00B66199">
        <w:rPr>
          <w:rFonts w:ascii="Times New Roman" w:hAnsi="Times New Roman" w:cs="Times New Roman"/>
          <w:i/>
          <w:iCs/>
          <w:sz w:val="24"/>
          <w:szCs w:val="24"/>
        </w:rPr>
        <w:t>authenticity, authorship, origin, and integrity</w:t>
      </w:r>
      <w:r w:rsidRPr="00B66199">
        <w:rPr>
          <w:rFonts w:ascii="Times New Roman" w:hAnsi="Times New Roman" w:cs="Times New Roman"/>
          <w:sz w:val="24"/>
          <w:szCs w:val="24"/>
        </w:rPr>
        <w:t xml:space="preserve">. Its scope covers handwriting and signature analysis, detection of alterations or erasures, examination of paper, ink, and writing materials, verification of printing and impression processes, decipherment of obliterated or damaged text, and authentication of security documents and currency. GEQD uses advanced tools such as the </w:t>
      </w:r>
      <w:r w:rsidRPr="00B66199">
        <w:rPr>
          <w:rFonts w:ascii="Times New Roman" w:hAnsi="Times New Roman" w:cs="Times New Roman"/>
          <w:b/>
          <w:bCs/>
          <w:sz w:val="24"/>
          <w:szCs w:val="24"/>
        </w:rPr>
        <w:t>Video Spectral Comparator (VSC), Electrostatic Detection Apparatus (ESDA), UV/IR imaging, and forensic microscopy</w:t>
      </w:r>
      <w:r w:rsidRPr="00B66199">
        <w:rPr>
          <w:rFonts w:ascii="Times New Roman" w:hAnsi="Times New Roman" w:cs="Times New Roman"/>
          <w:sz w:val="24"/>
          <w:szCs w:val="24"/>
        </w:rPr>
        <w:t xml:space="preserve"> to ensure accurate, evidence-based conclusions.</w:t>
      </w:r>
      <w:r>
        <w:rPr>
          <w:rFonts w:ascii="Times New Roman" w:hAnsi="Times New Roman" w:cs="Times New Roman"/>
          <w:sz w:val="24"/>
          <w:szCs w:val="24"/>
        </w:rPr>
        <w:t xml:space="preserve"> </w:t>
      </w:r>
      <w:r w:rsidR="00A84738" w:rsidRPr="00A84738">
        <w:rPr>
          <w:rFonts w:ascii="Times New Roman" w:hAnsi="Times New Roman" w:cs="Times New Roman"/>
          <w:sz w:val="24"/>
          <w:szCs w:val="24"/>
        </w:rPr>
        <w:t>The core functions of the GEQD</w:t>
      </w:r>
      <w:r w:rsidR="00A84738">
        <w:rPr>
          <w:rFonts w:ascii="Times New Roman" w:hAnsi="Times New Roman" w:cs="Times New Roman"/>
          <w:sz w:val="24"/>
          <w:szCs w:val="24"/>
        </w:rPr>
        <w:t xml:space="preserve"> are:</w:t>
      </w:r>
    </w:p>
    <w:p w14:paraId="5F0B3073" w14:textId="54AF8DF6" w:rsidR="00B66199" w:rsidRDefault="00B66199" w:rsidP="004C531A">
      <w:pPr>
        <w:pStyle w:val="ListParagraph"/>
        <w:numPr>
          <w:ilvl w:val="0"/>
          <w:numId w:val="15"/>
        </w:numPr>
        <w:tabs>
          <w:tab w:val="left" w:pos="270"/>
        </w:tabs>
        <w:ind w:left="0" w:firstLine="0"/>
        <w:jc w:val="both"/>
        <w:rPr>
          <w:rFonts w:ascii="Times New Roman" w:hAnsi="Times New Roman" w:cs="Times New Roman"/>
          <w:sz w:val="24"/>
          <w:szCs w:val="24"/>
        </w:rPr>
      </w:pPr>
      <w:r w:rsidRPr="00B66199">
        <w:rPr>
          <w:rFonts w:ascii="Times New Roman" w:hAnsi="Times New Roman" w:cs="Times New Roman"/>
          <w:b/>
          <w:bCs/>
          <w:sz w:val="24"/>
          <w:szCs w:val="24"/>
        </w:rPr>
        <w:lastRenderedPageBreak/>
        <w:t>Handwriting and Signature Identification</w:t>
      </w:r>
      <w:r>
        <w:rPr>
          <w:rFonts w:ascii="Times New Roman" w:hAnsi="Times New Roman" w:cs="Times New Roman"/>
          <w:sz w:val="24"/>
          <w:szCs w:val="24"/>
        </w:rPr>
        <w:t xml:space="preserve">: </w:t>
      </w:r>
      <w:r w:rsidRPr="00B66199">
        <w:rPr>
          <w:rFonts w:ascii="Times New Roman" w:hAnsi="Times New Roman" w:cs="Times New Roman"/>
          <w:sz w:val="24"/>
          <w:szCs w:val="24"/>
        </w:rPr>
        <w:t>Comparison of questioned writing with known samples to determine authorship by examining letter formations, spacing, rhythm, and writing habits.</w:t>
      </w:r>
      <w:r w:rsidR="004C531A">
        <w:rPr>
          <w:rFonts w:ascii="Times New Roman" w:hAnsi="Times New Roman" w:cs="Times New Roman"/>
          <w:sz w:val="24"/>
          <w:szCs w:val="24"/>
        </w:rPr>
        <w:t xml:space="preserve"> </w:t>
      </w:r>
      <w:r w:rsidRPr="00B66199">
        <w:rPr>
          <w:rFonts w:ascii="Times New Roman" w:hAnsi="Times New Roman" w:cs="Times New Roman"/>
          <w:i/>
          <w:iCs/>
          <w:sz w:val="24"/>
          <w:szCs w:val="24"/>
        </w:rPr>
        <w:t>Example:</w:t>
      </w:r>
      <w:r w:rsidRPr="00B66199">
        <w:rPr>
          <w:rFonts w:ascii="Times New Roman" w:hAnsi="Times New Roman" w:cs="Times New Roman"/>
          <w:sz w:val="24"/>
          <w:szCs w:val="24"/>
        </w:rPr>
        <w:t xml:space="preserve"> Identifying the author of an anonymous threatening letter.</w:t>
      </w:r>
      <w:r w:rsidR="00F24A77">
        <w:rPr>
          <w:rFonts w:ascii="Times New Roman" w:hAnsi="Times New Roman" w:cs="Times New Roman"/>
          <w:sz w:val="24"/>
          <w:szCs w:val="24"/>
        </w:rPr>
        <w:br/>
      </w:r>
    </w:p>
    <w:p w14:paraId="0C51DF4A" w14:textId="2338CA24" w:rsidR="00B66199" w:rsidRPr="00B66199" w:rsidRDefault="00B66199" w:rsidP="004C531A">
      <w:pPr>
        <w:pStyle w:val="ListParagraph"/>
        <w:numPr>
          <w:ilvl w:val="0"/>
          <w:numId w:val="15"/>
        </w:numPr>
        <w:tabs>
          <w:tab w:val="left" w:pos="270"/>
        </w:tabs>
        <w:ind w:left="0" w:firstLine="0"/>
        <w:jc w:val="both"/>
        <w:rPr>
          <w:rFonts w:ascii="Times New Roman" w:hAnsi="Times New Roman" w:cs="Times New Roman"/>
          <w:sz w:val="24"/>
          <w:szCs w:val="24"/>
        </w:rPr>
      </w:pPr>
      <w:r w:rsidRPr="00B66199">
        <w:rPr>
          <w:rFonts w:ascii="Times New Roman" w:hAnsi="Times New Roman" w:cs="Times New Roman"/>
          <w:b/>
          <w:bCs/>
          <w:sz w:val="24"/>
          <w:szCs w:val="24"/>
        </w:rPr>
        <w:t>Detection of Forgery and Fabrication</w:t>
      </w:r>
      <w:r>
        <w:rPr>
          <w:rFonts w:ascii="Times New Roman" w:hAnsi="Times New Roman" w:cs="Times New Roman"/>
          <w:sz w:val="24"/>
          <w:szCs w:val="24"/>
        </w:rPr>
        <w:t xml:space="preserve">: </w:t>
      </w:r>
      <w:r w:rsidRPr="00B66199">
        <w:rPr>
          <w:rFonts w:ascii="Times New Roman" w:hAnsi="Times New Roman" w:cs="Times New Roman"/>
          <w:sz w:val="24"/>
          <w:szCs w:val="24"/>
        </w:rPr>
        <w:t xml:space="preserve">Determining whether signatures or writings are genuine, traced, simulated, or disguised through analysis of pen pressure, line quality, tremors, </w:t>
      </w:r>
      <w:r w:rsidR="004C531A">
        <w:rPr>
          <w:rFonts w:ascii="Times New Roman" w:hAnsi="Times New Roman" w:cs="Times New Roman"/>
          <w:sz w:val="24"/>
          <w:szCs w:val="24"/>
        </w:rPr>
        <w:t>&amp;</w:t>
      </w:r>
      <w:r w:rsidRPr="00B66199">
        <w:rPr>
          <w:rFonts w:ascii="Times New Roman" w:hAnsi="Times New Roman" w:cs="Times New Roman"/>
          <w:sz w:val="24"/>
          <w:szCs w:val="24"/>
        </w:rPr>
        <w:t xml:space="preserve"> movement patterns.</w:t>
      </w:r>
      <w:r w:rsidR="004C531A">
        <w:rPr>
          <w:rFonts w:ascii="Times New Roman" w:hAnsi="Times New Roman" w:cs="Times New Roman"/>
          <w:sz w:val="24"/>
          <w:szCs w:val="24"/>
        </w:rPr>
        <w:t xml:space="preserve"> </w:t>
      </w:r>
      <w:r w:rsidRPr="00B66199">
        <w:rPr>
          <w:rFonts w:ascii="Times New Roman" w:hAnsi="Times New Roman" w:cs="Times New Roman"/>
          <w:i/>
          <w:iCs/>
          <w:sz w:val="24"/>
          <w:szCs w:val="24"/>
        </w:rPr>
        <w:t>Example:</w:t>
      </w:r>
      <w:r w:rsidRPr="00B66199">
        <w:rPr>
          <w:rFonts w:ascii="Times New Roman" w:hAnsi="Times New Roman" w:cs="Times New Roman"/>
          <w:sz w:val="24"/>
          <w:szCs w:val="24"/>
        </w:rPr>
        <w:t xml:space="preserve"> Verifying the authenticity of a signature on a cheque or will.</w:t>
      </w:r>
      <w:r w:rsidR="00F24A77">
        <w:rPr>
          <w:rFonts w:ascii="Times New Roman" w:hAnsi="Times New Roman" w:cs="Times New Roman"/>
          <w:sz w:val="24"/>
          <w:szCs w:val="24"/>
        </w:rPr>
        <w:br/>
      </w:r>
    </w:p>
    <w:p w14:paraId="07F3BEB1" w14:textId="2394EC45" w:rsidR="00B66199" w:rsidRDefault="00B66199" w:rsidP="004C531A">
      <w:pPr>
        <w:pStyle w:val="ListParagraph"/>
        <w:numPr>
          <w:ilvl w:val="0"/>
          <w:numId w:val="15"/>
        </w:numPr>
        <w:tabs>
          <w:tab w:val="left" w:pos="270"/>
        </w:tabs>
        <w:ind w:left="0" w:firstLine="0"/>
        <w:jc w:val="both"/>
        <w:rPr>
          <w:rFonts w:ascii="Times New Roman" w:hAnsi="Times New Roman" w:cs="Times New Roman"/>
          <w:sz w:val="24"/>
          <w:szCs w:val="24"/>
        </w:rPr>
      </w:pPr>
      <w:r w:rsidRPr="00B66199">
        <w:rPr>
          <w:rFonts w:ascii="Times New Roman" w:hAnsi="Times New Roman" w:cs="Times New Roman"/>
          <w:b/>
          <w:bCs/>
          <w:sz w:val="24"/>
          <w:szCs w:val="24"/>
        </w:rPr>
        <w:t>Examination of Printed, Typed, and Machine-Generated Documents</w:t>
      </w:r>
      <w:r>
        <w:rPr>
          <w:rFonts w:ascii="Times New Roman" w:hAnsi="Times New Roman" w:cs="Times New Roman"/>
          <w:sz w:val="24"/>
          <w:szCs w:val="24"/>
        </w:rPr>
        <w:t xml:space="preserve">: </w:t>
      </w:r>
      <w:r w:rsidRPr="00B66199">
        <w:rPr>
          <w:rFonts w:ascii="Times New Roman" w:hAnsi="Times New Roman" w:cs="Times New Roman"/>
          <w:sz w:val="24"/>
          <w:szCs w:val="24"/>
        </w:rPr>
        <w:t xml:space="preserve">Analysis of typewritten, printed, photocopied, </w:t>
      </w:r>
      <w:r w:rsidR="004C531A">
        <w:rPr>
          <w:rFonts w:ascii="Times New Roman" w:hAnsi="Times New Roman" w:cs="Times New Roman"/>
          <w:sz w:val="24"/>
          <w:szCs w:val="24"/>
        </w:rPr>
        <w:t>&amp;</w:t>
      </w:r>
      <w:r w:rsidRPr="00B66199">
        <w:rPr>
          <w:rFonts w:ascii="Times New Roman" w:hAnsi="Times New Roman" w:cs="Times New Roman"/>
          <w:sz w:val="24"/>
          <w:szCs w:val="24"/>
        </w:rPr>
        <w:t xml:space="preserve"> rubber-stamp impressions to identify their source device or printing process.</w:t>
      </w:r>
      <w:r w:rsidR="004C531A">
        <w:rPr>
          <w:rFonts w:ascii="Times New Roman" w:hAnsi="Times New Roman" w:cs="Times New Roman"/>
          <w:sz w:val="24"/>
          <w:szCs w:val="24"/>
        </w:rPr>
        <w:t xml:space="preserve"> </w:t>
      </w:r>
      <w:r w:rsidRPr="00B66199">
        <w:rPr>
          <w:rFonts w:ascii="Times New Roman" w:hAnsi="Times New Roman" w:cs="Times New Roman"/>
          <w:i/>
          <w:iCs/>
          <w:sz w:val="24"/>
          <w:szCs w:val="24"/>
        </w:rPr>
        <w:t>Example:</w:t>
      </w:r>
      <w:r w:rsidRPr="00B66199">
        <w:rPr>
          <w:rFonts w:ascii="Times New Roman" w:hAnsi="Times New Roman" w:cs="Times New Roman"/>
          <w:sz w:val="24"/>
          <w:szCs w:val="24"/>
        </w:rPr>
        <w:t xml:space="preserve"> Linking a ransom note to a specific printer</w:t>
      </w:r>
      <w:r w:rsidR="004C531A">
        <w:rPr>
          <w:rFonts w:ascii="Times New Roman" w:hAnsi="Times New Roman" w:cs="Times New Roman"/>
          <w:sz w:val="24"/>
          <w:szCs w:val="24"/>
        </w:rPr>
        <w:t>.</w:t>
      </w:r>
      <w:r w:rsidR="00F24A77">
        <w:rPr>
          <w:rFonts w:ascii="Times New Roman" w:hAnsi="Times New Roman" w:cs="Times New Roman"/>
          <w:sz w:val="24"/>
          <w:szCs w:val="24"/>
        </w:rPr>
        <w:br/>
      </w:r>
    </w:p>
    <w:p w14:paraId="43050D0D" w14:textId="3BA77DE1" w:rsidR="00B66199" w:rsidRDefault="00B66199" w:rsidP="004C531A">
      <w:pPr>
        <w:pStyle w:val="ListParagraph"/>
        <w:numPr>
          <w:ilvl w:val="0"/>
          <w:numId w:val="15"/>
        </w:numPr>
        <w:tabs>
          <w:tab w:val="left" w:pos="270"/>
        </w:tabs>
        <w:ind w:left="0" w:firstLine="0"/>
        <w:jc w:val="both"/>
        <w:rPr>
          <w:rFonts w:ascii="Times New Roman" w:hAnsi="Times New Roman" w:cs="Times New Roman"/>
          <w:sz w:val="24"/>
          <w:szCs w:val="24"/>
        </w:rPr>
      </w:pPr>
      <w:r w:rsidRPr="00B66199">
        <w:rPr>
          <w:rFonts w:ascii="Times New Roman" w:hAnsi="Times New Roman" w:cs="Times New Roman"/>
          <w:b/>
          <w:bCs/>
          <w:sz w:val="24"/>
          <w:szCs w:val="24"/>
        </w:rPr>
        <w:t>Detection of Alterations, Erasures, and Overwriting</w:t>
      </w:r>
      <w:r>
        <w:rPr>
          <w:rFonts w:ascii="Times New Roman" w:hAnsi="Times New Roman" w:cs="Times New Roman"/>
          <w:sz w:val="24"/>
          <w:szCs w:val="24"/>
        </w:rPr>
        <w:t xml:space="preserve">: </w:t>
      </w:r>
      <w:r w:rsidRPr="00B66199">
        <w:rPr>
          <w:rFonts w:ascii="Times New Roman" w:hAnsi="Times New Roman" w:cs="Times New Roman"/>
          <w:sz w:val="24"/>
          <w:szCs w:val="24"/>
        </w:rPr>
        <w:t>Identifying mechanical or chemical erasures, additions, overwriting, or substituted entries using instruments like VSC and UV/IR light.</w:t>
      </w:r>
      <w:r w:rsidR="004C531A">
        <w:rPr>
          <w:rFonts w:ascii="Times New Roman" w:hAnsi="Times New Roman" w:cs="Times New Roman"/>
          <w:sz w:val="24"/>
          <w:szCs w:val="24"/>
        </w:rPr>
        <w:t xml:space="preserve"> </w:t>
      </w:r>
      <w:r w:rsidRPr="00B66199">
        <w:rPr>
          <w:rFonts w:ascii="Times New Roman" w:hAnsi="Times New Roman" w:cs="Times New Roman"/>
          <w:i/>
          <w:iCs/>
          <w:sz w:val="24"/>
          <w:szCs w:val="24"/>
        </w:rPr>
        <w:t>Example:</w:t>
      </w:r>
      <w:r w:rsidRPr="00B66199">
        <w:rPr>
          <w:rFonts w:ascii="Times New Roman" w:hAnsi="Times New Roman" w:cs="Times New Roman"/>
          <w:sz w:val="24"/>
          <w:szCs w:val="24"/>
        </w:rPr>
        <w:t xml:space="preserve"> Detecting a modified amount on a financial document.</w:t>
      </w:r>
      <w:r w:rsidR="00F24A77">
        <w:rPr>
          <w:rFonts w:ascii="Times New Roman" w:hAnsi="Times New Roman" w:cs="Times New Roman"/>
          <w:sz w:val="24"/>
          <w:szCs w:val="24"/>
        </w:rPr>
        <w:br/>
      </w:r>
    </w:p>
    <w:p w14:paraId="2800C53B" w14:textId="5AF67305" w:rsidR="00B66199" w:rsidRPr="00B66199" w:rsidRDefault="00B66199" w:rsidP="004C531A">
      <w:pPr>
        <w:pStyle w:val="ListParagraph"/>
        <w:numPr>
          <w:ilvl w:val="0"/>
          <w:numId w:val="15"/>
        </w:numPr>
        <w:tabs>
          <w:tab w:val="left" w:pos="270"/>
        </w:tabs>
        <w:ind w:left="0" w:firstLine="0"/>
        <w:jc w:val="both"/>
        <w:rPr>
          <w:rFonts w:ascii="Times New Roman" w:hAnsi="Times New Roman" w:cs="Times New Roman"/>
          <w:sz w:val="24"/>
          <w:szCs w:val="24"/>
        </w:rPr>
      </w:pPr>
      <w:r w:rsidRPr="00B66199">
        <w:rPr>
          <w:rFonts w:ascii="Times New Roman" w:hAnsi="Times New Roman" w:cs="Times New Roman"/>
          <w:b/>
          <w:bCs/>
          <w:sz w:val="24"/>
          <w:szCs w:val="24"/>
        </w:rPr>
        <w:t>Decipherment of Obliterated, Hidden, or Damaged Writing</w:t>
      </w:r>
      <w:r>
        <w:rPr>
          <w:rFonts w:ascii="Times New Roman" w:hAnsi="Times New Roman" w:cs="Times New Roman"/>
          <w:sz w:val="24"/>
          <w:szCs w:val="24"/>
        </w:rPr>
        <w:t xml:space="preserve">: </w:t>
      </w:r>
      <w:r w:rsidRPr="00B66199">
        <w:rPr>
          <w:rFonts w:ascii="Times New Roman" w:hAnsi="Times New Roman" w:cs="Times New Roman"/>
          <w:sz w:val="24"/>
          <w:szCs w:val="24"/>
        </w:rPr>
        <w:t>Recovering content from charred, water-soaked, faded, or deliberately obscured documents using imaging tools and filtered light sources.</w:t>
      </w:r>
      <w:r w:rsidR="004C531A">
        <w:rPr>
          <w:rFonts w:ascii="Times New Roman" w:hAnsi="Times New Roman" w:cs="Times New Roman"/>
          <w:sz w:val="24"/>
          <w:szCs w:val="24"/>
        </w:rPr>
        <w:t xml:space="preserve"> </w:t>
      </w:r>
      <w:r w:rsidRPr="00B66199">
        <w:rPr>
          <w:rFonts w:ascii="Times New Roman" w:hAnsi="Times New Roman" w:cs="Times New Roman"/>
          <w:i/>
          <w:iCs/>
          <w:sz w:val="24"/>
          <w:szCs w:val="24"/>
        </w:rPr>
        <w:t>Example:</w:t>
      </w:r>
      <w:r w:rsidRPr="00B66199">
        <w:rPr>
          <w:rFonts w:ascii="Times New Roman" w:hAnsi="Times New Roman" w:cs="Times New Roman"/>
          <w:sz w:val="24"/>
          <w:szCs w:val="24"/>
        </w:rPr>
        <w:t xml:space="preserve"> Retrieving text from burnt documents in an arson or fraud case.</w:t>
      </w:r>
      <w:r w:rsidR="00F24A77">
        <w:rPr>
          <w:rFonts w:ascii="Times New Roman" w:hAnsi="Times New Roman" w:cs="Times New Roman"/>
          <w:sz w:val="24"/>
          <w:szCs w:val="24"/>
        </w:rPr>
        <w:br/>
      </w:r>
    </w:p>
    <w:p w14:paraId="4A225150" w14:textId="69FAF0D8" w:rsidR="00B66199" w:rsidRDefault="00B66199" w:rsidP="004C531A">
      <w:pPr>
        <w:pStyle w:val="ListParagraph"/>
        <w:numPr>
          <w:ilvl w:val="0"/>
          <w:numId w:val="15"/>
        </w:numPr>
        <w:tabs>
          <w:tab w:val="left" w:pos="270"/>
        </w:tabs>
        <w:ind w:left="0" w:firstLine="0"/>
        <w:jc w:val="both"/>
        <w:rPr>
          <w:rFonts w:ascii="Times New Roman" w:hAnsi="Times New Roman" w:cs="Times New Roman"/>
          <w:sz w:val="24"/>
          <w:szCs w:val="24"/>
        </w:rPr>
      </w:pPr>
      <w:r w:rsidRPr="00B66199">
        <w:rPr>
          <w:rFonts w:ascii="Times New Roman" w:hAnsi="Times New Roman" w:cs="Times New Roman"/>
          <w:b/>
          <w:bCs/>
          <w:sz w:val="24"/>
          <w:szCs w:val="24"/>
        </w:rPr>
        <w:t>Determining Sequence of Strokes and Entries</w:t>
      </w:r>
      <w:r>
        <w:rPr>
          <w:rFonts w:ascii="Times New Roman" w:hAnsi="Times New Roman" w:cs="Times New Roman"/>
          <w:sz w:val="24"/>
          <w:szCs w:val="24"/>
        </w:rPr>
        <w:t xml:space="preserve">: </w:t>
      </w:r>
      <w:r w:rsidRPr="00B66199">
        <w:rPr>
          <w:rFonts w:ascii="Times New Roman" w:hAnsi="Times New Roman" w:cs="Times New Roman"/>
          <w:sz w:val="24"/>
          <w:szCs w:val="24"/>
        </w:rPr>
        <w:t xml:space="preserve">Establishing the order in which lines, signatures, or entries were made by analyzing intersections, pressure patterns, </w:t>
      </w:r>
      <w:r w:rsidR="004C531A">
        <w:rPr>
          <w:rFonts w:ascii="Times New Roman" w:hAnsi="Times New Roman" w:cs="Times New Roman"/>
          <w:sz w:val="24"/>
          <w:szCs w:val="24"/>
        </w:rPr>
        <w:t>&amp;</w:t>
      </w:r>
      <w:r w:rsidRPr="00B66199">
        <w:rPr>
          <w:rFonts w:ascii="Times New Roman" w:hAnsi="Times New Roman" w:cs="Times New Roman"/>
          <w:sz w:val="24"/>
          <w:szCs w:val="24"/>
        </w:rPr>
        <w:t xml:space="preserve"> ink behavior.</w:t>
      </w:r>
      <w:r w:rsidR="004C531A">
        <w:rPr>
          <w:rFonts w:ascii="Times New Roman" w:hAnsi="Times New Roman" w:cs="Times New Roman"/>
          <w:sz w:val="24"/>
          <w:szCs w:val="24"/>
        </w:rPr>
        <w:t xml:space="preserve"> </w:t>
      </w:r>
      <w:r w:rsidRPr="00B66199">
        <w:rPr>
          <w:rFonts w:ascii="Times New Roman" w:hAnsi="Times New Roman" w:cs="Times New Roman"/>
          <w:i/>
          <w:iCs/>
          <w:sz w:val="24"/>
          <w:szCs w:val="24"/>
        </w:rPr>
        <w:t>Example:</w:t>
      </w:r>
      <w:r w:rsidRPr="00B66199">
        <w:rPr>
          <w:rFonts w:ascii="Times New Roman" w:hAnsi="Times New Roman" w:cs="Times New Roman"/>
          <w:sz w:val="24"/>
          <w:szCs w:val="24"/>
        </w:rPr>
        <w:t xml:space="preserve"> Identifying whether a signature preceded or followed typed text in an agreement.</w:t>
      </w:r>
      <w:r w:rsidR="00F24A77">
        <w:rPr>
          <w:rFonts w:ascii="Times New Roman" w:hAnsi="Times New Roman" w:cs="Times New Roman"/>
          <w:sz w:val="24"/>
          <w:szCs w:val="24"/>
        </w:rPr>
        <w:br/>
      </w:r>
    </w:p>
    <w:p w14:paraId="33CFC3C3" w14:textId="3BE20C34" w:rsidR="00B66199" w:rsidRDefault="00B66199" w:rsidP="004C531A">
      <w:pPr>
        <w:pStyle w:val="ListParagraph"/>
        <w:numPr>
          <w:ilvl w:val="0"/>
          <w:numId w:val="15"/>
        </w:numPr>
        <w:tabs>
          <w:tab w:val="left" w:pos="270"/>
        </w:tabs>
        <w:ind w:left="0" w:firstLine="0"/>
        <w:jc w:val="both"/>
        <w:rPr>
          <w:rFonts w:ascii="Times New Roman" w:hAnsi="Times New Roman" w:cs="Times New Roman"/>
          <w:sz w:val="24"/>
          <w:szCs w:val="24"/>
        </w:rPr>
      </w:pPr>
      <w:r w:rsidRPr="00B66199">
        <w:rPr>
          <w:rFonts w:ascii="Times New Roman" w:hAnsi="Times New Roman" w:cs="Times New Roman"/>
          <w:b/>
          <w:bCs/>
          <w:sz w:val="24"/>
          <w:szCs w:val="24"/>
        </w:rPr>
        <w:t>Physical Matching of Torn or Cut Documents</w:t>
      </w:r>
      <w:r>
        <w:rPr>
          <w:rFonts w:ascii="Times New Roman" w:hAnsi="Times New Roman" w:cs="Times New Roman"/>
          <w:sz w:val="24"/>
          <w:szCs w:val="24"/>
        </w:rPr>
        <w:t xml:space="preserve">: </w:t>
      </w:r>
      <w:r w:rsidRPr="00B66199">
        <w:rPr>
          <w:rFonts w:ascii="Times New Roman" w:hAnsi="Times New Roman" w:cs="Times New Roman"/>
          <w:sz w:val="24"/>
          <w:szCs w:val="24"/>
        </w:rPr>
        <w:t xml:space="preserve">Reconstructing shredded, torn, or cut documents and verifying whether pieces originate from the same sheet through edge, fiber, </w:t>
      </w:r>
      <w:r w:rsidR="004C531A">
        <w:rPr>
          <w:rFonts w:ascii="Times New Roman" w:hAnsi="Times New Roman" w:cs="Times New Roman"/>
          <w:sz w:val="24"/>
          <w:szCs w:val="24"/>
        </w:rPr>
        <w:t>&amp;</w:t>
      </w:r>
      <w:r w:rsidRPr="00B66199">
        <w:rPr>
          <w:rFonts w:ascii="Times New Roman" w:hAnsi="Times New Roman" w:cs="Times New Roman"/>
          <w:sz w:val="24"/>
          <w:szCs w:val="24"/>
        </w:rPr>
        <w:t xml:space="preserve"> pattern comparison.</w:t>
      </w:r>
      <w:r w:rsidR="004C531A">
        <w:rPr>
          <w:rFonts w:ascii="Times New Roman" w:hAnsi="Times New Roman" w:cs="Times New Roman"/>
          <w:sz w:val="24"/>
          <w:szCs w:val="24"/>
        </w:rPr>
        <w:t xml:space="preserve"> </w:t>
      </w:r>
      <w:r w:rsidRPr="00B66199">
        <w:rPr>
          <w:rFonts w:ascii="Times New Roman" w:hAnsi="Times New Roman" w:cs="Times New Roman"/>
          <w:i/>
          <w:iCs/>
          <w:sz w:val="24"/>
          <w:szCs w:val="24"/>
        </w:rPr>
        <w:t>Example:</w:t>
      </w:r>
      <w:r w:rsidRPr="00B66199">
        <w:rPr>
          <w:rFonts w:ascii="Times New Roman" w:hAnsi="Times New Roman" w:cs="Times New Roman"/>
          <w:sz w:val="24"/>
          <w:szCs w:val="24"/>
        </w:rPr>
        <w:t xml:space="preserve"> Matching torn notes found at a crime scene with a suspect’s notebook.</w:t>
      </w:r>
      <w:r w:rsidR="00F24A77">
        <w:rPr>
          <w:rFonts w:ascii="Times New Roman" w:hAnsi="Times New Roman" w:cs="Times New Roman"/>
          <w:sz w:val="24"/>
          <w:szCs w:val="24"/>
        </w:rPr>
        <w:br/>
      </w:r>
    </w:p>
    <w:p w14:paraId="4B80746A" w14:textId="770CA9FB" w:rsidR="00B66199" w:rsidRDefault="00B66199" w:rsidP="004C531A">
      <w:pPr>
        <w:pStyle w:val="ListParagraph"/>
        <w:numPr>
          <w:ilvl w:val="0"/>
          <w:numId w:val="15"/>
        </w:numPr>
        <w:tabs>
          <w:tab w:val="left" w:pos="270"/>
        </w:tabs>
        <w:ind w:left="0" w:firstLine="0"/>
        <w:jc w:val="both"/>
        <w:rPr>
          <w:rFonts w:ascii="Times New Roman" w:hAnsi="Times New Roman" w:cs="Times New Roman"/>
          <w:sz w:val="24"/>
          <w:szCs w:val="24"/>
        </w:rPr>
      </w:pPr>
      <w:r w:rsidRPr="00B66199">
        <w:rPr>
          <w:rFonts w:ascii="Times New Roman" w:hAnsi="Times New Roman" w:cs="Times New Roman"/>
          <w:b/>
          <w:bCs/>
          <w:sz w:val="24"/>
          <w:szCs w:val="24"/>
        </w:rPr>
        <w:t>Estimation of Document or Ink Age</w:t>
      </w:r>
      <w:r>
        <w:rPr>
          <w:rFonts w:ascii="Times New Roman" w:hAnsi="Times New Roman" w:cs="Times New Roman"/>
          <w:sz w:val="24"/>
          <w:szCs w:val="24"/>
        </w:rPr>
        <w:t xml:space="preserve">: </w:t>
      </w:r>
      <w:r w:rsidRPr="00B66199">
        <w:rPr>
          <w:rFonts w:ascii="Times New Roman" w:hAnsi="Times New Roman" w:cs="Times New Roman"/>
          <w:sz w:val="24"/>
          <w:szCs w:val="24"/>
        </w:rPr>
        <w:t xml:space="preserve">Providing approximate age indicators of ink, paper, </w:t>
      </w:r>
      <w:r w:rsidR="00F24A77">
        <w:rPr>
          <w:rFonts w:ascii="Times New Roman" w:hAnsi="Times New Roman" w:cs="Times New Roman"/>
          <w:sz w:val="24"/>
          <w:szCs w:val="24"/>
        </w:rPr>
        <w:t>&amp;</w:t>
      </w:r>
      <w:r w:rsidRPr="00B66199">
        <w:rPr>
          <w:rFonts w:ascii="Times New Roman" w:hAnsi="Times New Roman" w:cs="Times New Roman"/>
          <w:sz w:val="24"/>
          <w:szCs w:val="24"/>
        </w:rPr>
        <w:t xml:space="preserve"> writing to evaluate whether entries were made contemporaneously.</w:t>
      </w:r>
      <w:r w:rsidR="004C531A">
        <w:rPr>
          <w:rFonts w:ascii="Times New Roman" w:hAnsi="Times New Roman" w:cs="Times New Roman"/>
          <w:sz w:val="24"/>
          <w:szCs w:val="24"/>
        </w:rPr>
        <w:t xml:space="preserve"> </w:t>
      </w:r>
      <w:r w:rsidRPr="00B66199">
        <w:rPr>
          <w:rFonts w:ascii="Times New Roman" w:hAnsi="Times New Roman" w:cs="Times New Roman"/>
          <w:i/>
          <w:iCs/>
          <w:sz w:val="24"/>
          <w:szCs w:val="24"/>
        </w:rPr>
        <w:t>Example:</w:t>
      </w:r>
      <w:r w:rsidRPr="00B66199">
        <w:rPr>
          <w:rFonts w:ascii="Times New Roman" w:hAnsi="Times New Roman" w:cs="Times New Roman"/>
          <w:sz w:val="24"/>
          <w:szCs w:val="24"/>
        </w:rPr>
        <w:t xml:space="preserve"> Determining if a signature was recently added to an old legal document.</w:t>
      </w:r>
      <w:r w:rsidR="00F24A77">
        <w:rPr>
          <w:rFonts w:ascii="Times New Roman" w:hAnsi="Times New Roman" w:cs="Times New Roman"/>
          <w:sz w:val="24"/>
          <w:szCs w:val="24"/>
        </w:rPr>
        <w:br/>
      </w:r>
    </w:p>
    <w:p w14:paraId="2D8C2EFE" w14:textId="49590474" w:rsidR="00B66199" w:rsidRPr="00F24A77" w:rsidRDefault="00B66199" w:rsidP="004C531A">
      <w:pPr>
        <w:pStyle w:val="ListParagraph"/>
        <w:numPr>
          <w:ilvl w:val="0"/>
          <w:numId w:val="15"/>
        </w:numPr>
        <w:tabs>
          <w:tab w:val="left" w:pos="270"/>
        </w:tabs>
        <w:ind w:left="0" w:firstLine="0"/>
        <w:jc w:val="both"/>
        <w:rPr>
          <w:rFonts w:ascii="Times New Roman" w:hAnsi="Times New Roman" w:cs="Times New Roman"/>
          <w:sz w:val="24"/>
          <w:szCs w:val="24"/>
        </w:rPr>
      </w:pPr>
      <w:r w:rsidRPr="00B66199">
        <w:rPr>
          <w:rFonts w:ascii="Times New Roman" w:hAnsi="Times New Roman" w:cs="Times New Roman"/>
          <w:b/>
          <w:bCs/>
          <w:sz w:val="24"/>
          <w:szCs w:val="24"/>
        </w:rPr>
        <w:t>Detection of Tampering in Official, Legal, and Financial Records</w:t>
      </w:r>
      <w:r>
        <w:rPr>
          <w:rFonts w:ascii="Times New Roman" w:hAnsi="Times New Roman" w:cs="Times New Roman"/>
          <w:sz w:val="24"/>
          <w:szCs w:val="24"/>
        </w:rPr>
        <w:t xml:space="preserve">: </w:t>
      </w:r>
      <w:r w:rsidRPr="00B66199">
        <w:rPr>
          <w:rFonts w:ascii="Times New Roman" w:hAnsi="Times New Roman" w:cs="Times New Roman"/>
          <w:sz w:val="24"/>
          <w:szCs w:val="24"/>
        </w:rPr>
        <w:t>Verifying the authenticity of cheques, vouchers, certificates, lottery tickets, and similar documents to detect manipulation or number alteration.</w:t>
      </w:r>
      <w:r w:rsidR="004C531A">
        <w:rPr>
          <w:rFonts w:ascii="Times New Roman" w:hAnsi="Times New Roman" w:cs="Times New Roman"/>
          <w:sz w:val="24"/>
          <w:szCs w:val="24"/>
        </w:rPr>
        <w:t xml:space="preserve"> </w:t>
      </w:r>
      <w:r w:rsidRPr="00B66199">
        <w:rPr>
          <w:rFonts w:ascii="Times New Roman" w:hAnsi="Times New Roman" w:cs="Times New Roman"/>
          <w:i/>
          <w:iCs/>
          <w:sz w:val="24"/>
          <w:szCs w:val="24"/>
        </w:rPr>
        <w:t>Example:</w:t>
      </w:r>
      <w:r w:rsidRPr="00B66199">
        <w:rPr>
          <w:rFonts w:ascii="Times New Roman" w:hAnsi="Times New Roman" w:cs="Times New Roman"/>
          <w:sz w:val="24"/>
          <w:szCs w:val="24"/>
        </w:rPr>
        <w:t xml:space="preserve"> Identifying an altered serial number on a lottery ticket.</w:t>
      </w:r>
      <w:r w:rsidR="00F24A77">
        <w:rPr>
          <w:rFonts w:ascii="Times New Roman" w:hAnsi="Times New Roman" w:cs="Times New Roman"/>
          <w:sz w:val="24"/>
          <w:szCs w:val="24"/>
        </w:rPr>
        <w:br/>
      </w:r>
    </w:p>
    <w:p w14:paraId="56DE6187" w14:textId="3777C48E" w:rsidR="00B66199" w:rsidRPr="00B66199" w:rsidRDefault="00B66199" w:rsidP="004C531A">
      <w:pPr>
        <w:pStyle w:val="ListParagraph"/>
        <w:numPr>
          <w:ilvl w:val="0"/>
          <w:numId w:val="15"/>
        </w:numPr>
        <w:tabs>
          <w:tab w:val="left" w:pos="270"/>
        </w:tabs>
        <w:ind w:left="0" w:firstLine="0"/>
        <w:jc w:val="both"/>
        <w:rPr>
          <w:rFonts w:ascii="Times New Roman" w:hAnsi="Times New Roman" w:cs="Times New Roman"/>
          <w:sz w:val="24"/>
          <w:szCs w:val="24"/>
        </w:rPr>
      </w:pPr>
      <w:r w:rsidRPr="00B66199">
        <w:rPr>
          <w:rFonts w:ascii="Times New Roman" w:hAnsi="Times New Roman" w:cs="Times New Roman"/>
          <w:b/>
          <w:bCs/>
          <w:sz w:val="24"/>
          <w:szCs w:val="24"/>
        </w:rPr>
        <w:lastRenderedPageBreak/>
        <w:t>Examination of Counterfeit and Forged Security Documents</w:t>
      </w:r>
      <w:r>
        <w:rPr>
          <w:rFonts w:ascii="Times New Roman" w:hAnsi="Times New Roman" w:cs="Times New Roman"/>
          <w:sz w:val="24"/>
          <w:szCs w:val="24"/>
        </w:rPr>
        <w:t xml:space="preserve">: </w:t>
      </w:r>
      <w:r w:rsidRPr="00B66199">
        <w:rPr>
          <w:rFonts w:ascii="Times New Roman" w:hAnsi="Times New Roman" w:cs="Times New Roman"/>
          <w:sz w:val="24"/>
          <w:szCs w:val="24"/>
        </w:rPr>
        <w:t>Analyzing</w:t>
      </w:r>
      <w:r w:rsidR="004C531A">
        <w:rPr>
          <w:rFonts w:ascii="Times New Roman" w:hAnsi="Times New Roman" w:cs="Times New Roman"/>
          <w:sz w:val="24"/>
          <w:szCs w:val="24"/>
        </w:rPr>
        <w:t xml:space="preserve"> </w:t>
      </w:r>
      <w:r w:rsidRPr="00B66199">
        <w:rPr>
          <w:rFonts w:ascii="Times New Roman" w:hAnsi="Times New Roman" w:cs="Times New Roman"/>
          <w:sz w:val="24"/>
          <w:szCs w:val="24"/>
        </w:rPr>
        <w:t>currency, passports, visas, licenses, and credit cards using magnification, spectroscopy, and security-feature evaluation to detect counterfeiting.</w:t>
      </w:r>
      <w:r w:rsidR="00F24A77">
        <w:rPr>
          <w:rFonts w:ascii="Times New Roman" w:hAnsi="Times New Roman" w:cs="Times New Roman"/>
          <w:sz w:val="24"/>
          <w:szCs w:val="24"/>
        </w:rPr>
        <w:t xml:space="preserve"> </w:t>
      </w:r>
      <w:r w:rsidRPr="00B66199">
        <w:rPr>
          <w:rFonts w:ascii="Times New Roman" w:hAnsi="Times New Roman" w:cs="Times New Roman"/>
          <w:i/>
          <w:iCs/>
          <w:sz w:val="24"/>
          <w:szCs w:val="24"/>
        </w:rPr>
        <w:t>Example:</w:t>
      </w:r>
      <w:r w:rsidRPr="00B66199">
        <w:rPr>
          <w:rFonts w:ascii="Times New Roman" w:hAnsi="Times New Roman" w:cs="Times New Roman"/>
          <w:sz w:val="24"/>
          <w:szCs w:val="24"/>
        </w:rPr>
        <w:t xml:space="preserve"> Detecting forged travel documents used in cross-border crime.</w:t>
      </w:r>
    </w:p>
    <w:p w14:paraId="60A866B4" w14:textId="32B5BBBC" w:rsidR="00A84738" w:rsidRPr="00A84738" w:rsidRDefault="00000000" w:rsidP="00E137D1">
      <w:pPr>
        <w:jc w:val="both"/>
        <w:rPr>
          <w:rFonts w:ascii="Times New Roman" w:hAnsi="Times New Roman" w:cs="Times New Roman"/>
          <w:sz w:val="24"/>
          <w:szCs w:val="24"/>
        </w:rPr>
      </w:pPr>
      <w:r>
        <w:rPr>
          <w:rFonts w:ascii="Times New Roman" w:hAnsi="Times New Roman" w:cs="Times New Roman"/>
          <w:sz w:val="24"/>
          <w:szCs w:val="24"/>
        </w:rPr>
        <w:pict w14:anchorId="1B9EB5EB">
          <v:rect id="_x0000_i1029" style="width:0;height:1.5pt" o:hralign="center" o:hrstd="t" o:hr="t" fillcolor="#a0a0a0" stroked="f"/>
        </w:pict>
      </w:r>
    </w:p>
    <w:p w14:paraId="2ADC55C2" w14:textId="09BA343C" w:rsidR="00E137D1" w:rsidRPr="003A2592" w:rsidRDefault="00E137D1" w:rsidP="00E137D1">
      <w:pPr>
        <w:jc w:val="both"/>
        <w:rPr>
          <w:rFonts w:ascii="Times New Roman" w:hAnsi="Times New Roman" w:cs="Times New Roman"/>
          <w:b/>
          <w:bCs/>
          <w:sz w:val="28"/>
          <w:szCs w:val="28"/>
        </w:rPr>
      </w:pPr>
      <w:r w:rsidRPr="003A2592">
        <w:rPr>
          <w:rFonts w:ascii="Times New Roman" w:hAnsi="Times New Roman" w:cs="Times New Roman"/>
          <w:b/>
          <w:bCs/>
          <w:sz w:val="28"/>
          <w:szCs w:val="28"/>
        </w:rPr>
        <w:t xml:space="preserve">1.5 Tools, Techniques, and Technology </w:t>
      </w:r>
    </w:p>
    <w:p w14:paraId="2E163C41" w14:textId="1F70901E" w:rsidR="00E137D1" w:rsidRDefault="00604F4C" w:rsidP="00E137D1">
      <w:pPr>
        <w:jc w:val="both"/>
        <w:rPr>
          <w:rFonts w:ascii="Times New Roman" w:hAnsi="Times New Roman" w:cs="Times New Roman"/>
          <w:sz w:val="24"/>
          <w:szCs w:val="24"/>
        </w:rPr>
      </w:pPr>
      <w:r w:rsidRPr="00604F4C">
        <w:rPr>
          <w:rFonts w:ascii="Times New Roman" w:hAnsi="Times New Roman" w:cs="Times New Roman"/>
          <w:sz w:val="24"/>
          <w:szCs w:val="24"/>
        </w:rPr>
        <w:t xml:space="preserve">The </w:t>
      </w:r>
      <w:r w:rsidRPr="00604F4C">
        <w:rPr>
          <w:rFonts w:ascii="Times New Roman" w:hAnsi="Times New Roman" w:cs="Times New Roman"/>
          <w:b/>
          <w:bCs/>
          <w:sz w:val="24"/>
          <w:szCs w:val="24"/>
        </w:rPr>
        <w:t>GEQD</w:t>
      </w:r>
      <w:r w:rsidRPr="00604F4C">
        <w:rPr>
          <w:rFonts w:ascii="Times New Roman" w:hAnsi="Times New Roman" w:cs="Times New Roman"/>
          <w:sz w:val="24"/>
          <w:szCs w:val="24"/>
        </w:rPr>
        <w:t xml:space="preserve"> laboratories are equipped with both </w:t>
      </w:r>
      <w:r w:rsidRPr="00604F4C">
        <w:rPr>
          <w:rFonts w:ascii="Times New Roman" w:hAnsi="Times New Roman" w:cs="Times New Roman"/>
          <w:b/>
          <w:bCs/>
          <w:sz w:val="24"/>
          <w:szCs w:val="24"/>
        </w:rPr>
        <w:t>traditional and modern scientific instruments</w:t>
      </w:r>
      <w:r w:rsidRPr="00604F4C">
        <w:rPr>
          <w:rFonts w:ascii="Times New Roman" w:hAnsi="Times New Roman" w:cs="Times New Roman"/>
          <w:sz w:val="24"/>
          <w:szCs w:val="24"/>
        </w:rPr>
        <w:t xml:space="preserve"> used to examine handwriting, inks, papers, seals, and other document features. While courts generally seek expert opinions rather than precise measurements, these tools help build </w:t>
      </w:r>
      <w:r w:rsidRPr="00604F4C">
        <w:rPr>
          <w:rFonts w:ascii="Times New Roman" w:hAnsi="Times New Roman" w:cs="Times New Roman"/>
          <w:b/>
          <w:bCs/>
          <w:sz w:val="24"/>
          <w:szCs w:val="24"/>
        </w:rPr>
        <w:t>data banks</w:t>
      </w:r>
      <w:r w:rsidRPr="00604F4C">
        <w:rPr>
          <w:rFonts w:ascii="Times New Roman" w:hAnsi="Times New Roman" w:cs="Times New Roman"/>
          <w:sz w:val="24"/>
          <w:szCs w:val="24"/>
        </w:rPr>
        <w:t xml:space="preserve"> and ensure </w:t>
      </w:r>
      <w:r w:rsidRPr="00604F4C">
        <w:rPr>
          <w:rFonts w:ascii="Times New Roman" w:hAnsi="Times New Roman" w:cs="Times New Roman"/>
          <w:b/>
          <w:bCs/>
          <w:sz w:val="24"/>
          <w:szCs w:val="24"/>
        </w:rPr>
        <w:t>scientific accuracy</w:t>
      </w:r>
      <w:r w:rsidRPr="00604F4C">
        <w:rPr>
          <w:rFonts w:ascii="Times New Roman" w:hAnsi="Times New Roman" w:cs="Times New Roman"/>
          <w:sz w:val="24"/>
          <w:szCs w:val="24"/>
        </w:rPr>
        <w:t xml:space="preserve"> in examinations.</w:t>
      </w:r>
    </w:p>
    <w:p w14:paraId="39980830" w14:textId="77777777" w:rsidR="00604F4C" w:rsidRPr="00604F4C" w:rsidRDefault="00604F4C" w:rsidP="00604F4C">
      <w:pPr>
        <w:jc w:val="both"/>
        <w:rPr>
          <w:rFonts w:ascii="Times New Roman" w:hAnsi="Times New Roman" w:cs="Times New Roman"/>
          <w:b/>
          <w:bCs/>
          <w:sz w:val="24"/>
          <w:szCs w:val="24"/>
        </w:rPr>
      </w:pPr>
      <w:r w:rsidRPr="00604F4C">
        <w:rPr>
          <w:rFonts w:ascii="Times New Roman" w:hAnsi="Times New Roman" w:cs="Times New Roman"/>
          <w:b/>
          <w:bCs/>
          <w:sz w:val="24"/>
          <w:szCs w:val="24"/>
        </w:rPr>
        <w:t>A. Optical Equipment</w:t>
      </w:r>
    </w:p>
    <w:p w14:paraId="187EF3BB" w14:textId="77777777" w:rsidR="00604F4C" w:rsidRPr="00604F4C" w:rsidRDefault="00604F4C" w:rsidP="00604F4C">
      <w:pPr>
        <w:jc w:val="both"/>
        <w:rPr>
          <w:rFonts w:ascii="Times New Roman" w:hAnsi="Times New Roman" w:cs="Times New Roman"/>
          <w:sz w:val="24"/>
          <w:szCs w:val="24"/>
        </w:rPr>
      </w:pPr>
      <w:r w:rsidRPr="00604F4C">
        <w:rPr>
          <w:rFonts w:ascii="Times New Roman" w:hAnsi="Times New Roman" w:cs="Times New Roman"/>
          <w:sz w:val="24"/>
          <w:szCs w:val="24"/>
        </w:rPr>
        <w:t xml:space="preserve">Optical instruments use </w:t>
      </w:r>
      <w:r w:rsidRPr="00604F4C">
        <w:rPr>
          <w:rFonts w:ascii="Times New Roman" w:hAnsi="Times New Roman" w:cs="Times New Roman"/>
          <w:b/>
          <w:bCs/>
          <w:sz w:val="24"/>
          <w:szCs w:val="24"/>
        </w:rPr>
        <w:t>light-based visualization and magnification</w:t>
      </w:r>
      <w:r w:rsidRPr="00604F4C">
        <w:rPr>
          <w:rFonts w:ascii="Times New Roman" w:hAnsi="Times New Roman" w:cs="Times New Roman"/>
          <w:sz w:val="24"/>
          <w:szCs w:val="24"/>
        </w:rPr>
        <w:t xml:space="preserve"> techniques to examine minute details of questioned documents. The choice of equipment depends on the purpose of analysis.</w:t>
      </w:r>
    </w:p>
    <w:tbl>
      <w:tblPr>
        <w:tblW w:w="89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05"/>
        <w:gridCol w:w="5760"/>
      </w:tblGrid>
      <w:tr w:rsidR="00604F4C" w:rsidRPr="00604F4C" w14:paraId="6A065534" w14:textId="77777777" w:rsidTr="00F24A77">
        <w:trPr>
          <w:tblHeader/>
          <w:tblCellSpacing w:w="15" w:type="dxa"/>
        </w:trPr>
        <w:tc>
          <w:tcPr>
            <w:tcW w:w="3160" w:type="dxa"/>
            <w:vAlign w:val="center"/>
            <w:hideMark/>
          </w:tcPr>
          <w:p w14:paraId="5958FBB0" w14:textId="77777777" w:rsidR="00604F4C" w:rsidRPr="00604F4C" w:rsidRDefault="00604F4C" w:rsidP="0094424D">
            <w:pPr>
              <w:rPr>
                <w:rFonts w:ascii="Times New Roman" w:hAnsi="Times New Roman" w:cs="Times New Roman"/>
                <w:b/>
                <w:bCs/>
                <w:sz w:val="24"/>
                <w:szCs w:val="24"/>
              </w:rPr>
            </w:pPr>
            <w:r w:rsidRPr="00604F4C">
              <w:rPr>
                <w:rFonts w:ascii="Times New Roman" w:hAnsi="Times New Roman" w:cs="Times New Roman"/>
                <w:b/>
                <w:bCs/>
                <w:sz w:val="24"/>
                <w:szCs w:val="24"/>
              </w:rPr>
              <w:t>Tool/Equipment</w:t>
            </w:r>
          </w:p>
        </w:tc>
        <w:tc>
          <w:tcPr>
            <w:tcW w:w="5715" w:type="dxa"/>
            <w:vAlign w:val="center"/>
            <w:hideMark/>
          </w:tcPr>
          <w:p w14:paraId="45BC75F7" w14:textId="77777777" w:rsidR="00604F4C" w:rsidRPr="00604F4C" w:rsidRDefault="00604F4C" w:rsidP="0094424D">
            <w:pPr>
              <w:rPr>
                <w:rFonts w:ascii="Times New Roman" w:hAnsi="Times New Roman" w:cs="Times New Roman"/>
                <w:b/>
                <w:bCs/>
                <w:sz w:val="24"/>
                <w:szCs w:val="24"/>
              </w:rPr>
            </w:pPr>
            <w:r w:rsidRPr="00604F4C">
              <w:rPr>
                <w:rFonts w:ascii="Times New Roman" w:hAnsi="Times New Roman" w:cs="Times New Roman"/>
                <w:b/>
                <w:bCs/>
                <w:sz w:val="24"/>
                <w:szCs w:val="24"/>
              </w:rPr>
              <w:t>Purpose/Use</w:t>
            </w:r>
          </w:p>
        </w:tc>
      </w:tr>
      <w:tr w:rsidR="00604F4C" w:rsidRPr="00604F4C" w14:paraId="1041FB1C" w14:textId="77777777" w:rsidTr="00F24A77">
        <w:trPr>
          <w:tblCellSpacing w:w="15" w:type="dxa"/>
        </w:trPr>
        <w:tc>
          <w:tcPr>
            <w:tcW w:w="3160" w:type="dxa"/>
            <w:vAlign w:val="center"/>
            <w:hideMark/>
          </w:tcPr>
          <w:p w14:paraId="0FFF88E1" w14:textId="77777777" w:rsidR="00604F4C" w:rsidRPr="00604F4C" w:rsidRDefault="00604F4C" w:rsidP="0094424D">
            <w:pPr>
              <w:rPr>
                <w:rFonts w:ascii="Times New Roman" w:hAnsi="Times New Roman" w:cs="Times New Roman"/>
                <w:sz w:val="24"/>
                <w:szCs w:val="24"/>
              </w:rPr>
            </w:pPr>
            <w:r w:rsidRPr="00604F4C">
              <w:rPr>
                <w:rFonts w:ascii="Times New Roman" w:hAnsi="Times New Roman" w:cs="Times New Roman"/>
                <w:b/>
                <w:bCs/>
                <w:sz w:val="24"/>
                <w:szCs w:val="24"/>
              </w:rPr>
              <w:t>Imaging Devices</w:t>
            </w:r>
            <w:r w:rsidRPr="00604F4C">
              <w:rPr>
                <w:rFonts w:ascii="Times New Roman" w:hAnsi="Times New Roman" w:cs="Times New Roman"/>
                <w:sz w:val="24"/>
                <w:szCs w:val="24"/>
              </w:rPr>
              <w:t xml:space="preserve"> (Camera, Scanner, Magnifier)</w:t>
            </w:r>
          </w:p>
        </w:tc>
        <w:tc>
          <w:tcPr>
            <w:tcW w:w="5715" w:type="dxa"/>
            <w:vAlign w:val="center"/>
            <w:hideMark/>
          </w:tcPr>
          <w:p w14:paraId="5932E32C" w14:textId="77777777" w:rsidR="00604F4C" w:rsidRPr="00604F4C" w:rsidRDefault="00604F4C" w:rsidP="0094424D">
            <w:pPr>
              <w:rPr>
                <w:rFonts w:ascii="Times New Roman" w:hAnsi="Times New Roman" w:cs="Times New Roman"/>
                <w:sz w:val="24"/>
                <w:szCs w:val="24"/>
              </w:rPr>
            </w:pPr>
            <w:r w:rsidRPr="00604F4C">
              <w:rPr>
                <w:rFonts w:ascii="Times New Roman" w:hAnsi="Times New Roman" w:cs="Times New Roman"/>
                <w:sz w:val="24"/>
                <w:szCs w:val="24"/>
              </w:rPr>
              <w:t>Capture high-resolution images of documents; preserve the scene before any alteration.</w:t>
            </w:r>
          </w:p>
        </w:tc>
      </w:tr>
      <w:tr w:rsidR="00604F4C" w:rsidRPr="00604F4C" w14:paraId="14011133" w14:textId="77777777" w:rsidTr="00F24A77">
        <w:trPr>
          <w:tblCellSpacing w:w="15" w:type="dxa"/>
        </w:trPr>
        <w:tc>
          <w:tcPr>
            <w:tcW w:w="3160" w:type="dxa"/>
            <w:vAlign w:val="center"/>
            <w:hideMark/>
          </w:tcPr>
          <w:p w14:paraId="4E4B18C5" w14:textId="77777777" w:rsidR="00604F4C" w:rsidRPr="00604F4C" w:rsidRDefault="00604F4C" w:rsidP="0094424D">
            <w:pPr>
              <w:rPr>
                <w:rFonts w:ascii="Times New Roman" w:hAnsi="Times New Roman" w:cs="Times New Roman"/>
                <w:sz w:val="24"/>
                <w:szCs w:val="24"/>
              </w:rPr>
            </w:pPr>
            <w:r w:rsidRPr="00604F4C">
              <w:rPr>
                <w:rFonts w:ascii="Times New Roman" w:hAnsi="Times New Roman" w:cs="Times New Roman"/>
                <w:b/>
                <w:bCs/>
                <w:sz w:val="24"/>
                <w:szCs w:val="24"/>
              </w:rPr>
              <w:t>Microscopes</w:t>
            </w:r>
            <w:r w:rsidRPr="00604F4C">
              <w:rPr>
                <w:rFonts w:ascii="Times New Roman" w:hAnsi="Times New Roman" w:cs="Times New Roman"/>
                <w:sz w:val="24"/>
                <w:szCs w:val="24"/>
              </w:rPr>
              <w:t xml:space="preserve"> (Compound, Stereo, Comparison, Polarizing)</w:t>
            </w:r>
          </w:p>
        </w:tc>
        <w:tc>
          <w:tcPr>
            <w:tcW w:w="5715" w:type="dxa"/>
            <w:vAlign w:val="center"/>
            <w:hideMark/>
          </w:tcPr>
          <w:p w14:paraId="32020EDD" w14:textId="3A7B383D" w:rsidR="00604F4C" w:rsidRPr="00604F4C" w:rsidRDefault="00604F4C" w:rsidP="0094424D">
            <w:pPr>
              <w:rPr>
                <w:rFonts w:ascii="Times New Roman" w:hAnsi="Times New Roman" w:cs="Times New Roman"/>
                <w:sz w:val="24"/>
                <w:szCs w:val="24"/>
              </w:rPr>
            </w:pPr>
            <w:r w:rsidRPr="00604F4C">
              <w:rPr>
                <w:rFonts w:ascii="Times New Roman" w:hAnsi="Times New Roman" w:cs="Times New Roman"/>
                <w:sz w:val="24"/>
                <w:szCs w:val="24"/>
              </w:rPr>
              <w:t xml:space="preserve">Magnify and compare handwriting, ink strokes, paper </w:t>
            </w:r>
            <w:r w:rsidR="00FD54C1" w:rsidRPr="00604F4C">
              <w:rPr>
                <w:rFonts w:ascii="Times New Roman" w:hAnsi="Times New Roman" w:cs="Times New Roman"/>
                <w:sz w:val="24"/>
                <w:szCs w:val="24"/>
              </w:rPr>
              <w:t>fibers</w:t>
            </w:r>
            <w:r w:rsidRPr="00604F4C">
              <w:rPr>
                <w:rFonts w:ascii="Times New Roman" w:hAnsi="Times New Roman" w:cs="Times New Roman"/>
                <w:sz w:val="24"/>
                <w:szCs w:val="24"/>
              </w:rPr>
              <w:t>, and line intersections; detect tracings or pen lifts.</w:t>
            </w:r>
          </w:p>
        </w:tc>
      </w:tr>
      <w:tr w:rsidR="00604F4C" w:rsidRPr="00604F4C" w14:paraId="38D45A8A" w14:textId="77777777" w:rsidTr="00F24A77">
        <w:trPr>
          <w:tblCellSpacing w:w="15" w:type="dxa"/>
        </w:trPr>
        <w:tc>
          <w:tcPr>
            <w:tcW w:w="3160" w:type="dxa"/>
            <w:vAlign w:val="center"/>
            <w:hideMark/>
          </w:tcPr>
          <w:p w14:paraId="07FD8E00" w14:textId="77777777" w:rsidR="00604F4C" w:rsidRPr="00604F4C" w:rsidRDefault="00604F4C" w:rsidP="0094424D">
            <w:pPr>
              <w:rPr>
                <w:rFonts w:ascii="Times New Roman" w:hAnsi="Times New Roman" w:cs="Times New Roman"/>
                <w:sz w:val="24"/>
                <w:szCs w:val="24"/>
              </w:rPr>
            </w:pPr>
            <w:r w:rsidRPr="00604F4C">
              <w:rPr>
                <w:rFonts w:ascii="Times New Roman" w:hAnsi="Times New Roman" w:cs="Times New Roman"/>
                <w:b/>
                <w:bCs/>
                <w:sz w:val="24"/>
                <w:szCs w:val="24"/>
              </w:rPr>
              <w:t>UV–Visible Light Sources (200–800 nm)</w:t>
            </w:r>
          </w:p>
        </w:tc>
        <w:tc>
          <w:tcPr>
            <w:tcW w:w="5715" w:type="dxa"/>
            <w:vAlign w:val="center"/>
            <w:hideMark/>
          </w:tcPr>
          <w:p w14:paraId="253D3985" w14:textId="77777777" w:rsidR="00604F4C" w:rsidRPr="00604F4C" w:rsidRDefault="00604F4C" w:rsidP="0094424D">
            <w:pPr>
              <w:rPr>
                <w:rFonts w:ascii="Times New Roman" w:hAnsi="Times New Roman" w:cs="Times New Roman"/>
                <w:sz w:val="24"/>
                <w:szCs w:val="24"/>
              </w:rPr>
            </w:pPr>
            <w:r w:rsidRPr="00604F4C">
              <w:rPr>
                <w:rFonts w:ascii="Times New Roman" w:hAnsi="Times New Roman" w:cs="Times New Roman"/>
                <w:sz w:val="24"/>
                <w:szCs w:val="24"/>
              </w:rPr>
              <w:t>Reveal differences in inks, detect erasures, obliterations, and invisible writings.</w:t>
            </w:r>
          </w:p>
        </w:tc>
      </w:tr>
    </w:tbl>
    <w:p w14:paraId="1698B4E5" w14:textId="77777777" w:rsidR="00F24A77" w:rsidRDefault="00F24A77" w:rsidP="00604F4C">
      <w:pPr>
        <w:jc w:val="both"/>
        <w:rPr>
          <w:rFonts w:ascii="Times New Roman" w:hAnsi="Times New Roman" w:cs="Times New Roman"/>
          <w:b/>
          <w:bCs/>
          <w:sz w:val="24"/>
          <w:szCs w:val="24"/>
        </w:rPr>
      </w:pPr>
    </w:p>
    <w:p w14:paraId="085A2FB5" w14:textId="2845BE0D" w:rsidR="00604F4C" w:rsidRPr="00604F4C" w:rsidRDefault="00604F4C" w:rsidP="00604F4C">
      <w:pPr>
        <w:jc w:val="both"/>
        <w:rPr>
          <w:rFonts w:ascii="Times New Roman" w:hAnsi="Times New Roman" w:cs="Times New Roman"/>
          <w:b/>
          <w:bCs/>
          <w:sz w:val="24"/>
          <w:szCs w:val="24"/>
        </w:rPr>
      </w:pPr>
      <w:r w:rsidRPr="00604F4C">
        <w:rPr>
          <w:rFonts w:ascii="Times New Roman" w:hAnsi="Times New Roman" w:cs="Times New Roman"/>
          <w:b/>
          <w:bCs/>
          <w:sz w:val="24"/>
          <w:szCs w:val="24"/>
        </w:rPr>
        <w:t>B. Chemical and Reagent Analysis</w:t>
      </w:r>
    </w:p>
    <w:p w14:paraId="7ECEDD51" w14:textId="6DE5E9C3" w:rsidR="00F24A77" w:rsidRPr="00604F4C" w:rsidRDefault="00604F4C" w:rsidP="00604F4C">
      <w:pPr>
        <w:jc w:val="both"/>
        <w:rPr>
          <w:rFonts w:ascii="Times New Roman" w:hAnsi="Times New Roman" w:cs="Times New Roman"/>
          <w:sz w:val="24"/>
          <w:szCs w:val="24"/>
        </w:rPr>
      </w:pPr>
      <w:r w:rsidRPr="00604F4C">
        <w:rPr>
          <w:rFonts w:ascii="Times New Roman" w:hAnsi="Times New Roman" w:cs="Times New Roman"/>
          <w:sz w:val="24"/>
          <w:szCs w:val="24"/>
        </w:rPr>
        <w:t xml:space="preserve">Chemical tests are used to study the </w:t>
      </w:r>
      <w:r w:rsidRPr="00604F4C">
        <w:rPr>
          <w:rFonts w:ascii="Times New Roman" w:hAnsi="Times New Roman" w:cs="Times New Roman"/>
          <w:b/>
          <w:bCs/>
          <w:sz w:val="24"/>
          <w:szCs w:val="24"/>
        </w:rPr>
        <w:t>composition and ageing</w:t>
      </w:r>
      <w:r w:rsidRPr="00604F4C">
        <w:rPr>
          <w:rFonts w:ascii="Times New Roman" w:hAnsi="Times New Roman" w:cs="Times New Roman"/>
          <w:sz w:val="24"/>
          <w:szCs w:val="24"/>
        </w:rPr>
        <w:t xml:space="preserve"> of inks, paper, and other materials.</w:t>
      </w:r>
      <w:r w:rsidR="00F24A77">
        <w:rPr>
          <w:rFonts w:ascii="Times New Roman" w:hAnsi="Times New Roman" w:cs="Times New Roman"/>
          <w:sz w:val="24"/>
          <w:szCs w:val="24"/>
        </w:rPr>
        <w:t xml:space="preserve"> </w:t>
      </w:r>
      <w:r w:rsidRPr="00604F4C">
        <w:rPr>
          <w:rFonts w:ascii="Times New Roman" w:hAnsi="Times New Roman" w:cs="Times New Roman"/>
          <w:sz w:val="24"/>
          <w:szCs w:val="24"/>
        </w:rPr>
        <w:t xml:space="preserve">These involve </w:t>
      </w:r>
      <w:r w:rsidRPr="00604F4C">
        <w:rPr>
          <w:rFonts w:ascii="Times New Roman" w:hAnsi="Times New Roman" w:cs="Times New Roman"/>
          <w:b/>
          <w:bCs/>
          <w:sz w:val="24"/>
          <w:szCs w:val="24"/>
        </w:rPr>
        <w:t>solvent extraction, chromatography, and reagent reactions</w:t>
      </w:r>
      <w:r w:rsidRPr="00604F4C">
        <w:rPr>
          <w:rFonts w:ascii="Times New Roman" w:hAnsi="Times New Roman" w:cs="Times New Roman"/>
          <w:sz w:val="24"/>
          <w:szCs w:val="24"/>
        </w:rPr>
        <w:t xml:space="preserve"> to identify differences in chemical composition.</w:t>
      </w:r>
    </w:p>
    <w:tbl>
      <w:tblPr>
        <w:tblW w:w="887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5"/>
        <w:gridCol w:w="6480"/>
      </w:tblGrid>
      <w:tr w:rsidR="00604F4C" w:rsidRPr="00604F4C" w14:paraId="224C579F" w14:textId="77777777" w:rsidTr="0094424D">
        <w:trPr>
          <w:tblHeader/>
          <w:tblCellSpacing w:w="15" w:type="dxa"/>
        </w:trPr>
        <w:tc>
          <w:tcPr>
            <w:tcW w:w="2350" w:type="dxa"/>
            <w:vAlign w:val="center"/>
            <w:hideMark/>
          </w:tcPr>
          <w:p w14:paraId="16A63401" w14:textId="77777777" w:rsidR="00604F4C" w:rsidRPr="00604F4C" w:rsidRDefault="00604F4C" w:rsidP="00604F4C">
            <w:pPr>
              <w:jc w:val="both"/>
              <w:rPr>
                <w:rFonts w:ascii="Times New Roman" w:hAnsi="Times New Roman" w:cs="Times New Roman"/>
                <w:b/>
                <w:bCs/>
                <w:sz w:val="24"/>
                <w:szCs w:val="24"/>
              </w:rPr>
            </w:pPr>
            <w:r w:rsidRPr="00604F4C">
              <w:rPr>
                <w:rFonts w:ascii="Times New Roman" w:hAnsi="Times New Roman" w:cs="Times New Roman"/>
                <w:b/>
                <w:bCs/>
                <w:sz w:val="24"/>
                <w:szCs w:val="24"/>
              </w:rPr>
              <w:t>Category</w:t>
            </w:r>
          </w:p>
        </w:tc>
        <w:tc>
          <w:tcPr>
            <w:tcW w:w="6435" w:type="dxa"/>
            <w:vAlign w:val="center"/>
            <w:hideMark/>
          </w:tcPr>
          <w:p w14:paraId="0125CD94" w14:textId="77777777" w:rsidR="00604F4C" w:rsidRPr="00604F4C" w:rsidRDefault="00604F4C" w:rsidP="00604F4C">
            <w:pPr>
              <w:jc w:val="both"/>
              <w:rPr>
                <w:rFonts w:ascii="Times New Roman" w:hAnsi="Times New Roman" w:cs="Times New Roman"/>
                <w:b/>
                <w:bCs/>
                <w:sz w:val="24"/>
                <w:szCs w:val="24"/>
              </w:rPr>
            </w:pPr>
            <w:r w:rsidRPr="00604F4C">
              <w:rPr>
                <w:rFonts w:ascii="Times New Roman" w:hAnsi="Times New Roman" w:cs="Times New Roman"/>
                <w:b/>
                <w:bCs/>
                <w:sz w:val="24"/>
                <w:szCs w:val="24"/>
              </w:rPr>
              <w:t>Purpose/Use</w:t>
            </w:r>
          </w:p>
        </w:tc>
      </w:tr>
      <w:tr w:rsidR="00604F4C" w:rsidRPr="00604F4C" w14:paraId="7F8FB3D2" w14:textId="77777777" w:rsidTr="0094424D">
        <w:trPr>
          <w:tblCellSpacing w:w="15" w:type="dxa"/>
        </w:trPr>
        <w:tc>
          <w:tcPr>
            <w:tcW w:w="2350" w:type="dxa"/>
            <w:vAlign w:val="center"/>
            <w:hideMark/>
          </w:tcPr>
          <w:p w14:paraId="65CA32B9" w14:textId="77777777" w:rsidR="00604F4C" w:rsidRPr="00604F4C" w:rsidRDefault="00604F4C" w:rsidP="0094424D">
            <w:pPr>
              <w:rPr>
                <w:rFonts w:ascii="Times New Roman" w:hAnsi="Times New Roman" w:cs="Times New Roman"/>
                <w:sz w:val="24"/>
                <w:szCs w:val="24"/>
              </w:rPr>
            </w:pPr>
            <w:r w:rsidRPr="00604F4C">
              <w:rPr>
                <w:rFonts w:ascii="Times New Roman" w:hAnsi="Times New Roman" w:cs="Times New Roman"/>
                <w:b/>
                <w:bCs/>
                <w:sz w:val="24"/>
                <w:szCs w:val="24"/>
              </w:rPr>
              <w:t>Solvents &amp; Reagents</w:t>
            </w:r>
          </w:p>
        </w:tc>
        <w:tc>
          <w:tcPr>
            <w:tcW w:w="6435" w:type="dxa"/>
            <w:vAlign w:val="center"/>
            <w:hideMark/>
          </w:tcPr>
          <w:p w14:paraId="1908BEE2" w14:textId="57F259C6" w:rsidR="00604F4C" w:rsidRPr="00604F4C" w:rsidRDefault="00604F4C" w:rsidP="0094424D">
            <w:pPr>
              <w:rPr>
                <w:rFonts w:ascii="Times New Roman" w:hAnsi="Times New Roman" w:cs="Times New Roman"/>
                <w:sz w:val="24"/>
                <w:szCs w:val="24"/>
              </w:rPr>
            </w:pPr>
            <w:r w:rsidRPr="00604F4C">
              <w:rPr>
                <w:rFonts w:ascii="Times New Roman" w:hAnsi="Times New Roman" w:cs="Times New Roman"/>
                <w:sz w:val="24"/>
                <w:szCs w:val="24"/>
              </w:rPr>
              <w:t xml:space="preserve">Extract and analyze ink components, paper coatings, </w:t>
            </w:r>
            <w:r w:rsidR="0094424D">
              <w:rPr>
                <w:rFonts w:ascii="Times New Roman" w:hAnsi="Times New Roman" w:cs="Times New Roman"/>
                <w:sz w:val="24"/>
                <w:szCs w:val="24"/>
              </w:rPr>
              <w:t>&amp;</w:t>
            </w:r>
            <w:r w:rsidRPr="00604F4C">
              <w:rPr>
                <w:rFonts w:ascii="Times New Roman" w:hAnsi="Times New Roman" w:cs="Times New Roman"/>
                <w:sz w:val="24"/>
                <w:szCs w:val="24"/>
              </w:rPr>
              <w:t xml:space="preserve"> bleaching agents.</w:t>
            </w:r>
          </w:p>
        </w:tc>
      </w:tr>
      <w:tr w:rsidR="00604F4C" w:rsidRPr="00604F4C" w14:paraId="3CC7CDCE" w14:textId="77777777" w:rsidTr="0094424D">
        <w:trPr>
          <w:tblCellSpacing w:w="15" w:type="dxa"/>
        </w:trPr>
        <w:tc>
          <w:tcPr>
            <w:tcW w:w="2350" w:type="dxa"/>
            <w:vAlign w:val="center"/>
            <w:hideMark/>
          </w:tcPr>
          <w:p w14:paraId="46F289AE" w14:textId="77777777" w:rsidR="00604F4C" w:rsidRPr="00604F4C" w:rsidRDefault="00604F4C" w:rsidP="0094424D">
            <w:pPr>
              <w:rPr>
                <w:rFonts w:ascii="Times New Roman" w:hAnsi="Times New Roman" w:cs="Times New Roman"/>
                <w:sz w:val="24"/>
                <w:szCs w:val="24"/>
              </w:rPr>
            </w:pPr>
            <w:r w:rsidRPr="00604F4C">
              <w:rPr>
                <w:rFonts w:ascii="Times New Roman" w:hAnsi="Times New Roman" w:cs="Times New Roman"/>
                <w:b/>
                <w:bCs/>
                <w:sz w:val="24"/>
                <w:szCs w:val="24"/>
              </w:rPr>
              <w:t>Chromatography Kits</w:t>
            </w:r>
          </w:p>
        </w:tc>
        <w:tc>
          <w:tcPr>
            <w:tcW w:w="6435" w:type="dxa"/>
            <w:vAlign w:val="center"/>
            <w:hideMark/>
          </w:tcPr>
          <w:p w14:paraId="6198C4EE" w14:textId="77777777" w:rsidR="00604F4C" w:rsidRPr="00604F4C" w:rsidRDefault="00604F4C" w:rsidP="0094424D">
            <w:pPr>
              <w:rPr>
                <w:rFonts w:ascii="Times New Roman" w:hAnsi="Times New Roman" w:cs="Times New Roman"/>
                <w:sz w:val="24"/>
                <w:szCs w:val="24"/>
              </w:rPr>
            </w:pPr>
            <w:r w:rsidRPr="00604F4C">
              <w:rPr>
                <w:rFonts w:ascii="Times New Roman" w:hAnsi="Times New Roman" w:cs="Times New Roman"/>
                <w:sz w:val="24"/>
                <w:szCs w:val="24"/>
              </w:rPr>
              <w:t>Separate ink dyes to identify alterations or added entries.</w:t>
            </w:r>
          </w:p>
        </w:tc>
      </w:tr>
      <w:tr w:rsidR="00604F4C" w:rsidRPr="00604F4C" w14:paraId="4414E74C" w14:textId="77777777" w:rsidTr="0094424D">
        <w:trPr>
          <w:tblCellSpacing w:w="15" w:type="dxa"/>
        </w:trPr>
        <w:tc>
          <w:tcPr>
            <w:tcW w:w="2350" w:type="dxa"/>
            <w:vAlign w:val="center"/>
            <w:hideMark/>
          </w:tcPr>
          <w:p w14:paraId="582F2E87" w14:textId="77777777" w:rsidR="00604F4C" w:rsidRPr="00604F4C" w:rsidRDefault="00604F4C" w:rsidP="0094424D">
            <w:pPr>
              <w:rPr>
                <w:rFonts w:ascii="Times New Roman" w:hAnsi="Times New Roman" w:cs="Times New Roman"/>
                <w:sz w:val="24"/>
                <w:szCs w:val="24"/>
              </w:rPr>
            </w:pPr>
            <w:r w:rsidRPr="00604F4C">
              <w:rPr>
                <w:rFonts w:ascii="Times New Roman" w:hAnsi="Times New Roman" w:cs="Times New Roman"/>
                <w:b/>
                <w:bCs/>
                <w:sz w:val="24"/>
                <w:szCs w:val="24"/>
              </w:rPr>
              <w:lastRenderedPageBreak/>
              <w:t>Paper Treatment Chemicals</w:t>
            </w:r>
          </w:p>
        </w:tc>
        <w:tc>
          <w:tcPr>
            <w:tcW w:w="6435" w:type="dxa"/>
            <w:vAlign w:val="center"/>
            <w:hideMark/>
          </w:tcPr>
          <w:p w14:paraId="2518D0F4" w14:textId="77777777" w:rsidR="00604F4C" w:rsidRPr="00604F4C" w:rsidRDefault="00604F4C" w:rsidP="0094424D">
            <w:pPr>
              <w:rPr>
                <w:rFonts w:ascii="Times New Roman" w:hAnsi="Times New Roman" w:cs="Times New Roman"/>
                <w:sz w:val="24"/>
                <w:szCs w:val="24"/>
              </w:rPr>
            </w:pPr>
            <w:r w:rsidRPr="00604F4C">
              <w:rPr>
                <w:rFonts w:ascii="Times New Roman" w:hAnsi="Times New Roman" w:cs="Times New Roman"/>
                <w:sz w:val="24"/>
                <w:szCs w:val="24"/>
              </w:rPr>
              <w:t>Study physical and chemical ageing of paper or detect chemical erasures.</w:t>
            </w:r>
          </w:p>
        </w:tc>
      </w:tr>
    </w:tbl>
    <w:p w14:paraId="49952270" w14:textId="5CAD2374" w:rsidR="00604F4C" w:rsidRPr="00604F4C" w:rsidRDefault="00604F4C" w:rsidP="00604F4C">
      <w:pPr>
        <w:jc w:val="both"/>
        <w:rPr>
          <w:rFonts w:ascii="Times New Roman" w:hAnsi="Times New Roman" w:cs="Times New Roman"/>
          <w:sz w:val="24"/>
          <w:szCs w:val="24"/>
        </w:rPr>
      </w:pPr>
    </w:p>
    <w:p w14:paraId="7957042B" w14:textId="77777777" w:rsidR="00604F4C" w:rsidRPr="00604F4C" w:rsidRDefault="00604F4C" w:rsidP="00604F4C">
      <w:pPr>
        <w:jc w:val="both"/>
        <w:rPr>
          <w:rFonts w:ascii="Times New Roman" w:hAnsi="Times New Roman" w:cs="Times New Roman"/>
          <w:b/>
          <w:bCs/>
          <w:sz w:val="24"/>
          <w:szCs w:val="24"/>
        </w:rPr>
      </w:pPr>
      <w:r w:rsidRPr="00604F4C">
        <w:rPr>
          <w:rFonts w:ascii="Times New Roman" w:hAnsi="Times New Roman" w:cs="Times New Roman"/>
          <w:b/>
          <w:bCs/>
          <w:sz w:val="24"/>
          <w:szCs w:val="24"/>
        </w:rPr>
        <w:t>C. Specialized Instruments</w:t>
      </w:r>
    </w:p>
    <w:p w14:paraId="1A47CB87" w14:textId="77777777" w:rsidR="00604F4C" w:rsidRPr="00604F4C" w:rsidRDefault="00604F4C" w:rsidP="00604F4C">
      <w:pPr>
        <w:jc w:val="both"/>
        <w:rPr>
          <w:rFonts w:ascii="Times New Roman" w:hAnsi="Times New Roman" w:cs="Times New Roman"/>
          <w:sz w:val="24"/>
          <w:szCs w:val="24"/>
        </w:rPr>
      </w:pPr>
      <w:r w:rsidRPr="00604F4C">
        <w:rPr>
          <w:rFonts w:ascii="Times New Roman" w:hAnsi="Times New Roman" w:cs="Times New Roman"/>
          <w:sz w:val="24"/>
          <w:szCs w:val="24"/>
        </w:rPr>
        <w:t xml:space="preserve">Advanced instruments provide </w:t>
      </w:r>
      <w:r w:rsidRPr="00604F4C">
        <w:rPr>
          <w:rFonts w:ascii="Times New Roman" w:hAnsi="Times New Roman" w:cs="Times New Roman"/>
          <w:b/>
          <w:bCs/>
          <w:sz w:val="24"/>
          <w:szCs w:val="24"/>
        </w:rPr>
        <w:t>non-destructive, high-precision</w:t>
      </w:r>
      <w:r w:rsidRPr="00604F4C">
        <w:rPr>
          <w:rFonts w:ascii="Times New Roman" w:hAnsi="Times New Roman" w:cs="Times New Roman"/>
          <w:sz w:val="24"/>
          <w:szCs w:val="24"/>
        </w:rPr>
        <w:t xml:space="preserve"> analysis and help visualize hidden or indented writings.</w:t>
      </w:r>
    </w:p>
    <w:tbl>
      <w:tblPr>
        <w:tblW w:w="887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5"/>
        <w:gridCol w:w="6390"/>
      </w:tblGrid>
      <w:tr w:rsidR="00604F4C" w:rsidRPr="00604F4C" w14:paraId="5068998D" w14:textId="77777777" w:rsidTr="00F24A77">
        <w:trPr>
          <w:tblHeader/>
          <w:tblCellSpacing w:w="15" w:type="dxa"/>
        </w:trPr>
        <w:tc>
          <w:tcPr>
            <w:tcW w:w="2440" w:type="dxa"/>
            <w:vAlign w:val="center"/>
            <w:hideMark/>
          </w:tcPr>
          <w:p w14:paraId="4F57AEB8" w14:textId="77777777" w:rsidR="00604F4C" w:rsidRPr="00604F4C" w:rsidRDefault="00604F4C" w:rsidP="00604F4C">
            <w:pPr>
              <w:jc w:val="both"/>
              <w:rPr>
                <w:rFonts w:ascii="Times New Roman" w:hAnsi="Times New Roman" w:cs="Times New Roman"/>
                <w:b/>
                <w:bCs/>
                <w:sz w:val="24"/>
                <w:szCs w:val="24"/>
              </w:rPr>
            </w:pPr>
            <w:r w:rsidRPr="00604F4C">
              <w:rPr>
                <w:rFonts w:ascii="Times New Roman" w:hAnsi="Times New Roman" w:cs="Times New Roman"/>
                <w:b/>
                <w:bCs/>
                <w:sz w:val="24"/>
                <w:szCs w:val="24"/>
              </w:rPr>
              <w:t>Instrument</w:t>
            </w:r>
          </w:p>
        </w:tc>
        <w:tc>
          <w:tcPr>
            <w:tcW w:w="6345" w:type="dxa"/>
            <w:vAlign w:val="center"/>
            <w:hideMark/>
          </w:tcPr>
          <w:p w14:paraId="71D696EB" w14:textId="77777777" w:rsidR="00604F4C" w:rsidRPr="00604F4C" w:rsidRDefault="00604F4C" w:rsidP="00604F4C">
            <w:pPr>
              <w:jc w:val="both"/>
              <w:rPr>
                <w:rFonts w:ascii="Times New Roman" w:hAnsi="Times New Roman" w:cs="Times New Roman"/>
                <w:b/>
                <w:bCs/>
                <w:sz w:val="24"/>
                <w:szCs w:val="24"/>
              </w:rPr>
            </w:pPr>
            <w:r w:rsidRPr="00604F4C">
              <w:rPr>
                <w:rFonts w:ascii="Times New Roman" w:hAnsi="Times New Roman" w:cs="Times New Roman"/>
                <w:b/>
                <w:bCs/>
                <w:sz w:val="24"/>
                <w:szCs w:val="24"/>
              </w:rPr>
              <w:t>Function/Use</w:t>
            </w:r>
          </w:p>
        </w:tc>
      </w:tr>
      <w:tr w:rsidR="00604F4C" w:rsidRPr="00604F4C" w14:paraId="5F05DD87" w14:textId="77777777" w:rsidTr="00F24A77">
        <w:trPr>
          <w:trHeight w:val="662"/>
          <w:tblCellSpacing w:w="15" w:type="dxa"/>
        </w:trPr>
        <w:tc>
          <w:tcPr>
            <w:tcW w:w="2440" w:type="dxa"/>
            <w:vAlign w:val="center"/>
            <w:hideMark/>
          </w:tcPr>
          <w:p w14:paraId="57D78A84" w14:textId="77777777" w:rsidR="00604F4C" w:rsidRPr="00604F4C" w:rsidRDefault="00604F4C" w:rsidP="0094424D">
            <w:pPr>
              <w:rPr>
                <w:rFonts w:ascii="Times New Roman" w:hAnsi="Times New Roman" w:cs="Times New Roman"/>
                <w:sz w:val="24"/>
                <w:szCs w:val="24"/>
              </w:rPr>
            </w:pPr>
            <w:r w:rsidRPr="00604F4C">
              <w:rPr>
                <w:rFonts w:ascii="Times New Roman" w:hAnsi="Times New Roman" w:cs="Times New Roman"/>
                <w:b/>
                <w:bCs/>
                <w:sz w:val="24"/>
                <w:szCs w:val="24"/>
              </w:rPr>
              <w:t>Stereomicroscope</w:t>
            </w:r>
          </w:p>
        </w:tc>
        <w:tc>
          <w:tcPr>
            <w:tcW w:w="6345" w:type="dxa"/>
            <w:vAlign w:val="center"/>
            <w:hideMark/>
          </w:tcPr>
          <w:p w14:paraId="02E9D10F" w14:textId="626A5D6F" w:rsidR="00604F4C" w:rsidRPr="00604F4C" w:rsidRDefault="00604F4C" w:rsidP="0094424D">
            <w:pPr>
              <w:rPr>
                <w:rFonts w:ascii="Times New Roman" w:hAnsi="Times New Roman" w:cs="Times New Roman"/>
                <w:sz w:val="24"/>
                <w:szCs w:val="24"/>
              </w:rPr>
            </w:pPr>
            <w:r w:rsidRPr="00604F4C">
              <w:rPr>
                <w:rFonts w:ascii="Times New Roman" w:hAnsi="Times New Roman" w:cs="Times New Roman"/>
                <w:sz w:val="24"/>
                <w:szCs w:val="24"/>
              </w:rPr>
              <w:t xml:space="preserve">Examines fine surface details such as torn </w:t>
            </w:r>
            <w:r w:rsidR="00FD54C1" w:rsidRPr="00604F4C">
              <w:rPr>
                <w:rFonts w:ascii="Times New Roman" w:hAnsi="Times New Roman" w:cs="Times New Roman"/>
                <w:sz w:val="24"/>
                <w:szCs w:val="24"/>
              </w:rPr>
              <w:t>fibers</w:t>
            </w:r>
            <w:r w:rsidRPr="00604F4C">
              <w:rPr>
                <w:rFonts w:ascii="Times New Roman" w:hAnsi="Times New Roman" w:cs="Times New Roman"/>
                <w:sz w:val="24"/>
                <w:szCs w:val="24"/>
              </w:rPr>
              <w:t>, abrasion marks, or overlapped strokes.</w:t>
            </w:r>
          </w:p>
        </w:tc>
      </w:tr>
      <w:tr w:rsidR="00604F4C" w:rsidRPr="00604F4C" w14:paraId="0E7B350A" w14:textId="77777777" w:rsidTr="00F24A77">
        <w:trPr>
          <w:tblCellSpacing w:w="15" w:type="dxa"/>
        </w:trPr>
        <w:tc>
          <w:tcPr>
            <w:tcW w:w="2440" w:type="dxa"/>
            <w:vAlign w:val="center"/>
            <w:hideMark/>
          </w:tcPr>
          <w:p w14:paraId="7F105CE8" w14:textId="77777777" w:rsidR="00604F4C" w:rsidRPr="00604F4C" w:rsidRDefault="00604F4C" w:rsidP="0094424D">
            <w:pPr>
              <w:rPr>
                <w:rFonts w:ascii="Times New Roman" w:hAnsi="Times New Roman" w:cs="Times New Roman"/>
                <w:sz w:val="24"/>
                <w:szCs w:val="24"/>
              </w:rPr>
            </w:pPr>
            <w:r w:rsidRPr="00604F4C">
              <w:rPr>
                <w:rFonts w:ascii="Times New Roman" w:hAnsi="Times New Roman" w:cs="Times New Roman"/>
                <w:b/>
                <w:bCs/>
                <w:sz w:val="24"/>
                <w:szCs w:val="24"/>
              </w:rPr>
              <w:t>Electrostatic Detection Apparatus (ESDA)</w:t>
            </w:r>
          </w:p>
        </w:tc>
        <w:tc>
          <w:tcPr>
            <w:tcW w:w="6345" w:type="dxa"/>
            <w:vAlign w:val="center"/>
            <w:hideMark/>
          </w:tcPr>
          <w:p w14:paraId="31C93175" w14:textId="77777777" w:rsidR="00604F4C" w:rsidRPr="00604F4C" w:rsidRDefault="00604F4C" w:rsidP="0094424D">
            <w:pPr>
              <w:rPr>
                <w:rFonts w:ascii="Times New Roman" w:hAnsi="Times New Roman" w:cs="Times New Roman"/>
                <w:sz w:val="24"/>
                <w:szCs w:val="24"/>
              </w:rPr>
            </w:pPr>
            <w:r w:rsidRPr="00604F4C">
              <w:rPr>
                <w:rFonts w:ascii="Times New Roman" w:hAnsi="Times New Roman" w:cs="Times New Roman"/>
                <w:sz w:val="24"/>
                <w:szCs w:val="24"/>
              </w:rPr>
              <w:t xml:space="preserve">Detects and visualizes </w:t>
            </w:r>
            <w:r w:rsidRPr="00604F4C">
              <w:rPr>
                <w:rFonts w:ascii="Times New Roman" w:hAnsi="Times New Roman" w:cs="Times New Roman"/>
                <w:b/>
                <w:bCs/>
                <w:sz w:val="24"/>
                <w:szCs w:val="24"/>
              </w:rPr>
              <w:t>indented writings</w:t>
            </w:r>
            <w:r w:rsidRPr="00604F4C">
              <w:rPr>
                <w:rFonts w:ascii="Times New Roman" w:hAnsi="Times New Roman" w:cs="Times New Roman"/>
                <w:sz w:val="24"/>
                <w:szCs w:val="24"/>
              </w:rPr>
              <w:t xml:space="preserve"> or impressions left on sheets below the original document.</w:t>
            </w:r>
          </w:p>
        </w:tc>
      </w:tr>
      <w:tr w:rsidR="00604F4C" w:rsidRPr="00604F4C" w14:paraId="7BC1B7BA" w14:textId="77777777" w:rsidTr="00F24A77">
        <w:trPr>
          <w:tblCellSpacing w:w="15" w:type="dxa"/>
        </w:trPr>
        <w:tc>
          <w:tcPr>
            <w:tcW w:w="2440" w:type="dxa"/>
            <w:vAlign w:val="center"/>
            <w:hideMark/>
          </w:tcPr>
          <w:p w14:paraId="27AE8AD0" w14:textId="77777777" w:rsidR="00604F4C" w:rsidRPr="00604F4C" w:rsidRDefault="00604F4C" w:rsidP="0094424D">
            <w:pPr>
              <w:rPr>
                <w:rFonts w:ascii="Times New Roman" w:hAnsi="Times New Roman" w:cs="Times New Roman"/>
                <w:sz w:val="24"/>
                <w:szCs w:val="24"/>
              </w:rPr>
            </w:pPr>
            <w:r w:rsidRPr="00604F4C">
              <w:rPr>
                <w:rFonts w:ascii="Times New Roman" w:hAnsi="Times New Roman" w:cs="Times New Roman"/>
                <w:b/>
                <w:bCs/>
                <w:sz w:val="24"/>
                <w:szCs w:val="24"/>
              </w:rPr>
              <w:t>Video Spectral Comparator (VSC)</w:t>
            </w:r>
          </w:p>
        </w:tc>
        <w:tc>
          <w:tcPr>
            <w:tcW w:w="6345" w:type="dxa"/>
            <w:vAlign w:val="center"/>
            <w:hideMark/>
          </w:tcPr>
          <w:p w14:paraId="6E1020A8" w14:textId="77777777" w:rsidR="00604F4C" w:rsidRPr="00604F4C" w:rsidRDefault="00604F4C" w:rsidP="0094424D">
            <w:pPr>
              <w:rPr>
                <w:rFonts w:ascii="Times New Roman" w:hAnsi="Times New Roman" w:cs="Times New Roman"/>
                <w:sz w:val="24"/>
                <w:szCs w:val="24"/>
              </w:rPr>
            </w:pPr>
            <w:r w:rsidRPr="00604F4C">
              <w:rPr>
                <w:rFonts w:ascii="Times New Roman" w:hAnsi="Times New Roman" w:cs="Times New Roman"/>
                <w:sz w:val="24"/>
                <w:szCs w:val="24"/>
              </w:rPr>
              <w:t>Uses multi-wavelength light to analyze inks, security features, and paper; differentiates inks and detects alterations.</w:t>
            </w:r>
          </w:p>
        </w:tc>
      </w:tr>
    </w:tbl>
    <w:p w14:paraId="40574670" w14:textId="038FDD43" w:rsidR="00604F4C" w:rsidRPr="00604F4C" w:rsidRDefault="00604F4C" w:rsidP="00604F4C">
      <w:pPr>
        <w:jc w:val="both"/>
        <w:rPr>
          <w:rFonts w:ascii="Times New Roman" w:hAnsi="Times New Roman" w:cs="Times New Roman"/>
          <w:sz w:val="24"/>
          <w:szCs w:val="24"/>
        </w:rPr>
      </w:pPr>
    </w:p>
    <w:p w14:paraId="6F361372" w14:textId="77777777" w:rsidR="00604F4C" w:rsidRPr="00604F4C" w:rsidRDefault="00604F4C" w:rsidP="00604F4C">
      <w:pPr>
        <w:jc w:val="both"/>
        <w:rPr>
          <w:rFonts w:ascii="Times New Roman" w:hAnsi="Times New Roman" w:cs="Times New Roman"/>
          <w:b/>
          <w:bCs/>
          <w:sz w:val="24"/>
          <w:szCs w:val="24"/>
        </w:rPr>
      </w:pPr>
      <w:r w:rsidRPr="00604F4C">
        <w:rPr>
          <w:rFonts w:ascii="Times New Roman" w:hAnsi="Times New Roman" w:cs="Times New Roman"/>
          <w:b/>
          <w:bCs/>
          <w:sz w:val="24"/>
          <w:szCs w:val="24"/>
        </w:rPr>
        <w:t>D. Integrated Technology Approach</w:t>
      </w:r>
    </w:p>
    <w:p w14:paraId="0894F7AD" w14:textId="77777777" w:rsidR="00604F4C" w:rsidRPr="00604F4C" w:rsidRDefault="00604F4C" w:rsidP="00604F4C">
      <w:pPr>
        <w:jc w:val="both"/>
        <w:rPr>
          <w:rFonts w:ascii="Times New Roman" w:hAnsi="Times New Roman" w:cs="Times New Roman"/>
          <w:sz w:val="24"/>
          <w:szCs w:val="24"/>
        </w:rPr>
      </w:pPr>
      <w:r w:rsidRPr="00604F4C">
        <w:rPr>
          <w:rFonts w:ascii="Times New Roman" w:hAnsi="Times New Roman" w:cs="Times New Roman"/>
          <w:sz w:val="24"/>
          <w:szCs w:val="24"/>
        </w:rPr>
        <w:t xml:space="preserve">Modern GEQD laboratories combine </w:t>
      </w:r>
      <w:r w:rsidRPr="00604F4C">
        <w:rPr>
          <w:rFonts w:ascii="Times New Roman" w:hAnsi="Times New Roman" w:cs="Times New Roman"/>
          <w:b/>
          <w:bCs/>
          <w:sz w:val="24"/>
          <w:szCs w:val="24"/>
        </w:rPr>
        <w:t>digital imaging, optical enhancement, and chemical testing</w:t>
      </w:r>
      <w:r w:rsidRPr="00604F4C">
        <w:rPr>
          <w:rFonts w:ascii="Times New Roman" w:hAnsi="Times New Roman" w:cs="Times New Roman"/>
          <w:sz w:val="24"/>
          <w:szCs w:val="24"/>
        </w:rPr>
        <w:t xml:space="preserve"> for comprehensive document analysis. Data from all these tools are integrated to form a </w:t>
      </w:r>
      <w:r w:rsidRPr="00604F4C">
        <w:rPr>
          <w:rFonts w:ascii="Times New Roman" w:hAnsi="Times New Roman" w:cs="Times New Roman"/>
          <w:b/>
          <w:bCs/>
          <w:sz w:val="24"/>
          <w:szCs w:val="24"/>
        </w:rPr>
        <w:t>scientifically validated expert opinion</w:t>
      </w:r>
      <w:r w:rsidRPr="00604F4C">
        <w:rPr>
          <w:rFonts w:ascii="Times New Roman" w:hAnsi="Times New Roman" w:cs="Times New Roman"/>
          <w:sz w:val="24"/>
          <w:szCs w:val="24"/>
        </w:rPr>
        <w:t>, ensuring reliability and admissibility in court.</w:t>
      </w:r>
    </w:p>
    <w:p w14:paraId="1495B06B" w14:textId="26C3CAF7" w:rsidR="00604F4C" w:rsidRDefault="00000000" w:rsidP="00E137D1">
      <w:pPr>
        <w:jc w:val="both"/>
        <w:rPr>
          <w:rFonts w:ascii="Times New Roman" w:hAnsi="Times New Roman" w:cs="Times New Roman"/>
          <w:sz w:val="24"/>
          <w:szCs w:val="24"/>
        </w:rPr>
      </w:pPr>
      <w:r>
        <w:rPr>
          <w:rFonts w:ascii="Times New Roman" w:hAnsi="Times New Roman" w:cs="Times New Roman"/>
          <w:sz w:val="24"/>
          <w:szCs w:val="24"/>
        </w:rPr>
        <w:pict w14:anchorId="1A0AAE0C">
          <v:rect id="_x0000_i1030" style="width:0;height:1.5pt" o:hralign="center" o:hrstd="t" o:hr="t" fillcolor="#a0a0a0" stroked="f"/>
        </w:pict>
      </w:r>
    </w:p>
    <w:p w14:paraId="1A6342CE" w14:textId="6E04C52D" w:rsidR="00E137D1" w:rsidRPr="003A2592" w:rsidRDefault="00E137D1" w:rsidP="00E137D1">
      <w:pPr>
        <w:jc w:val="both"/>
        <w:rPr>
          <w:rFonts w:ascii="Times New Roman" w:hAnsi="Times New Roman" w:cs="Times New Roman"/>
          <w:b/>
          <w:bCs/>
          <w:sz w:val="28"/>
          <w:szCs w:val="28"/>
        </w:rPr>
      </w:pPr>
      <w:r w:rsidRPr="003A2592">
        <w:rPr>
          <w:rFonts w:ascii="Times New Roman" w:hAnsi="Times New Roman" w:cs="Times New Roman"/>
          <w:b/>
          <w:bCs/>
          <w:sz w:val="28"/>
          <w:szCs w:val="28"/>
        </w:rPr>
        <w:t>1.6</w:t>
      </w:r>
      <w:r w:rsidRPr="003A2592">
        <w:rPr>
          <w:rFonts w:ascii="Times New Roman" w:hAnsi="Times New Roman" w:cs="Times New Roman"/>
          <w:sz w:val="28"/>
          <w:szCs w:val="28"/>
        </w:rPr>
        <w:t xml:space="preserve"> </w:t>
      </w:r>
      <w:r w:rsidR="008F0655" w:rsidRPr="003A2592">
        <w:rPr>
          <w:rFonts w:ascii="Times New Roman" w:hAnsi="Times New Roman" w:cs="Times New Roman"/>
          <w:b/>
          <w:bCs/>
          <w:sz w:val="28"/>
          <w:szCs w:val="28"/>
        </w:rPr>
        <w:t>Expertise, Court Testimony, and Emerging Challenges</w:t>
      </w:r>
    </w:p>
    <w:p w14:paraId="6271BDFE" w14:textId="1E693086" w:rsidR="008F0655" w:rsidRDefault="008F0655" w:rsidP="00E137D1">
      <w:pPr>
        <w:jc w:val="both"/>
        <w:rPr>
          <w:rFonts w:ascii="Times New Roman" w:hAnsi="Times New Roman" w:cs="Times New Roman"/>
          <w:sz w:val="24"/>
          <w:szCs w:val="24"/>
        </w:rPr>
      </w:pPr>
      <w:r w:rsidRPr="008F0655">
        <w:rPr>
          <w:rFonts w:ascii="Times New Roman" w:hAnsi="Times New Roman" w:cs="Times New Roman"/>
          <w:sz w:val="24"/>
          <w:szCs w:val="24"/>
        </w:rPr>
        <w:t xml:space="preserve">The effectiveness of the </w:t>
      </w:r>
      <w:r w:rsidRPr="008F0655">
        <w:rPr>
          <w:rFonts w:ascii="Times New Roman" w:hAnsi="Times New Roman" w:cs="Times New Roman"/>
          <w:b/>
          <w:bCs/>
          <w:sz w:val="24"/>
          <w:szCs w:val="24"/>
        </w:rPr>
        <w:t>GEQD</w:t>
      </w:r>
      <w:r w:rsidRPr="008F0655">
        <w:rPr>
          <w:rFonts w:ascii="Times New Roman" w:hAnsi="Times New Roman" w:cs="Times New Roman"/>
          <w:sz w:val="24"/>
          <w:szCs w:val="24"/>
        </w:rPr>
        <w:t xml:space="preserve"> largely depends on the </w:t>
      </w:r>
      <w:r w:rsidRPr="008F0655">
        <w:rPr>
          <w:rFonts w:ascii="Times New Roman" w:hAnsi="Times New Roman" w:cs="Times New Roman"/>
          <w:b/>
          <w:bCs/>
          <w:sz w:val="24"/>
          <w:szCs w:val="24"/>
        </w:rPr>
        <w:t>expertise, integrity, and adaptability</w:t>
      </w:r>
      <w:r w:rsidRPr="008F0655">
        <w:rPr>
          <w:rFonts w:ascii="Times New Roman" w:hAnsi="Times New Roman" w:cs="Times New Roman"/>
          <w:sz w:val="24"/>
          <w:szCs w:val="24"/>
        </w:rPr>
        <w:t xml:space="preserve"> of its forensic professionals. Examiners working in GEQD or CFSL divisions are required to possess </w:t>
      </w:r>
      <w:r w:rsidRPr="008F0655">
        <w:rPr>
          <w:rFonts w:ascii="Times New Roman" w:hAnsi="Times New Roman" w:cs="Times New Roman"/>
          <w:b/>
          <w:bCs/>
          <w:sz w:val="24"/>
          <w:szCs w:val="24"/>
        </w:rPr>
        <w:t>formal education in forensic science</w:t>
      </w:r>
      <w:r w:rsidRPr="008F0655">
        <w:rPr>
          <w:rFonts w:ascii="Times New Roman" w:hAnsi="Times New Roman" w:cs="Times New Roman"/>
          <w:sz w:val="24"/>
          <w:szCs w:val="24"/>
        </w:rPr>
        <w:t xml:space="preserve">, specialized training in </w:t>
      </w:r>
      <w:r w:rsidRPr="008F0655">
        <w:rPr>
          <w:rFonts w:ascii="Times New Roman" w:hAnsi="Times New Roman" w:cs="Times New Roman"/>
          <w:b/>
          <w:bCs/>
          <w:sz w:val="24"/>
          <w:szCs w:val="24"/>
        </w:rPr>
        <w:t>document examination</w:t>
      </w:r>
      <w:r w:rsidRPr="008F0655">
        <w:rPr>
          <w:rFonts w:ascii="Times New Roman" w:hAnsi="Times New Roman" w:cs="Times New Roman"/>
          <w:sz w:val="24"/>
          <w:szCs w:val="24"/>
        </w:rPr>
        <w:t>, and practical experience in handling diverse evidentiary materials.</w:t>
      </w:r>
    </w:p>
    <w:p w14:paraId="3FA87D9A" w14:textId="0D653683" w:rsidR="008F0655" w:rsidRDefault="008F0655" w:rsidP="00E137D1">
      <w:pPr>
        <w:jc w:val="both"/>
        <w:rPr>
          <w:rFonts w:ascii="Times New Roman" w:hAnsi="Times New Roman" w:cs="Times New Roman"/>
          <w:sz w:val="24"/>
          <w:szCs w:val="24"/>
        </w:rPr>
      </w:pPr>
      <w:r w:rsidRPr="008F0655">
        <w:rPr>
          <w:rFonts w:ascii="Times New Roman" w:hAnsi="Times New Roman" w:cs="Times New Roman"/>
          <w:sz w:val="24"/>
          <w:szCs w:val="24"/>
        </w:rPr>
        <w:t xml:space="preserve">The </w:t>
      </w:r>
      <w:r w:rsidRPr="008F0655">
        <w:rPr>
          <w:rFonts w:ascii="Times New Roman" w:hAnsi="Times New Roman" w:cs="Times New Roman"/>
          <w:b/>
          <w:bCs/>
          <w:sz w:val="24"/>
          <w:szCs w:val="24"/>
        </w:rPr>
        <w:t>credibility of an expert’s findings</w:t>
      </w:r>
      <w:r w:rsidRPr="008F0655">
        <w:rPr>
          <w:rFonts w:ascii="Times New Roman" w:hAnsi="Times New Roman" w:cs="Times New Roman"/>
          <w:sz w:val="24"/>
          <w:szCs w:val="24"/>
        </w:rPr>
        <w:t xml:space="preserve"> relies on the examiner’s </w:t>
      </w:r>
      <w:r w:rsidRPr="008F0655">
        <w:rPr>
          <w:rFonts w:ascii="Times New Roman" w:hAnsi="Times New Roman" w:cs="Times New Roman"/>
          <w:b/>
          <w:bCs/>
          <w:sz w:val="24"/>
          <w:szCs w:val="24"/>
        </w:rPr>
        <w:t>knowledge, technical proficiency, and forensic experience</w:t>
      </w:r>
      <w:r w:rsidRPr="008F0655">
        <w:rPr>
          <w:rFonts w:ascii="Times New Roman" w:hAnsi="Times New Roman" w:cs="Times New Roman"/>
          <w:sz w:val="24"/>
          <w:szCs w:val="24"/>
        </w:rPr>
        <w:t xml:space="preserve">. Since GEQDs are often summoned as </w:t>
      </w:r>
      <w:r w:rsidRPr="008F0655">
        <w:rPr>
          <w:rFonts w:ascii="Times New Roman" w:hAnsi="Times New Roman" w:cs="Times New Roman"/>
          <w:b/>
          <w:bCs/>
          <w:sz w:val="24"/>
          <w:szCs w:val="24"/>
        </w:rPr>
        <w:t>expert witnesses</w:t>
      </w:r>
      <w:r w:rsidRPr="008F0655">
        <w:rPr>
          <w:rFonts w:ascii="Times New Roman" w:hAnsi="Times New Roman" w:cs="Times New Roman"/>
          <w:sz w:val="24"/>
          <w:szCs w:val="24"/>
        </w:rPr>
        <w:t xml:space="preserve">, they must be skilled not only in scientific evaluation but also in </w:t>
      </w:r>
      <w:r w:rsidRPr="008F0655">
        <w:rPr>
          <w:rFonts w:ascii="Times New Roman" w:hAnsi="Times New Roman" w:cs="Times New Roman"/>
          <w:b/>
          <w:bCs/>
          <w:sz w:val="24"/>
          <w:szCs w:val="24"/>
        </w:rPr>
        <w:t>courtroom presentation and cross-examination</w:t>
      </w:r>
      <w:r w:rsidRPr="008F0655">
        <w:rPr>
          <w:rFonts w:ascii="Times New Roman" w:hAnsi="Times New Roman" w:cs="Times New Roman"/>
          <w:sz w:val="24"/>
          <w:szCs w:val="24"/>
        </w:rPr>
        <w:t xml:space="preserve">, ensuring that their reports are </w:t>
      </w:r>
      <w:r w:rsidRPr="008F0655">
        <w:rPr>
          <w:rFonts w:ascii="Times New Roman" w:hAnsi="Times New Roman" w:cs="Times New Roman"/>
          <w:b/>
          <w:bCs/>
          <w:sz w:val="24"/>
          <w:szCs w:val="24"/>
        </w:rPr>
        <w:t xml:space="preserve">legally admissible </w:t>
      </w:r>
      <w:r w:rsidRPr="008F0655">
        <w:rPr>
          <w:rFonts w:ascii="Times New Roman" w:hAnsi="Times New Roman" w:cs="Times New Roman"/>
          <w:b/>
          <w:bCs/>
          <w:sz w:val="24"/>
          <w:szCs w:val="24"/>
        </w:rPr>
        <w:lastRenderedPageBreak/>
        <w:t>and scientifically defensible</w:t>
      </w:r>
      <w:r w:rsidRPr="008F0655">
        <w:rPr>
          <w:rFonts w:ascii="Times New Roman" w:hAnsi="Times New Roman" w:cs="Times New Roman"/>
          <w:sz w:val="24"/>
          <w:szCs w:val="24"/>
        </w:rPr>
        <w:t>. During testimony, experts present visual comparisons, explain their methods, and justify conclusions drawn from evidence, contributing to judicial decision-making.</w:t>
      </w:r>
    </w:p>
    <w:p w14:paraId="47CB9F4F" w14:textId="3C4BA516" w:rsidR="008F0655" w:rsidRDefault="008F0655" w:rsidP="00E137D1">
      <w:pPr>
        <w:jc w:val="both"/>
        <w:rPr>
          <w:rFonts w:ascii="Times New Roman" w:hAnsi="Times New Roman" w:cs="Times New Roman"/>
          <w:sz w:val="24"/>
          <w:szCs w:val="24"/>
        </w:rPr>
      </w:pPr>
      <w:r w:rsidRPr="008F0655">
        <w:rPr>
          <w:rFonts w:ascii="Times New Roman" w:hAnsi="Times New Roman" w:cs="Times New Roman"/>
          <w:sz w:val="24"/>
          <w:szCs w:val="24"/>
        </w:rPr>
        <w:t xml:space="preserve">With technological advancements, the GEQD faces new challenges such as </w:t>
      </w:r>
      <w:r w:rsidRPr="008F0655">
        <w:rPr>
          <w:rFonts w:ascii="Times New Roman" w:hAnsi="Times New Roman" w:cs="Times New Roman"/>
          <w:b/>
          <w:bCs/>
          <w:sz w:val="24"/>
          <w:szCs w:val="24"/>
        </w:rPr>
        <w:t>digitally forged certificates, AI-generated handwriting, deepfake signatures, and manipulated digital prints</w:t>
      </w:r>
      <w:r w:rsidRPr="008F0655">
        <w:rPr>
          <w:rFonts w:ascii="Times New Roman" w:hAnsi="Times New Roman" w:cs="Times New Roman"/>
          <w:sz w:val="24"/>
          <w:szCs w:val="24"/>
        </w:rPr>
        <w:t xml:space="preserve">. To counter these, forensic experts are adopting </w:t>
      </w:r>
      <w:r w:rsidRPr="008F0655">
        <w:rPr>
          <w:rFonts w:ascii="Times New Roman" w:hAnsi="Times New Roman" w:cs="Times New Roman"/>
          <w:b/>
          <w:bCs/>
          <w:sz w:val="24"/>
          <w:szCs w:val="24"/>
        </w:rPr>
        <w:t>machine learning tools, hyperspectral imaging, and digital pattern analysis</w:t>
      </w:r>
      <w:r w:rsidRPr="008F0655">
        <w:rPr>
          <w:rFonts w:ascii="Times New Roman" w:hAnsi="Times New Roman" w:cs="Times New Roman"/>
          <w:sz w:val="24"/>
          <w:szCs w:val="24"/>
        </w:rPr>
        <w:t xml:space="preserve"> for enhanced accuracy and automation. The integration of these technologies strengthens the reliability of forensic evidence in both physical and cyber domains.</w:t>
      </w:r>
    </w:p>
    <w:p w14:paraId="67991A32" w14:textId="77777777" w:rsidR="008F0655" w:rsidRPr="008F0655" w:rsidRDefault="008F0655" w:rsidP="008F0655">
      <w:pPr>
        <w:jc w:val="both"/>
        <w:rPr>
          <w:rFonts w:ascii="Times New Roman" w:hAnsi="Times New Roman" w:cs="Times New Roman"/>
          <w:b/>
          <w:bCs/>
          <w:sz w:val="24"/>
          <w:szCs w:val="24"/>
        </w:rPr>
      </w:pPr>
      <w:r w:rsidRPr="008F0655">
        <w:rPr>
          <w:rFonts w:ascii="Times New Roman" w:hAnsi="Times New Roman" w:cs="Times New Roman"/>
          <w:b/>
          <w:bCs/>
          <w:sz w:val="24"/>
          <w:szCs w:val="24"/>
        </w:rPr>
        <w:t>Table: Traditional vs. Modern Challenges in Questioned Document Examination</w:t>
      </w:r>
    </w:p>
    <w:tbl>
      <w:tblPr>
        <w:tblW w:w="887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5"/>
        <w:gridCol w:w="2700"/>
        <w:gridCol w:w="4230"/>
      </w:tblGrid>
      <w:tr w:rsidR="008F0655" w:rsidRPr="008F0655" w14:paraId="44E79C12" w14:textId="77777777" w:rsidTr="0094424D">
        <w:trPr>
          <w:tblHeader/>
          <w:tblCellSpacing w:w="15" w:type="dxa"/>
        </w:trPr>
        <w:tc>
          <w:tcPr>
            <w:tcW w:w="1900" w:type="dxa"/>
            <w:vAlign w:val="center"/>
            <w:hideMark/>
          </w:tcPr>
          <w:p w14:paraId="778EE9FF" w14:textId="77777777" w:rsidR="008F0655" w:rsidRPr="008F0655" w:rsidRDefault="008F0655" w:rsidP="008F0655">
            <w:pPr>
              <w:jc w:val="both"/>
              <w:rPr>
                <w:rFonts w:ascii="Times New Roman" w:hAnsi="Times New Roman" w:cs="Times New Roman"/>
                <w:b/>
                <w:bCs/>
                <w:sz w:val="24"/>
                <w:szCs w:val="24"/>
              </w:rPr>
            </w:pPr>
            <w:r w:rsidRPr="008F0655">
              <w:rPr>
                <w:rFonts w:ascii="Times New Roman" w:hAnsi="Times New Roman" w:cs="Times New Roman"/>
                <w:b/>
                <w:bCs/>
                <w:sz w:val="24"/>
                <w:szCs w:val="24"/>
              </w:rPr>
              <w:t>Aspect</w:t>
            </w:r>
          </w:p>
        </w:tc>
        <w:tc>
          <w:tcPr>
            <w:tcW w:w="2670" w:type="dxa"/>
            <w:vAlign w:val="center"/>
            <w:hideMark/>
          </w:tcPr>
          <w:p w14:paraId="40B3C2D0" w14:textId="77777777" w:rsidR="008F0655" w:rsidRPr="008F0655" w:rsidRDefault="008F0655" w:rsidP="008F0655">
            <w:pPr>
              <w:jc w:val="both"/>
              <w:rPr>
                <w:rFonts w:ascii="Times New Roman" w:hAnsi="Times New Roman" w:cs="Times New Roman"/>
                <w:b/>
                <w:bCs/>
                <w:sz w:val="24"/>
                <w:szCs w:val="24"/>
              </w:rPr>
            </w:pPr>
            <w:r w:rsidRPr="008F0655">
              <w:rPr>
                <w:rFonts w:ascii="Times New Roman" w:hAnsi="Times New Roman" w:cs="Times New Roman"/>
                <w:b/>
                <w:bCs/>
                <w:sz w:val="24"/>
                <w:szCs w:val="24"/>
              </w:rPr>
              <w:t>Traditional Challenges</w:t>
            </w:r>
          </w:p>
        </w:tc>
        <w:tc>
          <w:tcPr>
            <w:tcW w:w="4185" w:type="dxa"/>
            <w:vAlign w:val="center"/>
            <w:hideMark/>
          </w:tcPr>
          <w:p w14:paraId="4B45840C" w14:textId="77777777" w:rsidR="008F0655" w:rsidRPr="008F0655" w:rsidRDefault="008F0655" w:rsidP="008F0655">
            <w:pPr>
              <w:jc w:val="both"/>
              <w:rPr>
                <w:rFonts w:ascii="Times New Roman" w:hAnsi="Times New Roman" w:cs="Times New Roman"/>
                <w:b/>
                <w:bCs/>
                <w:sz w:val="24"/>
                <w:szCs w:val="24"/>
              </w:rPr>
            </w:pPr>
            <w:r w:rsidRPr="008F0655">
              <w:rPr>
                <w:rFonts w:ascii="Times New Roman" w:hAnsi="Times New Roman" w:cs="Times New Roman"/>
                <w:b/>
                <w:bCs/>
                <w:sz w:val="24"/>
                <w:szCs w:val="24"/>
              </w:rPr>
              <w:t>Modern Challenges</w:t>
            </w:r>
          </w:p>
        </w:tc>
      </w:tr>
      <w:tr w:rsidR="008F0655" w:rsidRPr="008F0655" w14:paraId="5E08BF8F" w14:textId="77777777" w:rsidTr="0094424D">
        <w:trPr>
          <w:tblCellSpacing w:w="15" w:type="dxa"/>
        </w:trPr>
        <w:tc>
          <w:tcPr>
            <w:tcW w:w="1900" w:type="dxa"/>
            <w:vAlign w:val="center"/>
            <w:hideMark/>
          </w:tcPr>
          <w:p w14:paraId="045B44F8" w14:textId="6E1826A2" w:rsidR="008F0655" w:rsidRPr="008F0655" w:rsidRDefault="008F0655" w:rsidP="0094424D">
            <w:pPr>
              <w:rPr>
                <w:rFonts w:ascii="Times New Roman" w:hAnsi="Times New Roman" w:cs="Times New Roman"/>
                <w:sz w:val="24"/>
                <w:szCs w:val="24"/>
              </w:rPr>
            </w:pPr>
            <w:r w:rsidRPr="008F0655">
              <w:rPr>
                <w:rFonts w:ascii="Times New Roman" w:hAnsi="Times New Roman" w:cs="Times New Roman"/>
                <w:b/>
                <w:bCs/>
                <w:sz w:val="24"/>
                <w:szCs w:val="24"/>
              </w:rPr>
              <w:t>Nature of</w:t>
            </w:r>
            <w:r>
              <w:rPr>
                <w:rFonts w:ascii="Times New Roman" w:hAnsi="Times New Roman" w:cs="Times New Roman"/>
                <w:b/>
                <w:bCs/>
                <w:sz w:val="24"/>
                <w:szCs w:val="24"/>
              </w:rPr>
              <w:t xml:space="preserve">  </w:t>
            </w:r>
            <w:r w:rsidRPr="008F0655">
              <w:rPr>
                <w:rFonts w:ascii="Times New Roman" w:hAnsi="Times New Roman" w:cs="Times New Roman"/>
                <w:b/>
                <w:bCs/>
                <w:sz w:val="24"/>
                <w:szCs w:val="24"/>
              </w:rPr>
              <w:t xml:space="preserve"> Documents</w:t>
            </w:r>
          </w:p>
        </w:tc>
        <w:tc>
          <w:tcPr>
            <w:tcW w:w="2670" w:type="dxa"/>
            <w:vAlign w:val="center"/>
            <w:hideMark/>
          </w:tcPr>
          <w:p w14:paraId="3C719D2F" w14:textId="77777777" w:rsidR="008F0655" w:rsidRPr="008F0655" w:rsidRDefault="008F0655" w:rsidP="0094424D">
            <w:pPr>
              <w:rPr>
                <w:rFonts w:ascii="Times New Roman" w:hAnsi="Times New Roman" w:cs="Times New Roman"/>
                <w:sz w:val="24"/>
                <w:szCs w:val="24"/>
              </w:rPr>
            </w:pPr>
            <w:r w:rsidRPr="008F0655">
              <w:rPr>
                <w:rFonts w:ascii="Times New Roman" w:hAnsi="Times New Roman" w:cs="Times New Roman"/>
                <w:sz w:val="24"/>
                <w:szCs w:val="24"/>
              </w:rPr>
              <w:t>Handwritten letters, typed papers, seals, cheques</w:t>
            </w:r>
          </w:p>
        </w:tc>
        <w:tc>
          <w:tcPr>
            <w:tcW w:w="4185" w:type="dxa"/>
            <w:vAlign w:val="center"/>
            <w:hideMark/>
          </w:tcPr>
          <w:p w14:paraId="6DA7EBAA" w14:textId="77777777" w:rsidR="008F0655" w:rsidRPr="008F0655" w:rsidRDefault="008F0655" w:rsidP="0094424D">
            <w:pPr>
              <w:rPr>
                <w:rFonts w:ascii="Times New Roman" w:hAnsi="Times New Roman" w:cs="Times New Roman"/>
                <w:sz w:val="24"/>
                <w:szCs w:val="24"/>
              </w:rPr>
            </w:pPr>
            <w:r w:rsidRPr="008F0655">
              <w:rPr>
                <w:rFonts w:ascii="Times New Roman" w:hAnsi="Times New Roman" w:cs="Times New Roman"/>
                <w:sz w:val="24"/>
                <w:szCs w:val="24"/>
              </w:rPr>
              <w:t>Digitally printed documents, scanned copies, PDFs</w:t>
            </w:r>
          </w:p>
        </w:tc>
      </w:tr>
      <w:tr w:rsidR="008F0655" w:rsidRPr="008F0655" w14:paraId="579B3771" w14:textId="77777777" w:rsidTr="0094424D">
        <w:trPr>
          <w:tblCellSpacing w:w="15" w:type="dxa"/>
        </w:trPr>
        <w:tc>
          <w:tcPr>
            <w:tcW w:w="1900" w:type="dxa"/>
            <w:vAlign w:val="center"/>
            <w:hideMark/>
          </w:tcPr>
          <w:p w14:paraId="10A9B2E2" w14:textId="77777777" w:rsidR="008F0655" w:rsidRPr="008F0655" w:rsidRDefault="008F0655" w:rsidP="0094424D">
            <w:pPr>
              <w:rPr>
                <w:rFonts w:ascii="Times New Roman" w:hAnsi="Times New Roman" w:cs="Times New Roman"/>
                <w:sz w:val="24"/>
                <w:szCs w:val="24"/>
              </w:rPr>
            </w:pPr>
            <w:r w:rsidRPr="008F0655">
              <w:rPr>
                <w:rFonts w:ascii="Times New Roman" w:hAnsi="Times New Roman" w:cs="Times New Roman"/>
                <w:b/>
                <w:bCs/>
                <w:sz w:val="24"/>
                <w:szCs w:val="24"/>
              </w:rPr>
              <w:t>Type of Forgery</w:t>
            </w:r>
          </w:p>
        </w:tc>
        <w:tc>
          <w:tcPr>
            <w:tcW w:w="2670" w:type="dxa"/>
            <w:vAlign w:val="center"/>
            <w:hideMark/>
          </w:tcPr>
          <w:p w14:paraId="59404B16" w14:textId="77777777" w:rsidR="008F0655" w:rsidRPr="008F0655" w:rsidRDefault="008F0655" w:rsidP="0094424D">
            <w:pPr>
              <w:rPr>
                <w:rFonts w:ascii="Times New Roman" w:hAnsi="Times New Roman" w:cs="Times New Roman"/>
                <w:sz w:val="24"/>
                <w:szCs w:val="24"/>
              </w:rPr>
            </w:pPr>
            <w:r w:rsidRPr="008F0655">
              <w:rPr>
                <w:rFonts w:ascii="Times New Roman" w:hAnsi="Times New Roman" w:cs="Times New Roman"/>
                <w:sz w:val="24"/>
                <w:szCs w:val="24"/>
              </w:rPr>
              <w:t>Manual tracing, ink alterations, erasures</w:t>
            </w:r>
          </w:p>
        </w:tc>
        <w:tc>
          <w:tcPr>
            <w:tcW w:w="4185" w:type="dxa"/>
            <w:vAlign w:val="center"/>
            <w:hideMark/>
          </w:tcPr>
          <w:p w14:paraId="128D73AC" w14:textId="77777777" w:rsidR="008F0655" w:rsidRPr="008F0655" w:rsidRDefault="008F0655" w:rsidP="0094424D">
            <w:pPr>
              <w:rPr>
                <w:rFonts w:ascii="Times New Roman" w:hAnsi="Times New Roman" w:cs="Times New Roman"/>
                <w:sz w:val="24"/>
                <w:szCs w:val="24"/>
              </w:rPr>
            </w:pPr>
            <w:r w:rsidRPr="008F0655">
              <w:rPr>
                <w:rFonts w:ascii="Times New Roman" w:hAnsi="Times New Roman" w:cs="Times New Roman"/>
                <w:sz w:val="24"/>
                <w:szCs w:val="24"/>
              </w:rPr>
              <w:t>AI-generated handwriting, digital tampering, print manipulation</w:t>
            </w:r>
          </w:p>
        </w:tc>
      </w:tr>
      <w:tr w:rsidR="008F0655" w:rsidRPr="008F0655" w14:paraId="7D323969" w14:textId="77777777" w:rsidTr="0094424D">
        <w:trPr>
          <w:tblCellSpacing w:w="15" w:type="dxa"/>
        </w:trPr>
        <w:tc>
          <w:tcPr>
            <w:tcW w:w="1900" w:type="dxa"/>
            <w:vAlign w:val="center"/>
            <w:hideMark/>
          </w:tcPr>
          <w:p w14:paraId="78AADF76" w14:textId="77777777" w:rsidR="008F0655" w:rsidRPr="008F0655" w:rsidRDefault="008F0655" w:rsidP="0094424D">
            <w:pPr>
              <w:rPr>
                <w:rFonts w:ascii="Times New Roman" w:hAnsi="Times New Roman" w:cs="Times New Roman"/>
                <w:sz w:val="24"/>
                <w:szCs w:val="24"/>
              </w:rPr>
            </w:pPr>
            <w:r w:rsidRPr="008F0655">
              <w:rPr>
                <w:rFonts w:ascii="Times New Roman" w:hAnsi="Times New Roman" w:cs="Times New Roman"/>
                <w:b/>
                <w:bCs/>
                <w:sz w:val="24"/>
                <w:szCs w:val="24"/>
              </w:rPr>
              <w:t>Tools Used</w:t>
            </w:r>
          </w:p>
        </w:tc>
        <w:tc>
          <w:tcPr>
            <w:tcW w:w="2670" w:type="dxa"/>
            <w:vAlign w:val="center"/>
            <w:hideMark/>
          </w:tcPr>
          <w:p w14:paraId="4E4BA3E8" w14:textId="77777777" w:rsidR="008F0655" w:rsidRPr="008F0655" w:rsidRDefault="008F0655" w:rsidP="0094424D">
            <w:pPr>
              <w:rPr>
                <w:rFonts w:ascii="Times New Roman" w:hAnsi="Times New Roman" w:cs="Times New Roman"/>
                <w:sz w:val="24"/>
                <w:szCs w:val="24"/>
              </w:rPr>
            </w:pPr>
            <w:r w:rsidRPr="008F0655">
              <w:rPr>
                <w:rFonts w:ascii="Times New Roman" w:hAnsi="Times New Roman" w:cs="Times New Roman"/>
                <w:sz w:val="24"/>
                <w:szCs w:val="24"/>
              </w:rPr>
              <w:t>Microscopes, UV/IR lamps, ESDA</w:t>
            </w:r>
          </w:p>
        </w:tc>
        <w:tc>
          <w:tcPr>
            <w:tcW w:w="4185" w:type="dxa"/>
            <w:vAlign w:val="center"/>
            <w:hideMark/>
          </w:tcPr>
          <w:p w14:paraId="46DBE6CE" w14:textId="77777777" w:rsidR="008F0655" w:rsidRPr="008F0655" w:rsidRDefault="008F0655" w:rsidP="0094424D">
            <w:pPr>
              <w:rPr>
                <w:rFonts w:ascii="Times New Roman" w:hAnsi="Times New Roman" w:cs="Times New Roman"/>
                <w:sz w:val="24"/>
                <w:szCs w:val="24"/>
              </w:rPr>
            </w:pPr>
            <w:r w:rsidRPr="008F0655">
              <w:rPr>
                <w:rFonts w:ascii="Times New Roman" w:hAnsi="Times New Roman" w:cs="Times New Roman"/>
                <w:sz w:val="24"/>
                <w:szCs w:val="24"/>
              </w:rPr>
              <w:t>Machine learning models, hyperspectral imaging, digital forensic tools</w:t>
            </w:r>
          </w:p>
        </w:tc>
      </w:tr>
      <w:tr w:rsidR="008F0655" w:rsidRPr="008F0655" w14:paraId="4E011E84" w14:textId="77777777" w:rsidTr="0094424D">
        <w:trPr>
          <w:tblCellSpacing w:w="15" w:type="dxa"/>
        </w:trPr>
        <w:tc>
          <w:tcPr>
            <w:tcW w:w="1900" w:type="dxa"/>
            <w:vAlign w:val="center"/>
            <w:hideMark/>
          </w:tcPr>
          <w:p w14:paraId="0AD1636A" w14:textId="77777777" w:rsidR="008F0655" w:rsidRPr="008F0655" w:rsidRDefault="008F0655" w:rsidP="0094424D">
            <w:pPr>
              <w:rPr>
                <w:rFonts w:ascii="Times New Roman" w:hAnsi="Times New Roman" w:cs="Times New Roman"/>
                <w:sz w:val="24"/>
                <w:szCs w:val="24"/>
              </w:rPr>
            </w:pPr>
            <w:r w:rsidRPr="008F0655">
              <w:rPr>
                <w:rFonts w:ascii="Times New Roman" w:hAnsi="Times New Roman" w:cs="Times New Roman"/>
                <w:b/>
                <w:bCs/>
                <w:sz w:val="24"/>
                <w:szCs w:val="24"/>
              </w:rPr>
              <w:t>Scope of Examination</w:t>
            </w:r>
          </w:p>
        </w:tc>
        <w:tc>
          <w:tcPr>
            <w:tcW w:w="2670" w:type="dxa"/>
            <w:vAlign w:val="center"/>
            <w:hideMark/>
          </w:tcPr>
          <w:p w14:paraId="1DDF8D23" w14:textId="77777777" w:rsidR="008F0655" w:rsidRPr="008F0655" w:rsidRDefault="008F0655" w:rsidP="0094424D">
            <w:pPr>
              <w:rPr>
                <w:rFonts w:ascii="Times New Roman" w:hAnsi="Times New Roman" w:cs="Times New Roman"/>
                <w:sz w:val="24"/>
                <w:szCs w:val="24"/>
              </w:rPr>
            </w:pPr>
            <w:r w:rsidRPr="008F0655">
              <w:rPr>
                <w:rFonts w:ascii="Times New Roman" w:hAnsi="Times New Roman" w:cs="Times New Roman"/>
                <w:sz w:val="24"/>
                <w:szCs w:val="24"/>
              </w:rPr>
              <w:t>Physical verification and handwriting analysis</w:t>
            </w:r>
          </w:p>
        </w:tc>
        <w:tc>
          <w:tcPr>
            <w:tcW w:w="4185" w:type="dxa"/>
            <w:vAlign w:val="center"/>
            <w:hideMark/>
          </w:tcPr>
          <w:p w14:paraId="243630F6" w14:textId="77777777" w:rsidR="008F0655" w:rsidRPr="008F0655" w:rsidRDefault="008F0655" w:rsidP="0094424D">
            <w:pPr>
              <w:rPr>
                <w:rFonts w:ascii="Times New Roman" w:hAnsi="Times New Roman" w:cs="Times New Roman"/>
                <w:sz w:val="24"/>
                <w:szCs w:val="24"/>
              </w:rPr>
            </w:pPr>
            <w:r w:rsidRPr="008F0655">
              <w:rPr>
                <w:rFonts w:ascii="Times New Roman" w:hAnsi="Times New Roman" w:cs="Times New Roman"/>
                <w:sz w:val="24"/>
                <w:szCs w:val="24"/>
              </w:rPr>
              <w:t>Hybrid verification (physical + digital document integrity)</w:t>
            </w:r>
          </w:p>
        </w:tc>
      </w:tr>
      <w:tr w:rsidR="008F0655" w:rsidRPr="008F0655" w14:paraId="3E4A0D2A" w14:textId="77777777" w:rsidTr="0094424D">
        <w:trPr>
          <w:tblCellSpacing w:w="15" w:type="dxa"/>
        </w:trPr>
        <w:tc>
          <w:tcPr>
            <w:tcW w:w="1900" w:type="dxa"/>
            <w:vAlign w:val="center"/>
            <w:hideMark/>
          </w:tcPr>
          <w:p w14:paraId="1BFC7CEE" w14:textId="77777777" w:rsidR="008F0655" w:rsidRPr="008F0655" w:rsidRDefault="008F0655" w:rsidP="0094424D">
            <w:pPr>
              <w:rPr>
                <w:rFonts w:ascii="Times New Roman" w:hAnsi="Times New Roman" w:cs="Times New Roman"/>
                <w:sz w:val="24"/>
                <w:szCs w:val="24"/>
              </w:rPr>
            </w:pPr>
            <w:r w:rsidRPr="008F0655">
              <w:rPr>
                <w:rFonts w:ascii="Times New Roman" w:hAnsi="Times New Roman" w:cs="Times New Roman"/>
                <w:b/>
                <w:bCs/>
                <w:sz w:val="24"/>
                <w:szCs w:val="24"/>
              </w:rPr>
              <w:t>Core Objective</w:t>
            </w:r>
          </w:p>
        </w:tc>
        <w:tc>
          <w:tcPr>
            <w:tcW w:w="2670" w:type="dxa"/>
            <w:vAlign w:val="center"/>
            <w:hideMark/>
          </w:tcPr>
          <w:p w14:paraId="40517B2C" w14:textId="77777777" w:rsidR="008F0655" w:rsidRPr="008F0655" w:rsidRDefault="008F0655" w:rsidP="0094424D">
            <w:pPr>
              <w:rPr>
                <w:rFonts w:ascii="Times New Roman" w:hAnsi="Times New Roman" w:cs="Times New Roman"/>
                <w:sz w:val="24"/>
                <w:szCs w:val="24"/>
              </w:rPr>
            </w:pPr>
            <w:r w:rsidRPr="008F0655">
              <w:rPr>
                <w:rFonts w:ascii="Times New Roman" w:hAnsi="Times New Roman" w:cs="Times New Roman"/>
                <w:sz w:val="24"/>
                <w:szCs w:val="24"/>
              </w:rPr>
              <w:t>Authorship and authenticity confirmation</w:t>
            </w:r>
          </w:p>
        </w:tc>
        <w:tc>
          <w:tcPr>
            <w:tcW w:w="4185" w:type="dxa"/>
            <w:vAlign w:val="center"/>
            <w:hideMark/>
          </w:tcPr>
          <w:p w14:paraId="10EF101E" w14:textId="77777777" w:rsidR="008F0655" w:rsidRPr="008F0655" w:rsidRDefault="008F0655" w:rsidP="0094424D">
            <w:pPr>
              <w:rPr>
                <w:rFonts w:ascii="Times New Roman" w:hAnsi="Times New Roman" w:cs="Times New Roman"/>
                <w:sz w:val="24"/>
                <w:szCs w:val="24"/>
              </w:rPr>
            </w:pPr>
            <w:r w:rsidRPr="008F0655">
              <w:rPr>
                <w:rFonts w:ascii="Times New Roman" w:hAnsi="Times New Roman" w:cs="Times New Roman"/>
                <w:sz w:val="24"/>
                <w:szCs w:val="24"/>
              </w:rPr>
              <w:t>Digital–physical consistency and cyber validation</w:t>
            </w:r>
          </w:p>
        </w:tc>
      </w:tr>
    </w:tbl>
    <w:p w14:paraId="2488F2D7" w14:textId="03506C8C" w:rsidR="00E137D1" w:rsidRDefault="00000000" w:rsidP="00E137D1">
      <w:pPr>
        <w:jc w:val="both"/>
        <w:rPr>
          <w:rFonts w:ascii="Times New Roman" w:hAnsi="Times New Roman" w:cs="Times New Roman"/>
          <w:sz w:val="24"/>
          <w:szCs w:val="24"/>
        </w:rPr>
      </w:pPr>
      <w:r>
        <w:rPr>
          <w:rFonts w:ascii="Times New Roman" w:hAnsi="Times New Roman" w:cs="Times New Roman"/>
          <w:sz w:val="24"/>
          <w:szCs w:val="24"/>
        </w:rPr>
        <w:pict w14:anchorId="0AF8BBFC">
          <v:rect id="_x0000_i1031" style="width:0;height:1.5pt" o:hralign="center" o:hrstd="t" o:hr="t" fillcolor="#a0a0a0" stroked="f"/>
        </w:pict>
      </w:r>
    </w:p>
    <w:p w14:paraId="6D7148F9" w14:textId="55A7DB39" w:rsidR="00E137D1" w:rsidRPr="003A2592" w:rsidRDefault="00E137D1" w:rsidP="00E137D1">
      <w:pPr>
        <w:jc w:val="both"/>
        <w:rPr>
          <w:rFonts w:ascii="Times New Roman" w:hAnsi="Times New Roman" w:cs="Times New Roman"/>
          <w:b/>
          <w:bCs/>
          <w:sz w:val="28"/>
          <w:szCs w:val="28"/>
        </w:rPr>
      </w:pPr>
      <w:r w:rsidRPr="003A2592">
        <w:rPr>
          <w:rFonts w:ascii="Times New Roman" w:hAnsi="Times New Roman" w:cs="Times New Roman"/>
          <w:b/>
          <w:bCs/>
          <w:sz w:val="28"/>
          <w:szCs w:val="28"/>
        </w:rPr>
        <w:t>1.</w:t>
      </w:r>
      <w:r w:rsidR="008453AF" w:rsidRPr="003A2592">
        <w:rPr>
          <w:rFonts w:ascii="Times New Roman" w:hAnsi="Times New Roman" w:cs="Times New Roman"/>
          <w:b/>
          <w:bCs/>
          <w:sz w:val="28"/>
          <w:szCs w:val="28"/>
        </w:rPr>
        <w:t>8</w:t>
      </w:r>
      <w:r w:rsidRPr="003A2592">
        <w:rPr>
          <w:rFonts w:ascii="Times New Roman" w:hAnsi="Times New Roman" w:cs="Times New Roman"/>
          <w:b/>
          <w:bCs/>
          <w:sz w:val="28"/>
          <w:szCs w:val="28"/>
        </w:rPr>
        <w:t xml:space="preserve"> References</w:t>
      </w:r>
    </w:p>
    <w:p w14:paraId="4C2FDFF2" w14:textId="63DF4BA4" w:rsidR="00FD54C1" w:rsidRDefault="00FD54C1" w:rsidP="00E137D1">
      <w:pPr>
        <w:jc w:val="both"/>
        <w:rPr>
          <w:rFonts w:ascii="Times New Roman" w:hAnsi="Times New Roman" w:cs="Times New Roman"/>
          <w:sz w:val="24"/>
          <w:szCs w:val="24"/>
        </w:rPr>
      </w:pPr>
      <w:r>
        <w:rPr>
          <w:rFonts w:ascii="Times New Roman" w:hAnsi="Times New Roman" w:cs="Times New Roman"/>
          <w:sz w:val="24"/>
          <w:szCs w:val="24"/>
        </w:rPr>
        <w:t xml:space="preserve">[1] </w:t>
      </w:r>
      <w:hyperlink r:id="rId9" w:history="1">
        <w:r w:rsidRPr="00FD54C1">
          <w:rPr>
            <w:rStyle w:val="Hyperlink"/>
            <w:rFonts w:ascii="Times New Roman" w:hAnsi="Times New Roman" w:cs="Times New Roman"/>
            <w:sz w:val="24"/>
            <w:szCs w:val="24"/>
          </w:rPr>
          <w:t>P10_M10200206121202025050.pdf</w:t>
        </w:r>
      </w:hyperlink>
    </w:p>
    <w:p w14:paraId="3BA9A01F" w14:textId="08BD5C29" w:rsidR="00422562" w:rsidRDefault="00FD54C1" w:rsidP="00F24A77">
      <w:pPr>
        <w:jc w:val="both"/>
        <w:rPr>
          <w:rFonts w:ascii="Times New Roman" w:hAnsi="Times New Roman" w:cs="Times New Roman"/>
          <w:sz w:val="24"/>
          <w:szCs w:val="24"/>
        </w:rPr>
      </w:pPr>
      <w:r>
        <w:rPr>
          <w:rFonts w:ascii="Times New Roman" w:hAnsi="Times New Roman" w:cs="Times New Roman"/>
          <w:sz w:val="24"/>
          <w:szCs w:val="24"/>
        </w:rPr>
        <w:t>[2]</w:t>
      </w:r>
      <w:r w:rsidR="0090107E">
        <w:rPr>
          <w:rFonts w:ascii="Times New Roman" w:hAnsi="Times New Roman" w:cs="Times New Roman"/>
          <w:sz w:val="24"/>
          <w:szCs w:val="24"/>
        </w:rPr>
        <w:t xml:space="preserve"> </w:t>
      </w:r>
      <w:hyperlink r:id="rId10" w:history="1">
        <w:r w:rsidR="0090107E" w:rsidRPr="0090107E">
          <w:rPr>
            <w:rStyle w:val="Hyperlink"/>
            <w:rFonts w:ascii="Times New Roman" w:hAnsi="Times New Roman" w:cs="Times New Roman"/>
            <w:sz w:val="24"/>
            <w:szCs w:val="24"/>
          </w:rPr>
          <w:t>Forensic science, GEQD, FB, NCRB</w:t>
        </w:r>
      </w:hyperlink>
    </w:p>
    <w:p w14:paraId="0E494E07" w14:textId="3661C3EA" w:rsidR="002B2A43" w:rsidRPr="00F24A77" w:rsidRDefault="002B2A43" w:rsidP="00F24A77">
      <w:pPr>
        <w:jc w:val="both"/>
        <w:rPr>
          <w:rFonts w:ascii="Times New Roman" w:hAnsi="Times New Roman" w:cs="Times New Roman"/>
          <w:sz w:val="24"/>
          <w:szCs w:val="24"/>
        </w:rPr>
      </w:pPr>
      <w:r>
        <w:rPr>
          <w:rFonts w:ascii="Times New Roman" w:hAnsi="Times New Roman" w:cs="Times New Roman"/>
          <w:sz w:val="24"/>
          <w:szCs w:val="24"/>
        </w:rPr>
        <w:t>[3]</w:t>
      </w:r>
      <w:r w:rsidR="0090107E">
        <w:rPr>
          <w:rFonts w:ascii="Times New Roman" w:hAnsi="Times New Roman" w:cs="Times New Roman"/>
          <w:sz w:val="24"/>
          <w:szCs w:val="24"/>
        </w:rPr>
        <w:t xml:space="preserve"> </w:t>
      </w:r>
      <w:hyperlink r:id="rId11" w:history="1">
        <w:r w:rsidR="0090107E" w:rsidRPr="0090107E">
          <w:rPr>
            <w:rStyle w:val="Hyperlink"/>
            <w:rFonts w:ascii="Times New Roman" w:hAnsi="Times New Roman" w:cs="Times New Roman"/>
            <w:sz w:val="24"/>
            <w:szCs w:val="24"/>
          </w:rPr>
          <w:t>Forensic Sciences Institutions (CFSLs, SFSLs, GEQD, CFPB, NFSU) - Forensic Reader</w:t>
        </w:r>
      </w:hyperlink>
    </w:p>
    <w:p w14:paraId="5BFD5E66" w14:textId="77777777" w:rsidR="002B2A43" w:rsidRDefault="002B2A43">
      <w:pPr>
        <w:rPr>
          <w:rFonts w:asciiTheme="majorHAnsi" w:eastAsiaTheme="majorEastAsia" w:hAnsiTheme="majorHAnsi" w:cstheme="majorBidi"/>
          <w:b/>
          <w:bCs/>
          <w:color w:val="365F91" w:themeColor="accent1" w:themeShade="BF"/>
          <w:sz w:val="36"/>
          <w:szCs w:val="36"/>
        </w:rPr>
      </w:pPr>
      <w:r>
        <w:rPr>
          <w:sz w:val="36"/>
          <w:szCs w:val="36"/>
        </w:rPr>
        <w:br w:type="page"/>
      </w:r>
    </w:p>
    <w:p w14:paraId="3C460AA7" w14:textId="41B1C5C8" w:rsidR="00422562" w:rsidRDefault="00422562" w:rsidP="00D261E4">
      <w:pPr>
        <w:pStyle w:val="Heading1"/>
        <w:jc w:val="center"/>
        <w:rPr>
          <w:sz w:val="36"/>
          <w:szCs w:val="36"/>
        </w:rPr>
      </w:pPr>
      <w:r w:rsidRPr="00D261E4">
        <w:rPr>
          <w:sz w:val="36"/>
          <w:szCs w:val="36"/>
        </w:rPr>
        <w:lastRenderedPageBreak/>
        <w:t>Code of Criminal Procedure</w:t>
      </w:r>
    </w:p>
    <w:p w14:paraId="6D9B8A18" w14:textId="77777777" w:rsidR="008453AF" w:rsidRPr="00D261E4" w:rsidRDefault="008453AF" w:rsidP="008453AF">
      <w:pPr>
        <w:jc w:val="both"/>
        <w:rPr>
          <w:rFonts w:ascii="Times New Roman" w:hAnsi="Times New Roman" w:cs="Times New Roman"/>
          <w:b/>
          <w:bCs/>
          <w:sz w:val="28"/>
          <w:szCs w:val="28"/>
        </w:rPr>
      </w:pPr>
      <w:r w:rsidRPr="00E137D1">
        <w:rPr>
          <w:rFonts w:ascii="Times New Roman" w:hAnsi="Times New Roman" w:cs="Times New Roman"/>
          <w:b/>
          <w:bCs/>
          <w:sz w:val="28"/>
          <w:szCs w:val="28"/>
        </w:rPr>
        <w:t xml:space="preserve">1.1 </w:t>
      </w:r>
      <w:r w:rsidRPr="00D261E4">
        <w:rPr>
          <w:rFonts w:ascii="Times New Roman" w:hAnsi="Times New Roman" w:cs="Times New Roman"/>
          <w:b/>
          <w:bCs/>
          <w:sz w:val="28"/>
          <w:szCs w:val="28"/>
        </w:rPr>
        <w:t>Introduction</w:t>
      </w:r>
    </w:p>
    <w:p w14:paraId="6471041B" w14:textId="0D96B960" w:rsidR="008453AF" w:rsidRDefault="00795C5D" w:rsidP="008453AF">
      <w:pPr>
        <w:jc w:val="both"/>
        <w:rPr>
          <w:rFonts w:ascii="Times New Roman" w:hAnsi="Times New Roman" w:cs="Times New Roman"/>
          <w:sz w:val="24"/>
          <w:szCs w:val="24"/>
        </w:rPr>
      </w:pPr>
      <w:r w:rsidRPr="00795C5D">
        <w:rPr>
          <w:rFonts w:ascii="Times New Roman" w:hAnsi="Times New Roman" w:cs="Times New Roman"/>
          <w:sz w:val="24"/>
          <w:szCs w:val="24"/>
        </w:rPr>
        <w:t>The Code of Criminal Procedure (CrPC)</w:t>
      </w:r>
      <w:r>
        <w:rPr>
          <w:rFonts w:ascii="Times New Roman" w:hAnsi="Times New Roman" w:cs="Times New Roman"/>
          <w:sz w:val="24"/>
          <w:szCs w:val="24"/>
        </w:rPr>
        <w:t xml:space="preserve"> 1973</w:t>
      </w:r>
      <w:r w:rsidRPr="00795C5D">
        <w:rPr>
          <w:rFonts w:ascii="Times New Roman" w:hAnsi="Times New Roman" w:cs="Times New Roman"/>
          <w:sz w:val="24"/>
          <w:szCs w:val="24"/>
        </w:rPr>
        <w:t xml:space="preserve"> is a legal statute in India that governs the procedural side of criminal law. It lays down how criminal cases should be investigated, handled, and decided, ensuring that every step follows a lawful and organized method. CrPC defines the process for arrest and detention, guides how trials must take place in court, explains the rules of evidence, and outlines how sentencing should be carried out after a person is found guilty. Overall, it serves as a foundational framework that helps law enforcement agencies, the judiciary, and all parties involved follow a fair, consistent, and transparent system while dealing with criminal matters in the country.</w:t>
      </w:r>
      <w:r w:rsidR="00000000">
        <w:rPr>
          <w:rFonts w:ascii="Times New Roman" w:hAnsi="Times New Roman" w:cs="Times New Roman"/>
          <w:sz w:val="24"/>
          <w:szCs w:val="24"/>
        </w:rPr>
        <w:pict w14:anchorId="569A0415">
          <v:rect id="_x0000_i1032" style="width:0;height:1.5pt" o:hralign="center" o:hrstd="t" o:hr="t" fillcolor="#a0a0a0" stroked="f"/>
        </w:pict>
      </w:r>
    </w:p>
    <w:p w14:paraId="5EB76124" w14:textId="6FDFB281" w:rsidR="008453AF" w:rsidRPr="003A2592" w:rsidRDefault="008453AF" w:rsidP="008453AF">
      <w:pPr>
        <w:jc w:val="both"/>
        <w:rPr>
          <w:rFonts w:ascii="Times New Roman" w:hAnsi="Times New Roman" w:cs="Times New Roman"/>
          <w:b/>
          <w:bCs/>
          <w:sz w:val="28"/>
          <w:szCs w:val="28"/>
        </w:rPr>
      </w:pPr>
      <w:r w:rsidRPr="003A2592">
        <w:rPr>
          <w:rFonts w:ascii="Times New Roman" w:hAnsi="Times New Roman" w:cs="Times New Roman"/>
          <w:b/>
          <w:bCs/>
          <w:sz w:val="28"/>
          <w:szCs w:val="28"/>
        </w:rPr>
        <w:t xml:space="preserve">1.2 </w:t>
      </w:r>
      <w:r w:rsidR="00C24A68">
        <w:rPr>
          <w:rFonts w:ascii="Times New Roman" w:hAnsi="Times New Roman" w:cs="Times New Roman"/>
          <w:b/>
          <w:bCs/>
          <w:sz w:val="28"/>
          <w:szCs w:val="28"/>
        </w:rPr>
        <w:t>History</w:t>
      </w:r>
    </w:p>
    <w:p w14:paraId="2F30B9AF" w14:textId="77777777" w:rsidR="00405143" w:rsidRPr="00405143" w:rsidRDefault="00405143" w:rsidP="00405143">
      <w:pPr>
        <w:jc w:val="both"/>
        <w:rPr>
          <w:rFonts w:ascii="Times New Roman" w:hAnsi="Times New Roman" w:cs="Times New Roman"/>
          <w:sz w:val="24"/>
          <w:szCs w:val="24"/>
        </w:rPr>
      </w:pPr>
      <w:r w:rsidRPr="00405143">
        <w:rPr>
          <w:rFonts w:ascii="Times New Roman" w:hAnsi="Times New Roman" w:cs="Times New Roman"/>
          <w:sz w:val="24"/>
          <w:szCs w:val="24"/>
        </w:rPr>
        <w:t>The Code of Criminal Procedure (CrPC) has long served as India’s primary law governing criminal procedural matters. Enacted in 1973 and enforced from 1 April 1974, it established the framework for how offences are investigated, how suspects are apprehended, how evidence is gathered, and how courts decide guilt or innocence. It also outlines procedures for maintaining public order, preventing potential offences, and ensuring financial support for dependents such as wives, children, and parents.</w:t>
      </w:r>
    </w:p>
    <w:p w14:paraId="63EAD189" w14:textId="4D562CF3" w:rsidR="008453AF" w:rsidRPr="008453AF" w:rsidRDefault="00405143" w:rsidP="008453AF">
      <w:pPr>
        <w:jc w:val="both"/>
        <w:rPr>
          <w:rFonts w:ascii="Times New Roman" w:hAnsi="Times New Roman" w:cs="Times New Roman"/>
          <w:sz w:val="24"/>
          <w:szCs w:val="24"/>
        </w:rPr>
      </w:pPr>
      <w:r w:rsidRPr="00405143">
        <w:rPr>
          <w:rFonts w:ascii="Times New Roman" w:hAnsi="Times New Roman" w:cs="Times New Roman"/>
          <w:sz w:val="24"/>
          <w:szCs w:val="24"/>
        </w:rPr>
        <w:t>A major reform began on 11 August 2023, when the government introduced a proposal in the Lok Sabha to replace the CrPC with a new law—</w:t>
      </w:r>
      <w:r w:rsidRPr="00405143">
        <w:rPr>
          <w:rFonts w:ascii="Times New Roman" w:hAnsi="Times New Roman" w:cs="Times New Roman"/>
          <w:i/>
          <w:iCs/>
          <w:sz w:val="24"/>
          <w:szCs w:val="24"/>
        </w:rPr>
        <w:t>Bharatiya Nagarik Suraksha Sanhita (BNSS)</w:t>
      </w:r>
      <w:r w:rsidRPr="00405143">
        <w:rPr>
          <w:rFonts w:ascii="Times New Roman" w:hAnsi="Times New Roman" w:cs="Times New Roman"/>
          <w:sz w:val="24"/>
          <w:szCs w:val="24"/>
        </w:rPr>
        <w:t>. This proposal was later approved, and on 26 December 2023, the BNSS officially took the place of the CrPC.</w:t>
      </w:r>
    </w:p>
    <w:p w14:paraId="05B94F17" w14:textId="77777777" w:rsidR="008453AF" w:rsidRDefault="00000000" w:rsidP="008453AF">
      <w:pPr>
        <w:jc w:val="both"/>
        <w:rPr>
          <w:rFonts w:ascii="Times New Roman" w:hAnsi="Times New Roman" w:cs="Times New Roman"/>
          <w:sz w:val="24"/>
          <w:szCs w:val="24"/>
        </w:rPr>
      </w:pPr>
      <w:r>
        <w:rPr>
          <w:rFonts w:ascii="Times New Roman" w:hAnsi="Times New Roman" w:cs="Times New Roman"/>
          <w:sz w:val="24"/>
          <w:szCs w:val="24"/>
        </w:rPr>
        <w:pict w14:anchorId="27265C8D">
          <v:rect id="_x0000_i1033" style="width:0;height:1.5pt" o:hralign="center" o:hrstd="t" o:hr="t" fillcolor="#a0a0a0" stroked="f"/>
        </w:pict>
      </w:r>
    </w:p>
    <w:p w14:paraId="311BE2DF" w14:textId="32E5A6F2" w:rsidR="008453AF" w:rsidRPr="003A2592" w:rsidRDefault="008453AF" w:rsidP="008453AF">
      <w:pPr>
        <w:jc w:val="both"/>
        <w:rPr>
          <w:rFonts w:ascii="Times New Roman" w:hAnsi="Times New Roman" w:cs="Times New Roman"/>
          <w:b/>
          <w:bCs/>
          <w:sz w:val="28"/>
          <w:szCs w:val="28"/>
        </w:rPr>
      </w:pPr>
      <w:r w:rsidRPr="003A2592">
        <w:rPr>
          <w:rFonts w:ascii="Times New Roman" w:hAnsi="Times New Roman" w:cs="Times New Roman"/>
          <w:b/>
          <w:bCs/>
          <w:sz w:val="28"/>
          <w:szCs w:val="28"/>
        </w:rPr>
        <w:t xml:space="preserve">1.3 </w:t>
      </w:r>
      <w:r w:rsidR="00EA43CC" w:rsidRPr="003A2592">
        <w:rPr>
          <w:rFonts w:ascii="Times New Roman" w:hAnsi="Times New Roman" w:cs="Times New Roman"/>
          <w:b/>
          <w:bCs/>
          <w:sz w:val="28"/>
          <w:szCs w:val="28"/>
        </w:rPr>
        <w:t xml:space="preserve">Objectives </w:t>
      </w:r>
      <w:r w:rsidR="00C24A68">
        <w:rPr>
          <w:rFonts w:ascii="Times New Roman" w:hAnsi="Times New Roman" w:cs="Times New Roman"/>
          <w:b/>
          <w:bCs/>
          <w:sz w:val="28"/>
          <w:szCs w:val="28"/>
        </w:rPr>
        <w:t xml:space="preserve">and Principles </w:t>
      </w:r>
    </w:p>
    <w:p w14:paraId="2EBC2A24" w14:textId="57D43287" w:rsidR="008453AF" w:rsidRPr="008453AF" w:rsidRDefault="0080657F" w:rsidP="008453AF">
      <w:pPr>
        <w:jc w:val="both"/>
        <w:rPr>
          <w:rFonts w:ascii="Times New Roman" w:hAnsi="Times New Roman" w:cs="Times New Roman"/>
          <w:sz w:val="24"/>
          <w:szCs w:val="24"/>
        </w:rPr>
      </w:pPr>
      <w:r w:rsidRPr="0080657F">
        <w:rPr>
          <w:rFonts w:ascii="Times New Roman" w:hAnsi="Times New Roman" w:cs="Times New Roman"/>
          <w:sz w:val="24"/>
          <w:szCs w:val="24"/>
        </w:rPr>
        <w:t>The CrPC is designed to define the procedure of criminal justice in India in a structured and principled manner. Its first objective is to lay down a precise framework for investigation, inquiry and trial so that each step from reporting a crime to final adjudication follows the law. It also seeks to safeguard fairness and accountability, ensuring that neither the State nor the accused operates outside legal boundaries thereby protecting rights enshrined under the Constitution. A further purpose is to strike an appropriate balance between empowering the police and securing citizens’ safeguards, avoiding arbitrariness in arrests or detentions</w:t>
      </w:r>
      <w:r>
        <w:rPr>
          <w:rFonts w:ascii="Times New Roman" w:hAnsi="Times New Roman" w:cs="Times New Roman"/>
          <w:sz w:val="24"/>
          <w:szCs w:val="24"/>
        </w:rPr>
        <w:t>.</w:t>
      </w:r>
      <w:r w:rsidRPr="0080657F">
        <w:rPr>
          <w:rFonts w:ascii="Times New Roman" w:hAnsi="Times New Roman" w:cs="Times New Roman"/>
          <w:sz w:val="24"/>
          <w:szCs w:val="24"/>
        </w:rPr>
        <w:t xml:space="preserve"> The statute further aims at uniformity across India in criminal procedures so that all courts and law-enforcement agencies operate under common rules and standards. Above all, the CrPC </w:t>
      </w:r>
      <w:r>
        <w:rPr>
          <w:rFonts w:ascii="Times New Roman" w:hAnsi="Times New Roman" w:cs="Times New Roman"/>
          <w:sz w:val="24"/>
          <w:szCs w:val="24"/>
        </w:rPr>
        <w:t xml:space="preserve">includes </w:t>
      </w:r>
      <w:r w:rsidRPr="0080657F">
        <w:rPr>
          <w:rFonts w:ascii="Times New Roman" w:hAnsi="Times New Roman" w:cs="Times New Roman"/>
          <w:sz w:val="24"/>
          <w:szCs w:val="24"/>
        </w:rPr>
        <w:t xml:space="preserve">the principles of natural justice every individual is presumed innocent until proven guilty, and actions are taken only in accordance with law and reason, not through caprice. </w:t>
      </w:r>
    </w:p>
    <w:p w14:paraId="4B8A7E77" w14:textId="77777777" w:rsidR="008453AF" w:rsidRDefault="00000000" w:rsidP="008453AF">
      <w:pPr>
        <w:jc w:val="both"/>
        <w:rPr>
          <w:rFonts w:ascii="Times New Roman" w:hAnsi="Times New Roman" w:cs="Times New Roman"/>
          <w:sz w:val="24"/>
          <w:szCs w:val="24"/>
        </w:rPr>
      </w:pPr>
      <w:r>
        <w:rPr>
          <w:rFonts w:ascii="Times New Roman" w:hAnsi="Times New Roman" w:cs="Times New Roman"/>
          <w:sz w:val="24"/>
          <w:szCs w:val="24"/>
        </w:rPr>
        <w:lastRenderedPageBreak/>
        <w:pict w14:anchorId="484CF61C">
          <v:rect id="_x0000_i1034" style="width:0;height:1.5pt" o:hralign="center" o:hrstd="t" o:hr="t" fillcolor="#a0a0a0" stroked="f"/>
        </w:pict>
      </w:r>
    </w:p>
    <w:p w14:paraId="1B228375" w14:textId="1835550A" w:rsidR="008453AF" w:rsidRPr="003A2592" w:rsidRDefault="008453AF" w:rsidP="008453AF">
      <w:pPr>
        <w:jc w:val="both"/>
        <w:rPr>
          <w:rFonts w:ascii="Times New Roman" w:hAnsi="Times New Roman" w:cs="Times New Roman"/>
          <w:b/>
          <w:bCs/>
          <w:sz w:val="28"/>
          <w:szCs w:val="28"/>
        </w:rPr>
      </w:pPr>
      <w:r w:rsidRPr="003A2592">
        <w:rPr>
          <w:rFonts w:ascii="Times New Roman" w:hAnsi="Times New Roman" w:cs="Times New Roman"/>
          <w:b/>
          <w:bCs/>
          <w:sz w:val="28"/>
          <w:szCs w:val="28"/>
        </w:rPr>
        <w:t xml:space="preserve">1.4 </w:t>
      </w:r>
      <w:r w:rsidR="00EA43CC">
        <w:rPr>
          <w:rFonts w:ascii="Times New Roman" w:hAnsi="Times New Roman" w:cs="Times New Roman"/>
          <w:b/>
          <w:bCs/>
          <w:sz w:val="28"/>
          <w:szCs w:val="28"/>
        </w:rPr>
        <w:t>S</w:t>
      </w:r>
      <w:r w:rsidR="00C24A68">
        <w:rPr>
          <w:rFonts w:ascii="Times New Roman" w:hAnsi="Times New Roman" w:cs="Times New Roman"/>
          <w:b/>
          <w:bCs/>
          <w:sz w:val="28"/>
          <w:szCs w:val="28"/>
        </w:rPr>
        <w:t>tructure and Components</w:t>
      </w:r>
    </w:p>
    <w:p w14:paraId="211A35F1" w14:textId="1DC379DD" w:rsidR="0090107E" w:rsidRDefault="0090107E" w:rsidP="0080657F">
      <w:pPr>
        <w:jc w:val="both"/>
        <w:rPr>
          <w:rFonts w:ascii="Times New Roman" w:hAnsi="Times New Roman" w:cs="Times New Roman"/>
          <w:sz w:val="24"/>
          <w:szCs w:val="24"/>
        </w:rPr>
      </w:pPr>
      <w:r w:rsidRPr="0090107E">
        <w:rPr>
          <w:rFonts w:ascii="Times New Roman" w:hAnsi="Times New Roman" w:cs="Times New Roman"/>
          <w:sz w:val="24"/>
          <w:szCs w:val="24"/>
        </w:rPr>
        <w:t>The CrPC first outlines the hierarchy of criminal courts in India to ensure cases move in an organized manner. At the top is the Supreme Court, followed by the High Courts, then the district-level Sessions Courts. Below them are Judicial Magistrates for minor offences and Executive Magistrates for preventive or administrative duties. This structure ensures cases go to the proper authority and appeals flow smoothly through the system.</w:t>
      </w:r>
    </w:p>
    <w:p w14:paraId="304DCF34" w14:textId="184EC64D" w:rsidR="0080657F" w:rsidRPr="0080657F" w:rsidRDefault="0080657F" w:rsidP="0080657F">
      <w:pPr>
        <w:jc w:val="both"/>
        <w:rPr>
          <w:rFonts w:ascii="Times New Roman" w:hAnsi="Times New Roman" w:cs="Times New Roman"/>
          <w:sz w:val="24"/>
          <w:szCs w:val="24"/>
        </w:rPr>
      </w:pPr>
      <w:r w:rsidRPr="0080657F">
        <w:rPr>
          <w:rFonts w:ascii="Times New Roman" w:hAnsi="Times New Roman" w:cs="Times New Roman"/>
          <w:sz w:val="24"/>
          <w:szCs w:val="24"/>
        </w:rPr>
        <w:t>After establishing the court framework, the Code explains how information about a crime should be recorded. It lays out the process for filing a First Information Report (FIR) when a cognizable offence is reported. To avoid delays in urgent situations, the law also allows a Zero-FIR, which can be registered at any police station regardless of where the crime occurred; it is later sent to the appropriate jurisdiction for investigation. Along with this, the CrPC classifies offences to guide how police and courts should respond. Bailable offences allow the accused to secure bail as a right, while non-bailable offences leave the decision to the court. The Code also distinguishes between cognizable offences, where police can act without a warrant, and non-cognizable offences, which require a magistrate’s permission to proceed.</w:t>
      </w:r>
    </w:p>
    <w:p w14:paraId="3412C9DE" w14:textId="77777777" w:rsidR="0080657F" w:rsidRPr="0080657F" w:rsidRDefault="0080657F" w:rsidP="0080657F">
      <w:pPr>
        <w:jc w:val="both"/>
        <w:rPr>
          <w:rFonts w:ascii="Times New Roman" w:hAnsi="Times New Roman" w:cs="Times New Roman"/>
          <w:sz w:val="24"/>
          <w:szCs w:val="24"/>
        </w:rPr>
      </w:pPr>
      <w:r w:rsidRPr="0080657F">
        <w:rPr>
          <w:rFonts w:ascii="Times New Roman" w:hAnsi="Times New Roman" w:cs="Times New Roman"/>
          <w:sz w:val="24"/>
          <w:szCs w:val="24"/>
        </w:rPr>
        <w:t>The CrPC then details the procedures for summons, warrants, arrests, and bail, ensuring that every action restricting personal liberty follows legal safeguards. It outlines the manner in which police can arrest an individual, how summons and warrants must be issued, and the conditions under which bail can be granted. Once a case moves into the investigative stage, the Code lays down the steps police must follow, such as gathering evidence, recording statements, conducting searches, and preparing the final report for submission to the court.</w:t>
      </w:r>
    </w:p>
    <w:p w14:paraId="4FD72A88" w14:textId="77777777" w:rsidR="0080657F" w:rsidRPr="0080657F" w:rsidRDefault="0080657F" w:rsidP="0080657F">
      <w:pPr>
        <w:jc w:val="both"/>
        <w:rPr>
          <w:rFonts w:ascii="Times New Roman" w:hAnsi="Times New Roman" w:cs="Times New Roman"/>
          <w:sz w:val="24"/>
          <w:szCs w:val="24"/>
        </w:rPr>
      </w:pPr>
      <w:r w:rsidRPr="0080657F">
        <w:rPr>
          <w:rFonts w:ascii="Times New Roman" w:hAnsi="Times New Roman" w:cs="Times New Roman"/>
          <w:sz w:val="24"/>
          <w:szCs w:val="24"/>
        </w:rPr>
        <w:t>After investigation, the CrPC describes how charges should be framed and how different types of trials must be conducted. Summons trials are used for minor offences, warrant trials for more serious offences, and sessions trials for grave crimes requiring the jurisdiction of the Sessions Court. Each trial type follows its own structure so that the procedure matches the seriousness and complexity of the case.</w:t>
      </w:r>
    </w:p>
    <w:p w14:paraId="14D8562E" w14:textId="5F7098AF" w:rsidR="008453AF" w:rsidRPr="008453AF" w:rsidRDefault="0080657F" w:rsidP="008453AF">
      <w:pPr>
        <w:jc w:val="both"/>
        <w:rPr>
          <w:rFonts w:ascii="Times New Roman" w:hAnsi="Times New Roman" w:cs="Times New Roman"/>
          <w:sz w:val="24"/>
          <w:szCs w:val="24"/>
        </w:rPr>
      </w:pPr>
      <w:r w:rsidRPr="0080657F">
        <w:rPr>
          <w:rFonts w:ascii="Times New Roman" w:hAnsi="Times New Roman" w:cs="Times New Roman"/>
          <w:sz w:val="24"/>
          <w:szCs w:val="24"/>
        </w:rPr>
        <w:t xml:space="preserve">The final components of the CrPC deal with judgments, sentencing, appeals, </w:t>
      </w:r>
      <w:r w:rsidR="00442B25">
        <w:rPr>
          <w:rFonts w:ascii="Times New Roman" w:hAnsi="Times New Roman" w:cs="Times New Roman"/>
          <w:sz w:val="24"/>
          <w:szCs w:val="24"/>
        </w:rPr>
        <w:t>&amp;</w:t>
      </w:r>
      <w:r w:rsidRPr="0080657F">
        <w:rPr>
          <w:rFonts w:ascii="Times New Roman" w:hAnsi="Times New Roman" w:cs="Times New Roman"/>
          <w:sz w:val="24"/>
          <w:szCs w:val="24"/>
        </w:rPr>
        <w:t xml:space="preserve"> revisions. It sets guidelines for how courts should write judgments, decide punishments, and allow parties to challenge decisions if they believe an error has occurred. These safeguards ensure that no decision is final without the option of review. The Code also includes important victim-centered provisions such as maintenance for dependents, compensation for victims of crime, and other protective measures that reinforce the humane side of criminal justice. Together, these elements form a complete framework that governs how criminal cases are handled from the moment a crime is reported to the final resolution.</w:t>
      </w:r>
    </w:p>
    <w:p w14:paraId="26D60183" w14:textId="77777777" w:rsidR="008453AF" w:rsidRPr="00A84738" w:rsidRDefault="00000000" w:rsidP="008453AF">
      <w:pPr>
        <w:jc w:val="both"/>
        <w:rPr>
          <w:rFonts w:ascii="Times New Roman" w:hAnsi="Times New Roman" w:cs="Times New Roman"/>
          <w:sz w:val="24"/>
          <w:szCs w:val="24"/>
        </w:rPr>
      </w:pPr>
      <w:r>
        <w:rPr>
          <w:rFonts w:ascii="Times New Roman" w:hAnsi="Times New Roman" w:cs="Times New Roman"/>
          <w:sz w:val="24"/>
          <w:szCs w:val="24"/>
        </w:rPr>
        <w:pict w14:anchorId="32EC1B09">
          <v:rect id="_x0000_i1035" style="width:0;height:1.5pt" o:hralign="center" o:hrstd="t" o:hr="t" fillcolor="#a0a0a0" stroked="f"/>
        </w:pict>
      </w:r>
    </w:p>
    <w:p w14:paraId="7B04BEE0" w14:textId="48BB1C83" w:rsidR="008453AF" w:rsidRPr="003A2592" w:rsidRDefault="008453AF" w:rsidP="008453AF">
      <w:pPr>
        <w:jc w:val="both"/>
        <w:rPr>
          <w:rFonts w:ascii="Times New Roman" w:hAnsi="Times New Roman" w:cs="Times New Roman"/>
          <w:b/>
          <w:bCs/>
          <w:sz w:val="28"/>
          <w:szCs w:val="28"/>
        </w:rPr>
      </w:pPr>
      <w:r w:rsidRPr="003A2592">
        <w:rPr>
          <w:rFonts w:ascii="Times New Roman" w:hAnsi="Times New Roman" w:cs="Times New Roman"/>
          <w:b/>
          <w:bCs/>
          <w:sz w:val="28"/>
          <w:szCs w:val="28"/>
        </w:rPr>
        <w:lastRenderedPageBreak/>
        <w:t xml:space="preserve">1.5 </w:t>
      </w:r>
      <w:r w:rsidR="00C24A68" w:rsidRPr="00C24A68">
        <w:rPr>
          <w:rFonts w:ascii="Times New Roman" w:hAnsi="Times New Roman" w:cs="Times New Roman"/>
          <w:b/>
          <w:bCs/>
          <w:sz w:val="28"/>
          <w:szCs w:val="28"/>
        </w:rPr>
        <w:t>Importance &amp; impact on justice system</w:t>
      </w:r>
    </w:p>
    <w:p w14:paraId="1BDC016D" w14:textId="104AC7D2" w:rsidR="008453AF" w:rsidRPr="008453AF" w:rsidRDefault="00613910" w:rsidP="008453AF">
      <w:pPr>
        <w:jc w:val="both"/>
        <w:rPr>
          <w:rFonts w:ascii="Times New Roman" w:hAnsi="Times New Roman" w:cs="Times New Roman"/>
          <w:sz w:val="24"/>
          <w:szCs w:val="24"/>
        </w:rPr>
      </w:pPr>
      <w:r w:rsidRPr="00613910">
        <w:rPr>
          <w:rFonts w:ascii="Times New Roman" w:hAnsi="Times New Roman" w:cs="Times New Roman"/>
          <w:sz w:val="24"/>
          <w:szCs w:val="24"/>
        </w:rPr>
        <w:t>The CrPC forms the backbone of India’s criminal justice system by providing the procedures that guide every stage of a criminal case. Its provisions protect individual liberty by ensuring that no person is arrested, investigated, or tried without following due process. By laying down uniform rules for evidence, trials, and judicial decisions, the CrPC ensures that cases are handled fairly and consistently across the country. It clearly defines the duties of the police, prosecution, and courts, helping each institution function within its legal boundaries. At the same time, the Code strengthens public order by preventing misuse of authority and ensuring that the power of the State is exercised responsibly and transparently.</w:t>
      </w:r>
    </w:p>
    <w:p w14:paraId="123F8B94" w14:textId="77777777" w:rsidR="008453AF" w:rsidRDefault="00000000" w:rsidP="008453AF">
      <w:pPr>
        <w:jc w:val="both"/>
        <w:rPr>
          <w:rFonts w:ascii="Times New Roman" w:hAnsi="Times New Roman" w:cs="Times New Roman"/>
          <w:sz w:val="24"/>
          <w:szCs w:val="24"/>
        </w:rPr>
      </w:pPr>
      <w:r>
        <w:rPr>
          <w:rFonts w:ascii="Times New Roman" w:hAnsi="Times New Roman" w:cs="Times New Roman"/>
          <w:sz w:val="24"/>
          <w:szCs w:val="24"/>
        </w:rPr>
        <w:pict w14:anchorId="22B84519">
          <v:rect id="_x0000_i1036" style="width:0;height:1.5pt" o:hralign="center" o:hrstd="t" o:hr="t" fillcolor="#a0a0a0" stroked="f"/>
        </w:pict>
      </w:r>
    </w:p>
    <w:p w14:paraId="2ADA68C9" w14:textId="5AED75FA" w:rsidR="008453AF" w:rsidRPr="003A2592" w:rsidRDefault="008453AF" w:rsidP="008453AF">
      <w:pPr>
        <w:jc w:val="both"/>
        <w:rPr>
          <w:rFonts w:ascii="Times New Roman" w:hAnsi="Times New Roman" w:cs="Times New Roman"/>
          <w:b/>
          <w:bCs/>
          <w:sz w:val="28"/>
          <w:szCs w:val="28"/>
        </w:rPr>
      </w:pPr>
      <w:r w:rsidRPr="003A2592">
        <w:rPr>
          <w:rFonts w:ascii="Times New Roman" w:hAnsi="Times New Roman" w:cs="Times New Roman"/>
          <w:b/>
          <w:bCs/>
          <w:sz w:val="28"/>
          <w:szCs w:val="28"/>
        </w:rPr>
        <w:t>1.6</w:t>
      </w:r>
      <w:r w:rsidRPr="003A2592">
        <w:rPr>
          <w:rFonts w:ascii="Times New Roman" w:hAnsi="Times New Roman" w:cs="Times New Roman"/>
          <w:sz w:val="28"/>
          <w:szCs w:val="28"/>
        </w:rPr>
        <w:t xml:space="preserve"> </w:t>
      </w:r>
      <w:r w:rsidR="00C24A68" w:rsidRPr="00C24A68">
        <w:rPr>
          <w:rFonts w:ascii="Times New Roman" w:hAnsi="Times New Roman" w:cs="Times New Roman"/>
          <w:b/>
          <w:bCs/>
          <w:sz w:val="28"/>
          <w:szCs w:val="28"/>
        </w:rPr>
        <w:t>Problems, limitations &amp; need for reform</w:t>
      </w:r>
      <w:r w:rsidR="004C531A">
        <w:rPr>
          <w:rFonts w:ascii="Times New Roman" w:hAnsi="Times New Roman" w:cs="Times New Roman"/>
          <w:b/>
          <w:bCs/>
          <w:sz w:val="28"/>
          <w:szCs w:val="28"/>
        </w:rPr>
        <w:t>,</w:t>
      </w:r>
      <w:r w:rsidR="00C24A68">
        <w:rPr>
          <w:rFonts w:ascii="Times New Roman" w:hAnsi="Times New Roman" w:cs="Times New Roman"/>
          <w:b/>
          <w:bCs/>
          <w:sz w:val="28"/>
          <w:szCs w:val="28"/>
        </w:rPr>
        <w:t xml:space="preserve"> </w:t>
      </w:r>
      <w:r w:rsidR="00C24A68" w:rsidRPr="00C24A68">
        <w:rPr>
          <w:rFonts w:ascii="Times New Roman" w:hAnsi="Times New Roman" w:cs="Times New Roman"/>
          <w:b/>
          <w:bCs/>
          <w:sz w:val="28"/>
          <w:szCs w:val="28"/>
        </w:rPr>
        <w:t>Replacement by BNSS 2023 and its relevance</w:t>
      </w:r>
    </w:p>
    <w:p w14:paraId="5345AC37" w14:textId="26E1A9EB" w:rsidR="008453AF" w:rsidRPr="008453AF" w:rsidRDefault="00893B7F" w:rsidP="008453AF">
      <w:pPr>
        <w:jc w:val="both"/>
        <w:rPr>
          <w:rFonts w:ascii="Times New Roman" w:hAnsi="Times New Roman" w:cs="Times New Roman"/>
          <w:sz w:val="24"/>
          <w:szCs w:val="24"/>
        </w:rPr>
      </w:pPr>
      <w:r>
        <w:rPr>
          <w:rFonts w:ascii="Times New Roman" w:hAnsi="Times New Roman" w:cs="Times New Roman"/>
          <w:sz w:val="24"/>
          <w:szCs w:val="24"/>
        </w:rPr>
        <w:t>T</w:t>
      </w:r>
      <w:r w:rsidRPr="00893B7F">
        <w:rPr>
          <w:rFonts w:ascii="Times New Roman" w:hAnsi="Times New Roman" w:cs="Times New Roman"/>
          <w:sz w:val="24"/>
          <w:szCs w:val="24"/>
        </w:rPr>
        <w:t>he CrPC developed several limitations that made it less effective for today’s criminal justice needs. Many of its provisions were designed in a colonial era and did not align with modern forms of crime, especially those involving digital evidence, cyber offences, and electronic communication. This gap contributed to slower judicial processes, frequent procedural delays, and an overall lack of technological integration. Its language and administrative structure were also complex, making implementation difficult and time-consuming. To address this, the Bharatiya Nagarik Suraksha Sanhita (BNSS) 2023 was introduced as its replacement. The BNSS brings in modern features such as digital FIRs, electronic summons, and recognition of electronic and digital evidence. It sets mandatory timelines for investigation and updates the language of the law while placing stronger emphasis on victim rights and transparency. Together, these reforms aim to build a faster, more efficient, and citizen-centric criminal justice system.</w:t>
      </w:r>
    </w:p>
    <w:p w14:paraId="02A5A137" w14:textId="06311D99" w:rsidR="008453AF" w:rsidRDefault="00000000" w:rsidP="008453AF">
      <w:pPr>
        <w:jc w:val="both"/>
        <w:rPr>
          <w:rFonts w:ascii="Times New Roman" w:hAnsi="Times New Roman" w:cs="Times New Roman"/>
          <w:b/>
          <w:bCs/>
          <w:sz w:val="24"/>
          <w:szCs w:val="24"/>
        </w:rPr>
      </w:pPr>
      <w:r>
        <w:rPr>
          <w:rFonts w:ascii="Times New Roman" w:hAnsi="Times New Roman" w:cs="Times New Roman"/>
          <w:sz w:val="24"/>
          <w:szCs w:val="24"/>
        </w:rPr>
        <w:pict w14:anchorId="6294EC10">
          <v:rect id="_x0000_i1037" style="width:0;height:1.5pt" o:hralign="center" o:hrstd="t" o:hr="t" fillcolor="#a0a0a0" stroked="f"/>
        </w:pict>
      </w:r>
    </w:p>
    <w:p w14:paraId="2DC46A50" w14:textId="2863C912" w:rsidR="008453AF" w:rsidRPr="003A2592" w:rsidRDefault="008453AF" w:rsidP="008453AF">
      <w:pPr>
        <w:jc w:val="both"/>
        <w:rPr>
          <w:rFonts w:ascii="Times New Roman" w:hAnsi="Times New Roman" w:cs="Times New Roman"/>
          <w:b/>
          <w:bCs/>
          <w:sz w:val="28"/>
          <w:szCs w:val="28"/>
        </w:rPr>
      </w:pPr>
      <w:r w:rsidRPr="003A2592">
        <w:rPr>
          <w:rFonts w:ascii="Times New Roman" w:hAnsi="Times New Roman" w:cs="Times New Roman"/>
          <w:b/>
          <w:bCs/>
          <w:sz w:val="28"/>
          <w:szCs w:val="28"/>
        </w:rPr>
        <w:t xml:space="preserve">1.7 </w:t>
      </w:r>
      <w:r w:rsidR="00C24A68" w:rsidRPr="00C24A68">
        <w:rPr>
          <w:rFonts w:ascii="Times New Roman" w:hAnsi="Times New Roman" w:cs="Times New Roman"/>
          <w:b/>
          <w:bCs/>
          <w:sz w:val="28"/>
          <w:szCs w:val="28"/>
        </w:rPr>
        <w:t xml:space="preserve">Major sections </w:t>
      </w:r>
      <w:r w:rsidR="00C24A68">
        <w:rPr>
          <w:rFonts w:ascii="Times New Roman" w:hAnsi="Times New Roman" w:cs="Times New Roman"/>
          <w:b/>
          <w:bCs/>
          <w:sz w:val="28"/>
          <w:szCs w:val="28"/>
        </w:rPr>
        <w:t xml:space="preserve">one </w:t>
      </w:r>
      <w:r w:rsidR="00C24A68" w:rsidRPr="00C24A68">
        <w:rPr>
          <w:rFonts w:ascii="Times New Roman" w:hAnsi="Times New Roman" w:cs="Times New Roman"/>
          <w:b/>
          <w:bCs/>
          <w:sz w:val="28"/>
          <w:szCs w:val="28"/>
        </w:rPr>
        <w:t>must know</w:t>
      </w:r>
    </w:p>
    <w:p w14:paraId="04C508E2" w14:textId="3960FF7B" w:rsidR="00246C7E" w:rsidRPr="00246C7E" w:rsidRDefault="00246C7E" w:rsidP="00246C7E">
      <w:pPr>
        <w:jc w:val="both"/>
        <w:rPr>
          <w:rFonts w:ascii="Times New Roman" w:hAnsi="Times New Roman" w:cs="Times New Roman"/>
          <w:b/>
          <w:bCs/>
          <w:sz w:val="24"/>
          <w:szCs w:val="24"/>
        </w:rPr>
      </w:pPr>
      <w:r w:rsidRPr="00246C7E">
        <w:rPr>
          <w:rFonts w:ascii="Times New Roman" w:hAnsi="Times New Roman" w:cs="Times New Roman"/>
          <w:b/>
          <w:bCs/>
          <w:sz w:val="24"/>
          <w:szCs w:val="24"/>
        </w:rPr>
        <w:t>1. BNSS Section 176 – Procedure for Investigation</w:t>
      </w:r>
      <w:r w:rsidR="00DA0709">
        <w:rPr>
          <w:rFonts w:ascii="Times New Roman" w:hAnsi="Times New Roman" w:cs="Times New Roman"/>
          <w:b/>
          <w:bCs/>
          <w:sz w:val="24"/>
          <w:szCs w:val="24"/>
        </w:rPr>
        <w:t xml:space="preserve">: </w:t>
      </w:r>
      <w:r w:rsidRPr="00246C7E">
        <w:rPr>
          <w:rFonts w:ascii="Times New Roman" w:hAnsi="Times New Roman" w:cs="Times New Roman"/>
          <w:sz w:val="24"/>
          <w:szCs w:val="24"/>
        </w:rPr>
        <w:t>Defines the structured steps of investigation. It lays out how evidence must be collected, preserved, and documented, and introduces clear timelines to prevent delays.</w:t>
      </w:r>
    </w:p>
    <w:p w14:paraId="12B60E5D" w14:textId="0151BAE6" w:rsidR="00246C7E" w:rsidRPr="00246C7E" w:rsidRDefault="00246C7E" w:rsidP="00246C7E">
      <w:pPr>
        <w:jc w:val="both"/>
        <w:rPr>
          <w:rFonts w:ascii="Times New Roman" w:hAnsi="Times New Roman" w:cs="Times New Roman"/>
          <w:b/>
          <w:bCs/>
          <w:sz w:val="24"/>
          <w:szCs w:val="24"/>
        </w:rPr>
      </w:pPr>
      <w:r w:rsidRPr="00246C7E">
        <w:rPr>
          <w:rFonts w:ascii="Times New Roman" w:hAnsi="Times New Roman" w:cs="Times New Roman"/>
          <w:b/>
          <w:bCs/>
          <w:sz w:val="24"/>
          <w:szCs w:val="24"/>
        </w:rPr>
        <w:t>2. BNSS Section 178 – Power to Hold Investigation</w:t>
      </w:r>
      <w:r w:rsidR="00DA0709">
        <w:rPr>
          <w:rFonts w:ascii="Times New Roman" w:hAnsi="Times New Roman" w:cs="Times New Roman"/>
          <w:b/>
          <w:bCs/>
          <w:sz w:val="24"/>
          <w:szCs w:val="24"/>
        </w:rPr>
        <w:t xml:space="preserve">: </w:t>
      </w:r>
      <w:r w:rsidRPr="00246C7E">
        <w:rPr>
          <w:rFonts w:ascii="Times New Roman" w:hAnsi="Times New Roman" w:cs="Times New Roman"/>
          <w:sz w:val="24"/>
          <w:szCs w:val="24"/>
        </w:rPr>
        <w:t>Clarifies the authority of police officers to begin and conduct investigations. It allows jurisdiction flexibility, preventing delays caused by territorial disputes.</w:t>
      </w:r>
    </w:p>
    <w:p w14:paraId="72E3F505" w14:textId="1D2D39A1" w:rsidR="00246C7E" w:rsidRPr="00246C7E" w:rsidRDefault="00246C7E" w:rsidP="00246C7E">
      <w:pPr>
        <w:jc w:val="both"/>
        <w:rPr>
          <w:rFonts w:ascii="Times New Roman" w:hAnsi="Times New Roman" w:cs="Times New Roman"/>
          <w:b/>
          <w:bCs/>
          <w:sz w:val="24"/>
          <w:szCs w:val="24"/>
        </w:rPr>
      </w:pPr>
      <w:r w:rsidRPr="00246C7E">
        <w:rPr>
          <w:rFonts w:ascii="Times New Roman" w:hAnsi="Times New Roman" w:cs="Times New Roman"/>
          <w:b/>
          <w:bCs/>
          <w:sz w:val="24"/>
          <w:szCs w:val="24"/>
        </w:rPr>
        <w:t>3. BNSS Section 180 – Examination of Witness by Police</w:t>
      </w:r>
      <w:r w:rsidR="00DA0709">
        <w:rPr>
          <w:rFonts w:ascii="Times New Roman" w:hAnsi="Times New Roman" w:cs="Times New Roman"/>
          <w:b/>
          <w:bCs/>
          <w:sz w:val="24"/>
          <w:szCs w:val="24"/>
        </w:rPr>
        <w:t xml:space="preserve">: </w:t>
      </w:r>
      <w:r w:rsidRPr="00246C7E">
        <w:rPr>
          <w:rFonts w:ascii="Times New Roman" w:hAnsi="Times New Roman" w:cs="Times New Roman"/>
          <w:sz w:val="24"/>
          <w:szCs w:val="24"/>
        </w:rPr>
        <w:t>Provides updated rules for questioning witnesses. It allows digital/audio-video recording of statements and protects witness identity in sensitive cases.</w:t>
      </w:r>
    </w:p>
    <w:p w14:paraId="2E3BA6F2" w14:textId="77777777" w:rsidR="00246C7E" w:rsidRPr="00246C7E" w:rsidRDefault="00246C7E" w:rsidP="00246C7E">
      <w:pPr>
        <w:jc w:val="both"/>
        <w:rPr>
          <w:rFonts w:ascii="Times New Roman" w:hAnsi="Times New Roman" w:cs="Times New Roman"/>
          <w:b/>
          <w:bCs/>
          <w:sz w:val="24"/>
          <w:szCs w:val="24"/>
        </w:rPr>
      </w:pPr>
      <w:r w:rsidRPr="00246C7E">
        <w:rPr>
          <w:rFonts w:ascii="Times New Roman" w:hAnsi="Times New Roman" w:cs="Times New Roman"/>
          <w:b/>
          <w:bCs/>
          <w:sz w:val="24"/>
          <w:szCs w:val="24"/>
        </w:rPr>
        <w:lastRenderedPageBreak/>
        <w:t>4. BNSS Sections 105 &amp; 185 – Mandatory Videography of Search and Seizure</w:t>
      </w:r>
    </w:p>
    <w:p w14:paraId="41805B92" w14:textId="77777777" w:rsidR="00246C7E" w:rsidRPr="00246C7E" w:rsidRDefault="00246C7E" w:rsidP="00246C7E">
      <w:pPr>
        <w:jc w:val="both"/>
        <w:rPr>
          <w:rFonts w:ascii="Times New Roman" w:hAnsi="Times New Roman" w:cs="Times New Roman"/>
          <w:sz w:val="24"/>
          <w:szCs w:val="24"/>
        </w:rPr>
      </w:pPr>
      <w:r w:rsidRPr="00246C7E">
        <w:rPr>
          <w:rFonts w:ascii="Times New Roman" w:hAnsi="Times New Roman" w:cs="Times New Roman"/>
          <w:b/>
          <w:bCs/>
          <w:sz w:val="24"/>
          <w:szCs w:val="24"/>
        </w:rPr>
        <w:t>S.105:</w:t>
      </w:r>
      <w:r w:rsidRPr="00246C7E">
        <w:rPr>
          <w:rFonts w:ascii="Times New Roman" w:hAnsi="Times New Roman" w:cs="Times New Roman"/>
          <w:sz w:val="24"/>
          <w:szCs w:val="24"/>
        </w:rPr>
        <w:t xml:space="preserve"> Makes video recording compulsory during search operations.</w:t>
      </w:r>
      <w:r w:rsidRPr="00246C7E">
        <w:rPr>
          <w:rFonts w:ascii="Times New Roman" w:hAnsi="Times New Roman" w:cs="Times New Roman"/>
          <w:sz w:val="24"/>
          <w:szCs w:val="24"/>
        </w:rPr>
        <w:br/>
      </w:r>
      <w:r w:rsidRPr="00246C7E">
        <w:rPr>
          <w:rFonts w:ascii="Times New Roman" w:hAnsi="Times New Roman" w:cs="Times New Roman"/>
          <w:b/>
          <w:bCs/>
          <w:sz w:val="24"/>
          <w:szCs w:val="24"/>
        </w:rPr>
        <w:t>S.185:</w:t>
      </w:r>
      <w:r w:rsidRPr="00246C7E">
        <w:rPr>
          <w:rFonts w:ascii="Times New Roman" w:hAnsi="Times New Roman" w:cs="Times New Roman"/>
          <w:sz w:val="24"/>
          <w:szCs w:val="24"/>
        </w:rPr>
        <w:t xml:space="preserve"> Requires videography of seizure of property or evidence.</w:t>
      </w:r>
      <w:r w:rsidRPr="00246C7E">
        <w:rPr>
          <w:rFonts w:ascii="Times New Roman" w:hAnsi="Times New Roman" w:cs="Times New Roman"/>
          <w:sz w:val="24"/>
          <w:szCs w:val="24"/>
        </w:rPr>
        <w:br/>
        <w:t>This modernization ensures transparency and reduces allegations of tampering.</w:t>
      </w:r>
    </w:p>
    <w:p w14:paraId="31CC4C07" w14:textId="54ADF0A1" w:rsidR="00246C7E" w:rsidRPr="00246C7E" w:rsidRDefault="00246C7E" w:rsidP="00246C7E">
      <w:pPr>
        <w:jc w:val="both"/>
        <w:rPr>
          <w:rFonts w:ascii="Times New Roman" w:hAnsi="Times New Roman" w:cs="Times New Roman"/>
          <w:b/>
          <w:bCs/>
          <w:sz w:val="24"/>
          <w:szCs w:val="24"/>
        </w:rPr>
      </w:pPr>
      <w:r w:rsidRPr="00246C7E">
        <w:rPr>
          <w:rFonts w:ascii="Times New Roman" w:hAnsi="Times New Roman" w:cs="Times New Roman"/>
          <w:b/>
          <w:bCs/>
          <w:sz w:val="24"/>
          <w:szCs w:val="24"/>
        </w:rPr>
        <w:t>5. BNSS Section 184 – Medical Examination of Victims of Rape</w:t>
      </w:r>
      <w:r w:rsidR="00DA0709">
        <w:rPr>
          <w:rFonts w:ascii="Times New Roman" w:hAnsi="Times New Roman" w:cs="Times New Roman"/>
          <w:b/>
          <w:bCs/>
          <w:sz w:val="24"/>
          <w:szCs w:val="24"/>
        </w:rPr>
        <w:t xml:space="preserve">: </w:t>
      </w:r>
      <w:r w:rsidRPr="00246C7E">
        <w:rPr>
          <w:rFonts w:ascii="Times New Roman" w:hAnsi="Times New Roman" w:cs="Times New Roman"/>
          <w:sz w:val="24"/>
          <w:szCs w:val="24"/>
        </w:rPr>
        <w:t>Ensures a timely and sensitive medical examination by registered medical practitioners. Medical samples must be collected, documented, and sent to authorities without delay.</w:t>
      </w:r>
    </w:p>
    <w:p w14:paraId="1E74166F" w14:textId="126E494A" w:rsidR="00246C7E" w:rsidRPr="00246C7E" w:rsidRDefault="00246C7E" w:rsidP="00246C7E">
      <w:pPr>
        <w:jc w:val="both"/>
        <w:rPr>
          <w:rFonts w:ascii="Times New Roman" w:hAnsi="Times New Roman" w:cs="Times New Roman"/>
          <w:b/>
          <w:bCs/>
          <w:sz w:val="24"/>
          <w:szCs w:val="24"/>
        </w:rPr>
      </w:pPr>
      <w:r w:rsidRPr="00246C7E">
        <w:rPr>
          <w:rFonts w:ascii="Times New Roman" w:hAnsi="Times New Roman" w:cs="Times New Roman"/>
          <w:b/>
          <w:bCs/>
          <w:sz w:val="24"/>
          <w:szCs w:val="24"/>
        </w:rPr>
        <w:t>6. BNSS Sections 193 &amp; 194 – Police Report / Final Report / Charge Sheet</w:t>
      </w:r>
      <w:r w:rsidR="00DA0709">
        <w:rPr>
          <w:rFonts w:ascii="Times New Roman" w:hAnsi="Times New Roman" w:cs="Times New Roman"/>
          <w:b/>
          <w:bCs/>
          <w:sz w:val="24"/>
          <w:szCs w:val="24"/>
        </w:rPr>
        <w:t xml:space="preserve">: </w:t>
      </w:r>
      <w:r w:rsidRPr="00246C7E">
        <w:rPr>
          <w:rFonts w:ascii="Times New Roman" w:hAnsi="Times New Roman" w:cs="Times New Roman"/>
          <w:sz w:val="24"/>
          <w:szCs w:val="24"/>
        </w:rPr>
        <w:t>Sets a clear structure for the police report and allows digital submission. Mandatory annexures include evidence lists, statements, forensic reports, and all supporting documents.</w:t>
      </w:r>
    </w:p>
    <w:p w14:paraId="59F98CEF" w14:textId="7AC0251E" w:rsidR="00246C7E" w:rsidRPr="00246C7E" w:rsidRDefault="00246C7E" w:rsidP="00246C7E">
      <w:pPr>
        <w:jc w:val="both"/>
        <w:rPr>
          <w:rFonts w:ascii="Times New Roman" w:hAnsi="Times New Roman" w:cs="Times New Roman"/>
          <w:b/>
          <w:bCs/>
          <w:sz w:val="24"/>
          <w:szCs w:val="24"/>
        </w:rPr>
      </w:pPr>
      <w:r w:rsidRPr="00246C7E">
        <w:rPr>
          <w:rFonts w:ascii="Times New Roman" w:hAnsi="Times New Roman" w:cs="Times New Roman"/>
          <w:b/>
          <w:bCs/>
          <w:sz w:val="24"/>
          <w:szCs w:val="24"/>
        </w:rPr>
        <w:t>7. BNSS Section 197 – Inquiry and Trial</w:t>
      </w:r>
      <w:r w:rsidR="00DA0709">
        <w:rPr>
          <w:rFonts w:ascii="Times New Roman" w:hAnsi="Times New Roman" w:cs="Times New Roman"/>
          <w:b/>
          <w:bCs/>
          <w:sz w:val="24"/>
          <w:szCs w:val="24"/>
        </w:rPr>
        <w:t xml:space="preserve">: </w:t>
      </w:r>
      <w:r w:rsidRPr="00246C7E">
        <w:rPr>
          <w:rFonts w:ascii="Times New Roman" w:hAnsi="Times New Roman" w:cs="Times New Roman"/>
          <w:sz w:val="24"/>
          <w:szCs w:val="24"/>
        </w:rPr>
        <w:t>Provides detailed guidelines for initiating inquiry or trial. Specifies judicial responsibilities and introduces time-bound steps to avoid unnecessary delay.</w:t>
      </w:r>
    </w:p>
    <w:p w14:paraId="09D6BF62" w14:textId="266E9F3D" w:rsidR="00246C7E" w:rsidRPr="00246C7E" w:rsidRDefault="00246C7E" w:rsidP="00246C7E">
      <w:pPr>
        <w:jc w:val="both"/>
        <w:rPr>
          <w:rFonts w:ascii="Times New Roman" w:hAnsi="Times New Roman" w:cs="Times New Roman"/>
          <w:b/>
          <w:bCs/>
          <w:sz w:val="24"/>
          <w:szCs w:val="24"/>
        </w:rPr>
      </w:pPr>
      <w:r w:rsidRPr="00246C7E">
        <w:rPr>
          <w:rFonts w:ascii="Times New Roman" w:hAnsi="Times New Roman" w:cs="Times New Roman"/>
          <w:b/>
          <w:bCs/>
          <w:sz w:val="24"/>
          <w:szCs w:val="24"/>
        </w:rPr>
        <w:t>8. BNSS Section 329 – Report of Government Scientific Experts</w:t>
      </w:r>
      <w:r w:rsidR="00DA0709">
        <w:rPr>
          <w:rFonts w:ascii="Times New Roman" w:hAnsi="Times New Roman" w:cs="Times New Roman"/>
          <w:b/>
          <w:bCs/>
          <w:sz w:val="24"/>
          <w:szCs w:val="24"/>
        </w:rPr>
        <w:t xml:space="preserve">: </w:t>
      </w:r>
      <w:r w:rsidRPr="00246C7E">
        <w:rPr>
          <w:rFonts w:ascii="Times New Roman" w:hAnsi="Times New Roman" w:cs="Times New Roman"/>
          <w:sz w:val="24"/>
          <w:szCs w:val="24"/>
        </w:rPr>
        <w:t>Recognizes forensic science experts and gives legal validity to their reports. Courts can rely on these reports without requiring the expert to appear repeatedly.</w:t>
      </w:r>
    </w:p>
    <w:p w14:paraId="33D140D3" w14:textId="5B0B8C96" w:rsidR="00246C7E" w:rsidRPr="00246C7E" w:rsidRDefault="00246C7E" w:rsidP="00246C7E">
      <w:pPr>
        <w:jc w:val="both"/>
        <w:rPr>
          <w:rFonts w:ascii="Times New Roman" w:hAnsi="Times New Roman" w:cs="Times New Roman"/>
          <w:b/>
          <w:bCs/>
          <w:sz w:val="24"/>
          <w:szCs w:val="24"/>
        </w:rPr>
      </w:pPr>
      <w:r w:rsidRPr="00246C7E">
        <w:rPr>
          <w:rFonts w:ascii="Times New Roman" w:hAnsi="Times New Roman" w:cs="Times New Roman"/>
          <w:b/>
          <w:bCs/>
          <w:sz w:val="24"/>
          <w:szCs w:val="24"/>
        </w:rPr>
        <w:t>9. BNSS Section 35 – Electronic Communication for Summons and Processes</w:t>
      </w:r>
      <w:r w:rsidR="00DA0709">
        <w:rPr>
          <w:rFonts w:ascii="Times New Roman" w:hAnsi="Times New Roman" w:cs="Times New Roman"/>
          <w:b/>
          <w:bCs/>
          <w:sz w:val="24"/>
          <w:szCs w:val="24"/>
        </w:rPr>
        <w:t xml:space="preserve">: </w:t>
      </w:r>
      <w:r w:rsidRPr="00246C7E">
        <w:rPr>
          <w:rFonts w:ascii="Times New Roman" w:hAnsi="Times New Roman" w:cs="Times New Roman"/>
          <w:sz w:val="24"/>
          <w:szCs w:val="24"/>
        </w:rPr>
        <w:t>Allows summons, warrants, and notices to be issued via email, SMS, or official digital portals, reducing delays and improving efficiency.</w:t>
      </w:r>
    </w:p>
    <w:p w14:paraId="7FD928FC" w14:textId="4118052C" w:rsidR="00246C7E" w:rsidRPr="00246C7E" w:rsidRDefault="00246C7E" w:rsidP="00246C7E">
      <w:pPr>
        <w:jc w:val="both"/>
        <w:rPr>
          <w:rFonts w:ascii="Times New Roman" w:hAnsi="Times New Roman" w:cs="Times New Roman"/>
          <w:b/>
          <w:bCs/>
          <w:sz w:val="24"/>
          <w:szCs w:val="24"/>
        </w:rPr>
      </w:pPr>
      <w:r w:rsidRPr="00246C7E">
        <w:rPr>
          <w:rFonts w:ascii="Times New Roman" w:hAnsi="Times New Roman" w:cs="Times New Roman"/>
          <w:b/>
          <w:bCs/>
          <w:sz w:val="24"/>
          <w:szCs w:val="24"/>
        </w:rPr>
        <w:t>10. BNSS Section 173 – Digital FIR / E-FIR / Zero-FIR</w:t>
      </w:r>
      <w:r w:rsidR="00DA0709">
        <w:rPr>
          <w:rFonts w:ascii="Times New Roman" w:hAnsi="Times New Roman" w:cs="Times New Roman"/>
          <w:b/>
          <w:bCs/>
          <w:sz w:val="24"/>
          <w:szCs w:val="24"/>
        </w:rPr>
        <w:t xml:space="preserve">: </w:t>
      </w:r>
      <w:r w:rsidRPr="00246C7E">
        <w:rPr>
          <w:rFonts w:ascii="Times New Roman" w:hAnsi="Times New Roman" w:cs="Times New Roman"/>
          <w:sz w:val="24"/>
          <w:szCs w:val="24"/>
        </w:rPr>
        <w:t>Permits FIR registration electronically for specific categories of offences. A major improvement over CrPC, especially for urgent or online crimes.</w:t>
      </w:r>
    </w:p>
    <w:p w14:paraId="114A19DD" w14:textId="070B2D3E" w:rsidR="00246C7E" w:rsidRPr="00246C7E" w:rsidRDefault="00246C7E" w:rsidP="00246C7E">
      <w:pPr>
        <w:jc w:val="both"/>
        <w:rPr>
          <w:rFonts w:ascii="Times New Roman" w:hAnsi="Times New Roman" w:cs="Times New Roman"/>
          <w:b/>
          <w:bCs/>
          <w:sz w:val="24"/>
          <w:szCs w:val="24"/>
        </w:rPr>
      </w:pPr>
      <w:r w:rsidRPr="00246C7E">
        <w:rPr>
          <w:rFonts w:ascii="Times New Roman" w:hAnsi="Times New Roman" w:cs="Times New Roman"/>
          <w:b/>
          <w:bCs/>
          <w:sz w:val="24"/>
          <w:szCs w:val="24"/>
        </w:rPr>
        <w:t>11. BNSS Section 185(2) – Mandatory Forensic Investigation for Serious Offences</w:t>
      </w:r>
      <w:r w:rsidR="00DA0709">
        <w:rPr>
          <w:rFonts w:ascii="Times New Roman" w:hAnsi="Times New Roman" w:cs="Times New Roman"/>
          <w:b/>
          <w:bCs/>
          <w:sz w:val="24"/>
          <w:szCs w:val="24"/>
        </w:rPr>
        <w:t xml:space="preserve">: </w:t>
      </w:r>
      <w:r w:rsidRPr="00246C7E">
        <w:rPr>
          <w:rFonts w:ascii="Times New Roman" w:hAnsi="Times New Roman" w:cs="Times New Roman"/>
          <w:sz w:val="24"/>
          <w:szCs w:val="24"/>
        </w:rPr>
        <w:t>For offences punishable with imprisonment of 7+ years, a forensic team must visit the crime scene, collect samples, and prepare a scientific report.</w:t>
      </w:r>
    </w:p>
    <w:p w14:paraId="3640FAF8" w14:textId="50431742" w:rsidR="00246C7E" w:rsidRPr="00246C7E" w:rsidRDefault="00246C7E" w:rsidP="00246C7E">
      <w:pPr>
        <w:jc w:val="both"/>
        <w:rPr>
          <w:rFonts w:ascii="Times New Roman" w:hAnsi="Times New Roman" w:cs="Times New Roman"/>
          <w:b/>
          <w:bCs/>
          <w:sz w:val="24"/>
          <w:szCs w:val="24"/>
        </w:rPr>
      </w:pPr>
      <w:r w:rsidRPr="00246C7E">
        <w:rPr>
          <w:rFonts w:ascii="Times New Roman" w:hAnsi="Times New Roman" w:cs="Times New Roman"/>
          <w:b/>
          <w:bCs/>
          <w:sz w:val="24"/>
          <w:szCs w:val="24"/>
        </w:rPr>
        <w:t>12. BNSS Section 349 – Time-Bound Judgment and Appeals</w:t>
      </w:r>
      <w:r w:rsidR="00DA0709">
        <w:rPr>
          <w:rFonts w:ascii="Times New Roman" w:hAnsi="Times New Roman" w:cs="Times New Roman"/>
          <w:b/>
          <w:bCs/>
          <w:sz w:val="24"/>
          <w:szCs w:val="24"/>
        </w:rPr>
        <w:t xml:space="preserve">: </w:t>
      </w:r>
      <w:r w:rsidRPr="00246C7E">
        <w:rPr>
          <w:rFonts w:ascii="Times New Roman" w:hAnsi="Times New Roman" w:cs="Times New Roman"/>
          <w:sz w:val="24"/>
          <w:szCs w:val="24"/>
        </w:rPr>
        <w:t xml:space="preserve">Judgment must be delivered within </w:t>
      </w:r>
      <w:r w:rsidRPr="00246C7E">
        <w:rPr>
          <w:rFonts w:ascii="Times New Roman" w:hAnsi="Times New Roman" w:cs="Times New Roman"/>
          <w:b/>
          <w:bCs/>
          <w:sz w:val="24"/>
          <w:szCs w:val="24"/>
        </w:rPr>
        <w:t>45 days</w:t>
      </w:r>
      <w:r w:rsidRPr="00246C7E">
        <w:rPr>
          <w:rFonts w:ascii="Times New Roman" w:hAnsi="Times New Roman" w:cs="Times New Roman"/>
          <w:sz w:val="24"/>
          <w:szCs w:val="24"/>
        </w:rPr>
        <w:t xml:space="preserve"> after the trial ends.</w:t>
      </w:r>
      <w:r w:rsidRPr="00246C7E">
        <w:rPr>
          <w:rFonts w:ascii="Times New Roman" w:hAnsi="Times New Roman" w:cs="Times New Roman"/>
          <w:sz w:val="24"/>
          <w:szCs w:val="24"/>
        </w:rPr>
        <w:br/>
        <w:t xml:space="preserve">Appeals must be disposed of within </w:t>
      </w:r>
      <w:r w:rsidRPr="00246C7E">
        <w:rPr>
          <w:rFonts w:ascii="Times New Roman" w:hAnsi="Times New Roman" w:cs="Times New Roman"/>
          <w:b/>
          <w:bCs/>
          <w:sz w:val="24"/>
          <w:szCs w:val="24"/>
        </w:rPr>
        <w:t>90 days</w:t>
      </w:r>
      <w:r w:rsidRPr="00246C7E">
        <w:rPr>
          <w:rFonts w:ascii="Times New Roman" w:hAnsi="Times New Roman" w:cs="Times New Roman"/>
          <w:sz w:val="24"/>
          <w:szCs w:val="24"/>
        </w:rPr>
        <w:t>, promoting faster justice.</w:t>
      </w:r>
    </w:p>
    <w:p w14:paraId="008F218F" w14:textId="6963F1E1" w:rsidR="00246C7E" w:rsidRPr="00246C7E" w:rsidRDefault="00246C7E" w:rsidP="00246C7E">
      <w:pPr>
        <w:jc w:val="both"/>
        <w:rPr>
          <w:rFonts w:ascii="Times New Roman" w:hAnsi="Times New Roman" w:cs="Times New Roman"/>
          <w:b/>
          <w:bCs/>
          <w:sz w:val="24"/>
          <w:szCs w:val="24"/>
        </w:rPr>
      </w:pPr>
      <w:r w:rsidRPr="00246C7E">
        <w:rPr>
          <w:rFonts w:ascii="Times New Roman" w:hAnsi="Times New Roman" w:cs="Times New Roman"/>
          <w:b/>
          <w:bCs/>
          <w:sz w:val="24"/>
          <w:szCs w:val="24"/>
        </w:rPr>
        <w:t>13. BNSS Section 258 – Trial in Absence of Proclaimed Offender</w:t>
      </w:r>
      <w:r w:rsidR="00DA0709">
        <w:rPr>
          <w:rFonts w:ascii="Times New Roman" w:hAnsi="Times New Roman" w:cs="Times New Roman"/>
          <w:b/>
          <w:bCs/>
          <w:sz w:val="24"/>
          <w:szCs w:val="24"/>
        </w:rPr>
        <w:t xml:space="preserve">: </w:t>
      </w:r>
      <w:r w:rsidRPr="00246C7E">
        <w:rPr>
          <w:rFonts w:ascii="Times New Roman" w:hAnsi="Times New Roman" w:cs="Times New Roman"/>
          <w:sz w:val="24"/>
          <w:szCs w:val="24"/>
        </w:rPr>
        <w:t>If the accused deliberately absconds or evades court, the trial can continue without them, preventing misuse of the system.</w:t>
      </w:r>
    </w:p>
    <w:p w14:paraId="4454B42E" w14:textId="73A9C191" w:rsidR="00246C7E" w:rsidRPr="00246C7E" w:rsidRDefault="00246C7E" w:rsidP="00246C7E">
      <w:pPr>
        <w:jc w:val="both"/>
        <w:rPr>
          <w:rFonts w:ascii="Times New Roman" w:hAnsi="Times New Roman" w:cs="Times New Roman"/>
          <w:b/>
          <w:bCs/>
          <w:sz w:val="24"/>
          <w:szCs w:val="24"/>
        </w:rPr>
      </w:pPr>
      <w:r w:rsidRPr="00246C7E">
        <w:rPr>
          <w:rFonts w:ascii="Times New Roman" w:hAnsi="Times New Roman" w:cs="Times New Roman"/>
          <w:b/>
          <w:bCs/>
          <w:sz w:val="24"/>
          <w:szCs w:val="24"/>
        </w:rPr>
        <w:t>14. BNSS Section 360 – Witness Protection &amp; Video-Link Examination</w:t>
      </w:r>
      <w:r w:rsidR="00DA0709">
        <w:rPr>
          <w:rFonts w:ascii="Times New Roman" w:hAnsi="Times New Roman" w:cs="Times New Roman"/>
          <w:b/>
          <w:bCs/>
          <w:sz w:val="24"/>
          <w:szCs w:val="24"/>
        </w:rPr>
        <w:t xml:space="preserve">: </w:t>
      </w:r>
      <w:r w:rsidRPr="00246C7E">
        <w:rPr>
          <w:rFonts w:ascii="Times New Roman" w:hAnsi="Times New Roman" w:cs="Times New Roman"/>
          <w:sz w:val="24"/>
          <w:szCs w:val="24"/>
        </w:rPr>
        <w:t>Allows witnesses to appear through video-conferencing. This reduces intimidation, cuts travel time, and speeds up the trial process.</w:t>
      </w:r>
    </w:p>
    <w:p w14:paraId="5D7AFF40" w14:textId="427104C7" w:rsidR="00246C7E" w:rsidRPr="00246C7E" w:rsidRDefault="00246C7E" w:rsidP="00246C7E">
      <w:pPr>
        <w:jc w:val="both"/>
        <w:rPr>
          <w:rFonts w:ascii="Times New Roman" w:hAnsi="Times New Roman" w:cs="Times New Roman"/>
          <w:b/>
          <w:bCs/>
          <w:sz w:val="24"/>
          <w:szCs w:val="24"/>
        </w:rPr>
      </w:pPr>
      <w:r w:rsidRPr="00246C7E">
        <w:rPr>
          <w:rFonts w:ascii="Times New Roman" w:hAnsi="Times New Roman" w:cs="Times New Roman"/>
          <w:b/>
          <w:bCs/>
          <w:sz w:val="24"/>
          <w:szCs w:val="24"/>
        </w:rPr>
        <w:lastRenderedPageBreak/>
        <w:t>15. BNSS Section 479 – Release of Undertrials</w:t>
      </w:r>
      <w:r w:rsidR="00DA0709">
        <w:rPr>
          <w:rFonts w:ascii="Times New Roman" w:hAnsi="Times New Roman" w:cs="Times New Roman"/>
          <w:b/>
          <w:bCs/>
          <w:sz w:val="24"/>
          <w:szCs w:val="24"/>
        </w:rPr>
        <w:t xml:space="preserve">: </w:t>
      </w:r>
      <w:r w:rsidRPr="00246C7E">
        <w:rPr>
          <w:rFonts w:ascii="Times New Roman" w:hAnsi="Times New Roman" w:cs="Times New Roman"/>
          <w:sz w:val="24"/>
          <w:szCs w:val="24"/>
        </w:rPr>
        <w:t>Mandates periodic review of undertrial prisoners. First-time offenders may be released after serving one-third of the maximum possible punishment, reducing overcrowding in jails.</w:t>
      </w:r>
    </w:p>
    <w:p w14:paraId="4D586A1F" w14:textId="5345D204" w:rsidR="00246C7E" w:rsidRPr="00246C7E" w:rsidRDefault="00246C7E" w:rsidP="00246C7E">
      <w:pPr>
        <w:jc w:val="both"/>
        <w:rPr>
          <w:rFonts w:ascii="Times New Roman" w:hAnsi="Times New Roman" w:cs="Times New Roman"/>
          <w:b/>
          <w:bCs/>
          <w:sz w:val="24"/>
          <w:szCs w:val="24"/>
        </w:rPr>
      </w:pPr>
      <w:r w:rsidRPr="00246C7E">
        <w:rPr>
          <w:rFonts w:ascii="Times New Roman" w:hAnsi="Times New Roman" w:cs="Times New Roman"/>
          <w:b/>
          <w:bCs/>
          <w:sz w:val="24"/>
          <w:szCs w:val="24"/>
        </w:rPr>
        <w:t>16. BNSS Section 474 – Use of Electronic Devices for Recording Evidence</w:t>
      </w:r>
      <w:r w:rsidR="00DA0709">
        <w:rPr>
          <w:rFonts w:ascii="Times New Roman" w:hAnsi="Times New Roman" w:cs="Times New Roman"/>
          <w:b/>
          <w:bCs/>
          <w:sz w:val="24"/>
          <w:szCs w:val="24"/>
        </w:rPr>
        <w:t xml:space="preserve">: </w:t>
      </w:r>
      <w:r w:rsidRPr="00246C7E">
        <w:rPr>
          <w:rFonts w:ascii="Times New Roman" w:hAnsi="Times New Roman" w:cs="Times New Roman"/>
          <w:sz w:val="24"/>
          <w:szCs w:val="24"/>
        </w:rPr>
        <w:t>Allows courts to record evidence using electronic devices such as laptops, audio systems, and digital tools. Modernizes courtroom procedures and reduces paperwork; crucial for cybercrime, financial crime, and digital evidence-heavy cases.</w:t>
      </w:r>
    </w:p>
    <w:p w14:paraId="0DB57DF6" w14:textId="585FF371" w:rsidR="00246C7E" w:rsidRPr="00246C7E" w:rsidRDefault="00246C7E" w:rsidP="00246C7E">
      <w:pPr>
        <w:jc w:val="both"/>
        <w:rPr>
          <w:rFonts w:ascii="Times New Roman" w:hAnsi="Times New Roman" w:cs="Times New Roman"/>
          <w:b/>
          <w:bCs/>
          <w:sz w:val="24"/>
          <w:szCs w:val="24"/>
        </w:rPr>
      </w:pPr>
      <w:r w:rsidRPr="00246C7E">
        <w:rPr>
          <w:rFonts w:ascii="Times New Roman" w:hAnsi="Times New Roman" w:cs="Times New Roman"/>
          <w:b/>
          <w:bCs/>
          <w:sz w:val="24"/>
          <w:szCs w:val="24"/>
        </w:rPr>
        <w:t>17. BNSS Section 530 – Online Delivery of Copies, Orders, and Documents</w:t>
      </w:r>
      <w:r w:rsidR="00DA0709">
        <w:rPr>
          <w:rFonts w:ascii="Times New Roman" w:hAnsi="Times New Roman" w:cs="Times New Roman"/>
          <w:b/>
          <w:bCs/>
          <w:sz w:val="24"/>
          <w:szCs w:val="24"/>
        </w:rPr>
        <w:t xml:space="preserve">: </w:t>
      </w:r>
      <w:r w:rsidRPr="00246C7E">
        <w:rPr>
          <w:rFonts w:ascii="Times New Roman" w:hAnsi="Times New Roman" w:cs="Times New Roman"/>
          <w:sz w:val="24"/>
          <w:szCs w:val="24"/>
        </w:rPr>
        <w:t>Permits courts to deliver certified copies of orders, FIRs, charge sheets, and judgments through digital platforms.</w:t>
      </w:r>
      <w:r w:rsidR="00DA0709">
        <w:rPr>
          <w:rFonts w:ascii="Times New Roman" w:hAnsi="Times New Roman" w:cs="Times New Roman"/>
          <w:sz w:val="24"/>
          <w:szCs w:val="24"/>
        </w:rPr>
        <w:t xml:space="preserve"> </w:t>
      </w:r>
      <w:r w:rsidRPr="00246C7E">
        <w:rPr>
          <w:rFonts w:ascii="Times New Roman" w:hAnsi="Times New Roman" w:cs="Times New Roman"/>
          <w:sz w:val="24"/>
          <w:szCs w:val="24"/>
        </w:rPr>
        <w:t>Removes dependency on physical copies, speeds up access to court documents, and supports e-courts integration.</w:t>
      </w:r>
    </w:p>
    <w:p w14:paraId="06C222B3" w14:textId="08A0794C" w:rsidR="00246C7E" w:rsidRPr="00246C7E" w:rsidRDefault="00246C7E" w:rsidP="00246C7E">
      <w:pPr>
        <w:jc w:val="both"/>
        <w:rPr>
          <w:rFonts w:ascii="Times New Roman" w:hAnsi="Times New Roman" w:cs="Times New Roman"/>
          <w:b/>
          <w:bCs/>
          <w:sz w:val="24"/>
          <w:szCs w:val="24"/>
        </w:rPr>
      </w:pPr>
      <w:r w:rsidRPr="00246C7E">
        <w:rPr>
          <w:rFonts w:ascii="Times New Roman" w:hAnsi="Times New Roman" w:cs="Times New Roman"/>
          <w:b/>
          <w:bCs/>
          <w:sz w:val="24"/>
          <w:szCs w:val="24"/>
        </w:rPr>
        <w:t>18. BNSS Section 230 – Attachment &amp; Confiscation of Property (Digital/Proceeds of Crime)</w:t>
      </w:r>
      <w:r w:rsidR="00DA0709">
        <w:rPr>
          <w:rFonts w:ascii="Times New Roman" w:hAnsi="Times New Roman" w:cs="Times New Roman"/>
          <w:b/>
          <w:bCs/>
          <w:sz w:val="24"/>
          <w:szCs w:val="24"/>
        </w:rPr>
        <w:t xml:space="preserve">: </w:t>
      </w:r>
      <w:r w:rsidRPr="00246C7E">
        <w:rPr>
          <w:rFonts w:ascii="Times New Roman" w:hAnsi="Times New Roman" w:cs="Times New Roman"/>
          <w:sz w:val="24"/>
          <w:szCs w:val="24"/>
        </w:rPr>
        <w:t>Strengthens procedures for attaching or confiscating property obtained through criminal activity, including digital assets.</w:t>
      </w:r>
      <w:r w:rsidR="00DA0709">
        <w:rPr>
          <w:rFonts w:ascii="Times New Roman" w:hAnsi="Times New Roman" w:cs="Times New Roman"/>
          <w:sz w:val="24"/>
          <w:szCs w:val="24"/>
        </w:rPr>
        <w:t xml:space="preserve"> </w:t>
      </w:r>
      <w:r w:rsidRPr="00246C7E">
        <w:rPr>
          <w:rFonts w:ascii="Times New Roman" w:hAnsi="Times New Roman" w:cs="Times New Roman"/>
          <w:sz w:val="24"/>
          <w:szCs w:val="24"/>
        </w:rPr>
        <w:t>Extremely relevant for cybercrimes, crypto frauds, money laundering, and financial scams.</w:t>
      </w:r>
    </w:p>
    <w:p w14:paraId="4061424B" w14:textId="011B4871" w:rsidR="00246C7E" w:rsidRPr="00246C7E" w:rsidRDefault="00246C7E" w:rsidP="00246C7E">
      <w:pPr>
        <w:jc w:val="both"/>
        <w:rPr>
          <w:rFonts w:ascii="Times New Roman" w:hAnsi="Times New Roman" w:cs="Times New Roman"/>
          <w:b/>
          <w:bCs/>
          <w:sz w:val="24"/>
          <w:szCs w:val="24"/>
        </w:rPr>
      </w:pPr>
      <w:r w:rsidRPr="00246C7E">
        <w:rPr>
          <w:rFonts w:ascii="Times New Roman" w:hAnsi="Times New Roman" w:cs="Times New Roman"/>
          <w:b/>
          <w:bCs/>
          <w:sz w:val="24"/>
          <w:szCs w:val="24"/>
        </w:rPr>
        <w:t>19. BNSS Section 532 – Electronic Case Management System</w:t>
      </w:r>
      <w:r w:rsidR="00DA0709">
        <w:rPr>
          <w:rFonts w:ascii="Times New Roman" w:hAnsi="Times New Roman" w:cs="Times New Roman"/>
          <w:b/>
          <w:bCs/>
          <w:sz w:val="24"/>
          <w:szCs w:val="24"/>
        </w:rPr>
        <w:t xml:space="preserve">: </w:t>
      </w:r>
      <w:r w:rsidRPr="00246C7E">
        <w:rPr>
          <w:rFonts w:ascii="Times New Roman" w:hAnsi="Times New Roman" w:cs="Times New Roman"/>
          <w:sz w:val="24"/>
          <w:szCs w:val="24"/>
        </w:rPr>
        <w:t>Mandates courts and police to use an electronic case-tracking system for updates, scheduling, and records.</w:t>
      </w:r>
      <w:r w:rsidRPr="00246C7E">
        <w:rPr>
          <w:rFonts w:ascii="Times New Roman" w:hAnsi="Times New Roman" w:cs="Times New Roman"/>
          <w:sz w:val="24"/>
          <w:szCs w:val="24"/>
        </w:rPr>
        <w:br/>
        <w:t>Ensures transparency, reduces missing files, and helps victims track case progress online.</w:t>
      </w:r>
    </w:p>
    <w:p w14:paraId="39C18785" w14:textId="109B281C" w:rsidR="008453AF" w:rsidRPr="00DA0709" w:rsidRDefault="00246C7E" w:rsidP="008453AF">
      <w:pPr>
        <w:jc w:val="both"/>
        <w:rPr>
          <w:rFonts w:ascii="Times New Roman" w:hAnsi="Times New Roman" w:cs="Times New Roman"/>
          <w:b/>
          <w:bCs/>
          <w:sz w:val="24"/>
          <w:szCs w:val="24"/>
        </w:rPr>
      </w:pPr>
      <w:r w:rsidRPr="00246C7E">
        <w:rPr>
          <w:rFonts w:ascii="Times New Roman" w:hAnsi="Times New Roman" w:cs="Times New Roman"/>
          <w:b/>
          <w:bCs/>
          <w:sz w:val="24"/>
          <w:szCs w:val="24"/>
        </w:rPr>
        <w:t>20. BNSS Section 86 – Detention Beyond 24 Hours only through Digital Approval</w:t>
      </w:r>
      <w:r w:rsidR="00DA0709">
        <w:rPr>
          <w:rFonts w:ascii="Times New Roman" w:hAnsi="Times New Roman" w:cs="Times New Roman"/>
          <w:b/>
          <w:bCs/>
          <w:sz w:val="24"/>
          <w:szCs w:val="24"/>
        </w:rPr>
        <w:t xml:space="preserve">: </w:t>
      </w:r>
      <w:r w:rsidRPr="00246C7E">
        <w:rPr>
          <w:rFonts w:ascii="Times New Roman" w:hAnsi="Times New Roman" w:cs="Times New Roman"/>
          <w:sz w:val="24"/>
          <w:szCs w:val="24"/>
        </w:rPr>
        <w:t>Police must seek approval from a magistrate electronically if physical appearance is not possible.</w:t>
      </w:r>
      <w:r w:rsidR="00DA0709">
        <w:rPr>
          <w:rFonts w:ascii="Times New Roman" w:hAnsi="Times New Roman" w:cs="Times New Roman"/>
          <w:sz w:val="24"/>
          <w:szCs w:val="24"/>
        </w:rPr>
        <w:t xml:space="preserve"> </w:t>
      </w:r>
      <w:r w:rsidRPr="00246C7E">
        <w:rPr>
          <w:rFonts w:ascii="Times New Roman" w:hAnsi="Times New Roman" w:cs="Times New Roman"/>
          <w:sz w:val="24"/>
          <w:szCs w:val="24"/>
        </w:rPr>
        <w:t>Prevents illegal detention, improves oversight, and allows judicial supervision in real time</w:t>
      </w:r>
      <w:r w:rsidR="00442B25">
        <w:rPr>
          <w:rFonts w:ascii="Times New Roman" w:hAnsi="Times New Roman" w:cs="Times New Roman"/>
          <w:sz w:val="24"/>
          <w:szCs w:val="24"/>
        </w:rPr>
        <w:t xml:space="preserve"> </w:t>
      </w:r>
      <w:r w:rsidRPr="00246C7E">
        <w:rPr>
          <w:rFonts w:ascii="Times New Roman" w:hAnsi="Times New Roman" w:cs="Times New Roman"/>
          <w:sz w:val="24"/>
          <w:szCs w:val="24"/>
        </w:rPr>
        <w:t>even in remote or urgent situations.</w:t>
      </w:r>
    </w:p>
    <w:p w14:paraId="1B1AAB3F" w14:textId="1F4FB1A0" w:rsidR="008453AF" w:rsidRDefault="00000000" w:rsidP="008453AF">
      <w:pPr>
        <w:jc w:val="both"/>
        <w:rPr>
          <w:rFonts w:ascii="Times New Roman" w:hAnsi="Times New Roman" w:cs="Times New Roman"/>
          <w:b/>
          <w:bCs/>
          <w:sz w:val="24"/>
          <w:szCs w:val="24"/>
        </w:rPr>
      </w:pPr>
      <w:r>
        <w:rPr>
          <w:rFonts w:ascii="Times New Roman" w:hAnsi="Times New Roman" w:cs="Times New Roman"/>
          <w:sz w:val="24"/>
          <w:szCs w:val="24"/>
        </w:rPr>
        <w:pict w14:anchorId="2852CFA6">
          <v:rect id="_x0000_i1038" style="width:0;height:1.5pt" o:hralign="center" o:hrstd="t" o:hr="t" fillcolor="#a0a0a0" stroked="f"/>
        </w:pict>
      </w:r>
    </w:p>
    <w:p w14:paraId="19DD9C36" w14:textId="605EE950" w:rsidR="008453AF" w:rsidRPr="003A2592" w:rsidRDefault="008453AF" w:rsidP="008453AF">
      <w:pPr>
        <w:jc w:val="both"/>
        <w:rPr>
          <w:rFonts w:ascii="Times New Roman" w:hAnsi="Times New Roman" w:cs="Times New Roman"/>
          <w:b/>
          <w:bCs/>
          <w:sz w:val="28"/>
          <w:szCs w:val="28"/>
        </w:rPr>
      </w:pPr>
      <w:r w:rsidRPr="003A2592">
        <w:rPr>
          <w:rFonts w:ascii="Times New Roman" w:hAnsi="Times New Roman" w:cs="Times New Roman"/>
          <w:b/>
          <w:bCs/>
          <w:sz w:val="28"/>
          <w:szCs w:val="28"/>
        </w:rPr>
        <w:t xml:space="preserve">1.8 </w:t>
      </w:r>
      <w:r w:rsidR="00DA0709">
        <w:rPr>
          <w:rFonts w:ascii="Times New Roman" w:hAnsi="Times New Roman" w:cs="Times New Roman"/>
          <w:b/>
          <w:bCs/>
          <w:sz w:val="28"/>
          <w:szCs w:val="28"/>
        </w:rPr>
        <w:t xml:space="preserve">References </w:t>
      </w:r>
    </w:p>
    <w:p w14:paraId="494291BB" w14:textId="4925C0A9" w:rsidR="008453AF" w:rsidRDefault="0090107E" w:rsidP="008453AF">
      <w:pPr>
        <w:jc w:val="both"/>
        <w:rPr>
          <w:rFonts w:ascii="Times New Roman" w:hAnsi="Times New Roman" w:cs="Times New Roman"/>
          <w:sz w:val="24"/>
          <w:szCs w:val="24"/>
        </w:rPr>
      </w:pPr>
      <w:r>
        <w:rPr>
          <w:rFonts w:ascii="Times New Roman" w:hAnsi="Times New Roman" w:cs="Times New Roman"/>
          <w:sz w:val="24"/>
          <w:szCs w:val="24"/>
        </w:rPr>
        <w:t xml:space="preserve">[1] </w:t>
      </w:r>
      <w:hyperlink r:id="rId12" w:history="1">
        <w:r w:rsidRPr="0090107E">
          <w:rPr>
            <w:rStyle w:val="Hyperlink"/>
            <w:rFonts w:ascii="Times New Roman" w:hAnsi="Times New Roman" w:cs="Times New Roman"/>
            <w:sz w:val="24"/>
            <w:szCs w:val="24"/>
          </w:rPr>
          <w:t>Final_BNSS.pdf</w:t>
        </w:r>
      </w:hyperlink>
    </w:p>
    <w:p w14:paraId="2520AAB0" w14:textId="719BF52D" w:rsidR="0090107E" w:rsidRDefault="0090107E" w:rsidP="008453AF">
      <w:pPr>
        <w:jc w:val="both"/>
        <w:rPr>
          <w:rFonts w:ascii="Times New Roman" w:hAnsi="Times New Roman" w:cs="Times New Roman"/>
          <w:sz w:val="24"/>
          <w:szCs w:val="24"/>
        </w:rPr>
      </w:pPr>
      <w:r>
        <w:rPr>
          <w:rFonts w:ascii="Times New Roman" w:hAnsi="Times New Roman" w:cs="Times New Roman"/>
          <w:sz w:val="24"/>
          <w:szCs w:val="24"/>
        </w:rPr>
        <w:t xml:space="preserve">[2] </w:t>
      </w:r>
      <w:hyperlink r:id="rId13" w:history="1">
        <w:r w:rsidRPr="0090107E">
          <w:rPr>
            <w:rStyle w:val="Hyperlink"/>
            <w:rFonts w:ascii="Times New Roman" w:hAnsi="Times New Roman" w:cs="Times New Roman"/>
            <w:sz w:val="24"/>
            <w:szCs w:val="24"/>
          </w:rPr>
          <w:t>Ministry of Home Affairs | Government of India</w:t>
        </w:r>
      </w:hyperlink>
    </w:p>
    <w:p w14:paraId="2754ED3B" w14:textId="26A717D1" w:rsidR="00D261E4" w:rsidRPr="004B1B1A" w:rsidRDefault="0090107E" w:rsidP="004B1B1A">
      <w:pPr>
        <w:jc w:val="both"/>
        <w:rPr>
          <w:rFonts w:ascii="Times New Roman" w:hAnsi="Times New Roman" w:cs="Times New Roman"/>
          <w:sz w:val="24"/>
          <w:szCs w:val="24"/>
        </w:rPr>
      </w:pPr>
      <w:r>
        <w:rPr>
          <w:rFonts w:ascii="Times New Roman" w:hAnsi="Times New Roman" w:cs="Times New Roman"/>
          <w:sz w:val="24"/>
          <w:szCs w:val="24"/>
        </w:rPr>
        <w:t xml:space="preserve">[3] </w:t>
      </w:r>
      <w:hyperlink r:id="rId14" w:history="1">
        <w:r w:rsidRPr="0090107E">
          <w:rPr>
            <w:rStyle w:val="Hyperlink"/>
            <w:rFonts w:ascii="Times New Roman" w:hAnsi="Times New Roman" w:cs="Times New Roman"/>
            <w:sz w:val="24"/>
            <w:szCs w:val="24"/>
          </w:rPr>
          <w:t xml:space="preserve">The Bharatiya Nagarik Suraksha Sanhita, 2023: Object, Purpose, and History - </w:t>
        </w:r>
        <w:proofErr w:type="spellStart"/>
        <w:r w:rsidRPr="0090107E">
          <w:rPr>
            <w:rStyle w:val="Hyperlink"/>
            <w:rFonts w:ascii="Times New Roman" w:hAnsi="Times New Roman" w:cs="Times New Roman"/>
            <w:sz w:val="24"/>
            <w:szCs w:val="24"/>
          </w:rPr>
          <w:t>LawArticle</w:t>
        </w:r>
        <w:proofErr w:type="spellEnd"/>
      </w:hyperlink>
    </w:p>
    <w:sectPr w:rsidR="00D261E4" w:rsidRPr="004B1B1A" w:rsidSect="002B2A43">
      <w:headerReference w:type="default" r:id="rId15"/>
      <w:pgSz w:w="12240" w:h="15840"/>
      <w:pgMar w:top="1440" w:right="1800" w:bottom="90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7F8B7" w14:textId="77777777" w:rsidR="00FF1329" w:rsidRDefault="00FF1329" w:rsidP="008F0655">
      <w:pPr>
        <w:spacing w:after="0" w:line="240" w:lineRule="auto"/>
      </w:pPr>
      <w:r>
        <w:separator/>
      </w:r>
    </w:p>
  </w:endnote>
  <w:endnote w:type="continuationSeparator" w:id="0">
    <w:p w14:paraId="09372199" w14:textId="77777777" w:rsidR="00FF1329" w:rsidRDefault="00FF1329" w:rsidP="008F06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33699" w14:textId="77777777" w:rsidR="00FF1329" w:rsidRDefault="00FF1329" w:rsidP="008F0655">
      <w:pPr>
        <w:spacing w:after="0" w:line="240" w:lineRule="auto"/>
      </w:pPr>
      <w:r>
        <w:separator/>
      </w:r>
    </w:p>
  </w:footnote>
  <w:footnote w:type="continuationSeparator" w:id="0">
    <w:p w14:paraId="34835AD5" w14:textId="77777777" w:rsidR="00FF1329" w:rsidRDefault="00FF1329" w:rsidP="008F06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764B6" w14:textId="77777777" w:rsidR="008F0655" w:rsidRDefault="008F06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F76744"/>
    <w:multiLevelType w:val="multilevel"/>
    <w:tmpl w:val="E94A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8A231F"/>
    <w:multiLevelType w:val="multilevel"/>
    <w:tmpl w:val="1E6E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A11EFB"/>
    <w:multiLevelType w:val="multilevel"/>
    <w:tmpl w:val="7C10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830338"/>
    <w:multiLevelType w:val="hybridMultilevel"/>
    <w:tmpl w:val="916096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E0581F"/>
    <w:multiLevelType w:val="multilevel"/>
    <w:tmpl w:val="D4FA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EB077B"/>
    <w:multiLevelType w:val="multilevel"/>
    <w:tmpl w:val="7690E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4253468">
    <w:abstractNumId w:val="8"/>
  </w:num>
  <w:num w:numId="2" w16cid:durableId="1392650913">
    <w:abstractNumId w:val="6"/>
  </w:num>
  <w:num w:numId="3" w16cid:durableId="896431926">
    <w:abstractNumId w:val="5"/>
  </w:num>
  <w:num w:numId="4" w16cid:durableId="451049251">
    <w:abstractNumId w:val="4"/>
  </w:num>
  <w:num w:numId="5" w16cid:durableId="450824384">
    <w:abstractNumId w:val="7"/>
  </w:num>
  <w:num w:numId="6" w16cid:durableId="615722967">
    <w:abstractNumId w:val="3"/>
  </w:num>
  <w:num w:numId="7" w16cid:durableId="1361660643">
    <w:abstractNumId w:val="2"/>
  </w:num>
  <w:num w:numId="8" w16cid:durableId="415637645">
    <w:abstractNumId w:val="1"/>
  </w:num>
  <w:num w:numId="9" w16cid:durableId="511797108">
    <w:abstractNumId w:val="0"/>
  </w:num>
  <w:num w:numId="10" w16cid:durableId="2137332912">
    <w:abstractNumId w:val="9"/>
  </w:num>
  <w:num w:numId="11" w16cid:durableId="2010595114">
    <w:abstractNumId w:val="13"/>
  </w:num>
  <w:num w:numId="12" w16cid:durableId="1584098851">
    <w:abstractNumId w:val="10"/>
  </w:num>
  <w:num w:numId="13" w16cid:durableId="1397629613">
    <w:abstractNumId w:val="11"/>
  </w:num>
  <w:num w:numId="14" w16cid:durableId="892883975">
    <w:abstractNumId w:val="14"/>
  </w:num>
  <w:num w:numId="15" w16cid:durableId="16684368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4DA"/>
    <w:rsid w:val="0006063C"/>
    <w:rsid w:val="000F5C74"/>
    <w:rsid w:val="0015074B"/>
    <w:rsid w:val="00161CB6"/>
    <w:rsid w:val="001E6A82"/>
    <w:rsid w:val="00246C7E"/>
    <w:rsid w:val="0029639D"/>
    <w:rsid w:val="002A7FC5"/>
    <w:rsid w:val="002B2A43"/>
    <w:rsid w:val="00326F90"/>
    <w:rsid w:val="003A2592"/>
    <w:rsid w:val="00405143"/>
    <w:rsid w:val="00422562"/>
    <w:rsid w:val="00442B25"/>
    <w:rsid w:val="00455AED"/>
    <w:rsid w:val="004B1B1A"/>
    <w:rsid w:val="004C531A"/>
    <w:rsid w:val="00567C43"/>
    <w:rsid w:val="005C44E2"/>
    <w:rsid w:val="00604F4C"/>
    <w:rsid w:val="00606ED6"/>
    <w:rsid w:val="00613910"/>
    <w:rsid w:val="00634848"/>
    <w:rsid w:val="00795C5D"/>
    <w:rsid w:val="007C1466"/>
    <w:rsid w:val="0080657F"/>
    <w:rsid w:val="008453AF"/>
    <w:rsid w:val="00893B7F"/>
    <w:rsid w:val="008F0655"/>
    <w:rsid w:val="0090107E"/>
    <w:rsid w:val="00926268"/>
    <w:rsid w:val="0094424D"/>
    <w:rsid w:val="009F61CA"/>
    <w:rsid w:val="00A84738"/>
    <w:rsid w:val="00AA1D8D"/>
    <w:rsid w:val="00B47730"/>
    <w:rsid w:val="00B66199"/>
    <w:rsid w:val="00C24A68"/>
    <w:rsid w:val="00CB0664"/>
    <w:rsid w:val="00CE38C2"/>
    <w:rsid w:val="00CF4F84"/>
    <w:rsid w:val="00D22153"/>
    <w:rsid w:val="00D261E4"/>
    <w:rsid w:val="00DA0709"/>
    <w:rsid w:val="00DC7990"/>
    <w:rsid w:val="00E137D1"/>
    <w:rsid w:val="00EA004C"/>
    <w:rsid w:val="00EA43CC"/>
    <w:rsid w:val="00F24A77"/>
    <w:rsid w:val="00F835CF"/>
    <w:rsid w:val="00FC693F"/>
    <w:rsid w:val="00FD54C1"/>
    <w:rsid w:val="00FF13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B3472FF"/>
  <w14:defaultImageDpi w14:val="300"/>
  <w15:docId w15:val="{012CC8D7-7A2C-4515-904B-738E182D6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53A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474DA"/>
    <w:rPr>
      <w:rFonts w:ascii="Times New Roman" w:hAnsi="Times New Roman" w:cs="Times New Roman"/>
      <w:sz w:val="24"/>
      <w:szCs w:val="24"/>
    </w:rPr>
  </w:style>
  <w:style w:type="character" w:styleId="Hyperlink">
    <w:name w:val="Hyperlink"/>
    <w:basedOn w:val="DefaultParagraphFont"/>
    <w:uiPriority w:val="99"/>
    <w:unhideWhenUsed/>
    <w:rsid w:val="00FD54C1"/>
    <w:rPr>
      <w:color w:val="0000FF" w:themeColor="hyperlink"/>
      <w:u w:val="single"/>
    </w:rPr>
  </w:style>
  <w:style w:type="character" w:styleId="UnresolvedMention">
    <w:name w:val="Unresolved Mention"/>
    <w:basedOn w:val="DefaultParagraphFont"/>
    <w:uiPriority w:val="99"/>
    <w:semiHidden/>
    <w:unhideWhenUsed/>
    <w:rsid w:val="00FD54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mha.gov.in/en/commoncontent/new-criminal-law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bprd.nic.in/uploads/pdf/Final_BNSS.pd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ensicreader.com/forensic-sciences-institutions/"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hitehubs.com/forensic-geqd-fb-ncrb/" TargetMode="External"/><Relationship Id="rId4" Type="http://schemas.openxmlformats.org/officeDocument/2006/relationships/settings" Target="settings.xml"/><Relationship Id="rId9" Type="http://schemas.openxmlformats.org/officeDocument/2006/relationships/hyperlink" Target="https://ugcmoocs.inflibnet.ac.in/assets/uploads/1/3/32/et/P10_M10200206121202025050.pdf" TargetMode="External"/><Relationship Id="rId14" Type="http://schemas.openxmlformats.org/officeDocument/2006/relationships/hyperlink" Target="https://lawarticle.in/bharatiya-nagarik-suraksha-sanhita-2023-object-purpose-and-historical-backgrou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1840</TotalTime>
  <Pages>12</Pages>
  <Words>3836</Words>
  <Characters>21870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Aastha Thakker</dc:creator>
  <cp:keywords/>
  <dc:description>generated by python-docx</dc:description>
  <cp:lastModifiedBy>Aastha Thakker</cp:lastModifiedBy>
  <cp:revision>12</cp:revision>
  <dcterms:created xsi:type="dcterms:W3CDTF">2025-11-11T08:17:00Z</dcterms:created>
  <dcterms:modified xsi:type="dcterms:W3CDTF">2025-11-16T16:17:00Z</dcterms:modified>
  <cp:category/>
</cp:coreProperties>
</file>