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0334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sz w:val="36"/>
          <w:szCs w:val="36"/>
          <w:rtl w:val="0"/>
        </w:rPr>
        <w:t xml:space="preserve">Target Specification</w:t>
      </w:r>
    </w:p>
    <w:tbl>
      <w:tblPr>
        <w:tblStyle w:val="Table1"/>
        <w:tblW w:w="10490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1848"/>
        <w:gridCol w:w="5358"/>
        <w:gridCol w:w="3284"/>
        <w:tblGridChange w:id="0">
          <w:tblGrid>
            <w:gridCol w:w="1848"/>
            <w:gridCol w:w="5358"/>
            <w:gridCol w:w="3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a single 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192.168.1.1 192.168.2.1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specific 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a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scanme.nmap.org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a domain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using CIDR notation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-iL targets.txt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targets from a 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-iR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Scan 100 random hosts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--exclude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--exclude 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Exclude listed hosts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0334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sz w:val="36"/>
          <w:szCs w:val="36"/>
          <w:rtl w:val="0"/>
        </w:rPr>
        <w:t xml:space="preserve">Nmap Scan Techniques</w:t>
      </w:r>
    </w:p>
    <w:tbl>
      <w:tblPr>
        <w:tblStyle w:val="Table2"/>
        <w:tblW w:w="10490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1451"/>
        <w:gridCol w:w="2802"/>
        <w:gridCol w:w="6237"/>
        <w:tblGridChange w:id="0">
          <w:tblGrid>
            <w:gridCol w:w="1451"/>
            <w:gridCol w:w="2802"/>
            <w:gridCol w:w="6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SYN port scan (Default)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connect port scan (Default without root privilege)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UDP port scan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ACK port scan // If the port is filtered, the target will not send any response or drop the packet. If the port is unfiltered, the target will send back a TCP RST packet, indicating an invalid 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Window port scan //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Not all ports can be tested as TCP Window Scan does not support UDP protocol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Maimon port scan // sets two flags – FIN and ACK. In response, we should receive an RST packet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hd w:fill="ffffff" w:val="clear"/>
        <w:spacing w:after="300" w:before="0" w:lineRule="auto"/>
        <w:rPr>
          <w:rFonts w:ascii="Arial" w:cs="Arial" w:eastAsia="Arial" w:hAnsi="Arial"/>
          <w:color w:val="10334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rtl w:val="0"/>
        </w:rPr>
        <w:t xml:space="preserve">Host Discovery</w:t>
      </w: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1447"/>
        <w:gridCol w:w="4592"/>
        <w:gridCol w:w="4451"/>
        <w:tblGridChange w:id="0">
          <w:tblGrid>
            <w:gridCol w:w="1447"/>
            <w:gridCol w:w="4592"/>
            <w:gridCol w:w="44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192.168.1.1-3 -sL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No Scan. List targets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192.168.1.1/24 -sn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Disable port scanning. Host discovery 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192.168.1.1-5 -Pn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Disable host discovery. Port scan 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192.168.1.1-5 -PS22-25,80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SYN discovery on port x.</w:t>
              <w:br w:type="textWrapping"/>
              <w:t xml:space="preserve">Port 80 by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192.168.1.1-5 -PA22-25,80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TCP ACK discovery on port x.</w:t>
              <w:br w:type="textWrapping"/>
              <w:t xml:space="preserve">Port 80 by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192.168.1.1-5 -PU53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UDP discovery on port x.</w:t>
              <w:br w:type="textWrapping"/>
              <w:t xml:space="preserve">Port 40125 by default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192.168.1.1-1/24 -PR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ARP discovery on local network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Never do DNS resolution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hd w:fill="ffffff" w:val="clear"/>
        <w:spacing w:after="300" w:before="0" w:lineRule="auto"/>
        <w:rPr>
          <w:rFonts w:ascii="Arial" w:cs="Arial" w:eastAsia="Arial" w:hAnsi="Arial"/>
          <w:color w:val="10334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rtl w:val="0"/>
        </w:rPr>
        <w:t xml:space="preserve">Port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1710"/>
        <w:gridCol w:w="3780"/>
        <w:gridCol w:w="4995"/>
        <w:tblGridChange w:id="0">
          <w:tblGrid>
            <w:gridCol w:w="1710"/>
            <w:gridCol w:w="3780"/>
            <w:gridCol w:w="4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 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Port scan for port 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 21-100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Port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 U:53,T:21-25,80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Port scan multiple TCP and UDP 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Port scan all 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 http,https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Port scan from service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Fast port scan (100 ports)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--top-ports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192.168.1.1 --top-ports 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Port scan the top x 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-p-65535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192.168.1.1 -p-65535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Leaving off initial port in range makes the scan start at port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-p0-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192.168.1.1 -p0-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Leaving off end port in range</w:t>
              <w:br w:type="textWrapping"/>
              <w:t xml:space="preserve">makes the scan go through to port 65535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hd w:fill="ffffff" w:val="clear"/>
        <w:spacing w:after="300" w:before="0" w:lineRule="auto"/>
        <w:rPr>
          <w:rFonts w:ascii="Arial" w:cs="Arial" w:eastAsia="Arial" w:hAnsi="Arial"/>
          <w:color w:val="10334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rtl w:val="0"/>
        </w:rPr>
        <w:t xml:space="preserve">Service and Version Detection</w:t>
      </w:r>
      <w:r w:rsidDel="00000000" w:rsidR="00000000" w:rsidRPr="00000000">
        <w:rPr>
          <w:rtl w:val="0"/>
        </w:rPr>
      </w:r>
    </w:p>
    <w:tbl>
      <w:tblPr>
        <w:tblStyle w:val="Table5"/>
        <w:tblW w:w="10635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2475"/>
        <w:gridCol w:w="3405"/>
        <w:gridCol w:w="4755"/>
        <w:tblGridChange w:id="0">
          <w:tblGrid>
            <w:gridCol w:w="2475"/>
            <w:gridCol w:w="3405"/>
            <w:gridCol w:w="4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Attempts to determine the version of the service running on 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-sV --version-intensity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192.168.1.1 -sV -version-intensity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Intensity level 0 to 9. Higher number increases possibility of correctness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-sV --version-light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192.168.1.1 -sV -version-light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Enable light mode. Lower possibility of correctness. Faster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-sV --version-all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192.168.1.1 -sV -version-all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Enable intensity level 9. Higher possibility of correctness. Slower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Enables OS detection, version detection, script scanning, and traceroute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hd w:fill="ffffff" w:val="clear"/>
        <w:spacing w:after="300" w:before="0" w:lineRule="auto"/>
        <w:rPr>
          <w:rFonts w:ascii="Arial" w:cs="Arial" w:eastAsia="Arial" w:hAnsi="Arial"/>
          <w:color w:val="10334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rtl w:val="0"/>
        </w:rPr>
        <w:t xml:space="preserve">OS Detection</w:t>
      </w:r>
      <w:r w:rsidDel="00000000" w:rsidR="00000000" w:rsidRPr="00000000">
        <w:rPr>
          <w:rtl w:val="0"/>
        </w:rPr>
      </w:r>
    </w:p>
    <w:tbl>
      <w:tblPr>
        <w:tblStyle w:val="Table6"/>
        <w:tblW w:w="10485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2325"/>
        <w:gridCol w:w="2070"/>
        <w:gridCol w:w="6090"/>
        <w:tblGridChange w:id="0">
          <w:tblGrid>
            <w:gridCol w:w="2325"/>
            <w:gridCol w:w="2070"/>
            <w:gridCol w:w="60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Remote OS detection using TCP/IP stack fingerprinting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 --osscan-limit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 -osscan-limit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ind w:right="1366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If at least one open and one closed TCP port are not found it will not try OS detection against host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 --osscan-guess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 -osscan-guess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Makes Nmap guess more aggressively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 --max-os-tries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 -max-os-tries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Set the maximum number x of OS detection tries against a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Enables OS detection, version detection, script scanning, and traceroute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hd w:fill="ffffff" w:val="clear"/>
        <w:spacing w:after="300" w:before="0" w:lineRule="auto"/>
        <w:rPr>
          <w:rFonts w:ascii="Arial" w:cs="Arial" w:eastAsia="Arial" w:hAnsi="Arial"/>
          <w:color w:val="10334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334a"/>
          <w:rtl w:val="0"/>
        </w:rPr>
        <w:t xml:space="preserve">Output</w:t>
      </w: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2882bd" w:space="0" w:sz="12" w:val="single"/>
          <w:left w:color="2882bd" w:space="0" w:sz="12" w:val="single"/>
          <w:bottom w:color="2882bd" w:space="0" w:sz="12" w:val="single"/>
          <w:right w:color="2882bd" w:space="0" w:sz="12" w:val="single"/>
        </w:tblBorders>
        <w:tblLayout w:type="fixed"/>
        <w:tblLook w:val="0400"/>
      </w:tblPr>
      <w:tblGrid>
        <w:gridCol w:w="2010"/>
        <w:gridCol w:w="3930"/>
        <w:gridCol w:w="4545"/>
        <w:tblGridChange w:id="0">
          <w:tblGrid>
            <w:gridCol w:w="2010"/>
            <w:gridCol w:w="3930"/>
            <w:gridCol w:w="4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2882bd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192.168.1.1 -oN normal.file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Normal output to the file normal.file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192.168.1.1 -oX xml.file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XML output to the file xml.file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192.168.1.1 -oG grep.file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Grepable output to the file grep.file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192.168.1.1 -oA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Output in the three major formats at once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-oG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192.168.1.1 -oG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Grepable output to screen. -oN -, -oX - also usable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--append-output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192.168.1.1 -oN file.file --append-output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Append a scan to a previous scan 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Increase the verbosity level (use -vv or more for greater effect)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Increase debugging level (use -dd or more for greater effect)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Display the reason a port is in a particular state, same output as -vv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Only show open (or possibly open) 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--packet-trace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192.168.1.1 -T4 -packet-trace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Show all packets sent and received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--iflist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nmap -iflist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300.0" w:type="dxa"/>
              <w:bottom w:w="10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Arial" w:cs="Arial" w:eastAsia="Arial" w:hAnsi="Arial"/>
                <w:color w:val="48484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84848"/>
                <w:sz w:val="24"/>
                <w:szCs w:val="24"/>
                <w:rtl w:val="0"/>
              </w:rPr>
              <w:t xml:space="preserve">Shows the host interfaces and routes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shd w:fill="ffffff" w:val="clear"/>
        <w:spacing w:after="300" w:before="0" w:lineRule="auto"/>
        <w:rPr>
          <w:rFonts w:ascii="Arial" w:cs="Arial" w:eastAsia="Arial" w:hAnsi="Arial"/>
          <w:b w:val="1"/>
          <w:bCs w:val="1"/>
          <w:color w:val="10334a"/>
        </w:rPr>
      </w:pPr>
      <w:bookmarkStart w:colFirst="0" w:colLast="0" w:name="_zjqm85fqqet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